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9A5A2E" w:rsidRDefault="00D75644" w:rsidP="00F37D7B">
      <w:pPr>
        <w:pStyle w:val="af3"/>
        <w:rPr>
          <w:rFonts w:ascii="Times New Roman"/>
          <w:b w:val="0"/>
        </w:rPr>
      </w:pPr>
      <w:bookmarkStart w:id="0" w:name="_GoBack"/>
      <w:bookmarkEnd w:id="0"/>
      <w:r w:rsidRPr="009A5A2E">
        <w:rPr>
          <w:rFonts w:ascii="Times New Roman"/>
          <w:b w:val="0"/>
        </w:rPr>
        <w:t>調查報告</w:t>
      </w:r>
    </w:p>
    <w:p w:rsidR="00E95F10" w:rsidRPr="009A5A2E" w:rsidRDefault="00E95F10" w:rsidP="00E95F10">
      <w:pPr>
        <w:pStyle w:val="1"/>
        <w:ind w:left="2380" w:hanging="2380"/>
        <w:rPr>
          <w:rFonts w:ascii="Times New Roman" w:hAnsi="Times New Roman"/>
          <w:noProof/>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9A5A2E">
        <w:rPr>
          <w:rFonts w:ascii="Times New Roman" w:hAnsi="Times New Roman"/>
          <w:noProof/>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9A5A2E">
        <w:rPr>
          <w:rFonts w:ascii="Times New Roman" w:hAnsi="Times New Roman"/>
          <w:noProof/>
        </w:rPr>
        <w:t>檢調機關查獲財政部關務署臺北關及桃園市政府衛生局人員涉嫌洩漏查緝機密、偽造不實資料及協助業者進行不實銷毀等情事，致日本核災區之甜蝦及東南亞殘留藥物之綠蘆筍、紅蟳等問題食材得以流入市面販售等情案。</w:t>
      </w:r>
    </w:p>
    <w:p w:rsidR="00CC47B2" w:rsidRPr="009A5A2E" w:rsidRDefault="00CC47B2" w:rsidP="00CC47B2">
      <w:pPr>
        <w:pStyle w:val="1"/>
        <w:widowControl/>
        <w:kinsoku w:val="0"/>
        <w:autoSpaceDE/>
        <w:autoSpaceDN/>
        <w:ind w:left="699" w:hanging="699"/>
        <w:rPr>
          <w:rFonts w:ascii="Times New Roman" w:hAnsi="Times New Roman"/>
        </w:rPr>
      </w:pPr>
      <w:bookmarkStart w:id="24" w:name="_Toc525070834"/>
      <w:bookmarkStart w:id="25" w:name="_Toc525938374"/>
      <w:bookmarkStart w:id="26" w:name="_Toc525939222"/>
      <w:bookmarkStart w:id="27" w:name="_Toc525939727"/>
      <w:bookmarkStart w:id="28" w:name="_Toc525066144"/>
      <w:bookmarkStart w:id="29" w:name="_Toc524892372"/>
      <w:bookmarkStart w:id="30" w:name="_Toc421794870"/>
      <w:bookmarkStart w:id="31" w:name="_Toc422834155"/>
      <w:r w:rsidRPr="009A5A2E">
        <w:rPr>
          <w:rFonts w:ascii="Times New Roman" w:hAnsi="Times New Roman"/>
        </w:rPr>
        <w:t>調查意見：</w:t>
      </w:r>
    </w:p>
    <w:p w:rsidR="00434478" w:rsidRPr="009A5A2E" w:rsidRDefault="00434478" w:rsidP="00434478">
      <w:pPr>
        <w:pStyle w:val="10"/>
        <w:tabs>
          <w:tab w:val="left" w:pos="6663"/>
        </w:tabs>
        <w:ind w:left="680" w:firstLine="680"/>
        <w:rPr>
          <w:rFonts w:ascii="Times New Roman"/>
          <w:bCs/>
        </w:rPr>
      </w:pPr>
      <w:r w:rsidRPr="009A5A2E">
        <w:rPr>
          <w:rFonts w:ascii="Times New Roman"/>
          <w:noProof/>
        </w:rPr>
        <w:t>為調查財政部關務署</w:t>
      </w:r>
      <w:r w:rsidR="00044303" w:rsidRPr="009A5A2E">
        <w:rPr>
          <w:rFonts w:ascii="Times New Roman"/>
          <w:bCs/>
        </w:rPr>
        <w:t>（下稱關務署）</w:t>
      </w:r>
      <w:r w:rsidRPr="009A5A2E">
        <w:rPr>
          <w:rFonts w:ascii="Times New Roman"/>
          <w:noProof/>
        </w:rPr>
        <w:t>臺北關及桃園市政府衛生局</w:t>
      </w:r>
      <w:r w:rsidR="00411973" w:rsidRPr="009A5A2E">
        <w:rPr>
          <w:rFonts w:ascii="Times New Roman" w:hint="eastAsia"/>
          <w:noProof/>
        </w:rPr>
        <w:t>(</w:t>
      </w:r>
      <w:r w:rsidR="00411973" w:rsidRPr="009A5A2E">
        <w:rPr>
          <w:rFonts w:ascii="Times New Roman" w:hint="eastAsia"/>
          <w:noProof/>
        </w:rPr>
        <w:t>下稱桃市府衛生局</w:t>
      </w:r>
      <w:r w:rsidR="00411973" w:rsidRPr="009A5A2E">
        <w:rPr>
          <w:rFonts w:ascii="Times New Roman" w:hint="eastAsia"/>
          <w:noProof/>
        </w:rPr>
        <w:t>)</w:t>
      </w:r>
      <w:r w:rsidRPr="009A5A2E">
        <w:rPr>
          <w:rFonts w:ascii="Times New Roman"/>
          <w:noProof/>
        </w:rPr>
        <w:t>人員涉嫌洩漏查緝機密、偽造不實資料及協助業者進行不實銷毀，使日本核災區之甜蝦及東南亞殘留藥物之綠蘆筍、紅蟳等問題食材得以流入市面販售等情案</w:t>
      </w:r>
      <w:r w:rsidRPr="009A5A2E">
        <w:rPr>
          <w:rFonts w:ascii="Times New Roman"/>
          <w:bCs/>
        </w:rPr>
        <w:t>，</w:t>
      </w:r>
      <w:r w:rsidR="00044303" w:rsidRPr="009A5A2E">
        <w:rPr>
          <w:rFonts w:ascii="Times New Roman"/>
          <w:bCs/>
        </w:rPr>
        <w:t>經調閱</w:t>
      </w:r>
      <w:r w:rsidRPr="009A5A2E">
        <w:rPr>
          <w:rFonts w:ascii="Times New Roman"/>
          <w:bCs/>
        </w:rPr>
        <w:t>關務署、衛生福利部食品藥物管理署</w:t>
      </w:r>
      <w:r w:rsidR="00044303" w:rsidRPr="009A5A2E">
        <w:rPr>
          <w:rFonts w:ascii="Times New Roman"/>
          <w:bCs/>
        </w:rPr>
        <w:t>（下稱食藥署）</w:t>
      </w:r>
      <w:r w:rsidRPr="009A5A2E">
        <w:rPr>
          <w:rFonts w:ascii="Times New Roman"/>
          <w:bCs/>
        </w:rPr>
        <w:t>、</w:t>
      </w:r>
      <w:r w:rsidR="00411973" w:rsidRPr="009A5A2E">
        <w:rPr>
          <w:rFonts w:ascii="Times New Roman"/>
          <w:bCs/>
        </w:rPr>
        <w:t>桃市府衛生局</w:t>
      </w:r>
      <w:r w:rsidRPr="009A5A2E">
        <w:rPr>
          <w:rFonts w:ascii="Times New Roman"/>
          <w:bCs/>
        </w:rPr>
        <w:t>等機關卷證資料，並於民國</w:t>
      </w:r>
      <w:r w:rsidRPr="009A5A2E">
        <w:rPr>
          <w:rFonts w:ascii="Times New Roman"/>
        </w:rPr>
        <w:t>（下同）</w:t>
      </w:r>
      <w:r w:rsidRPr="009A5A2E">
        <w:rPr>
          <w:rFonts w:ascii="Times New Roman"/>
          <w:bCs/>
        </w:rPr>
        <w:t>104</w:t>
      </w:r>
      <w:r w:rsidRPr="009A5A2E">
        <w:rPr>
          <w:rFonts w:ascii="Times New Roman"/>
          <w:bCs/>
        </w:rPr>
        <w:t>年</w:t>
      </w:r>
      <w:r w:rsidRPr="009A5A2E">
        <w:rPr>
          <w:rFonts w:ascii="Times New Roman"/>
          <w:bCs/>
        </w:rPr>
        <w:t>9</w:t>
      </w:r>
      <w:r w:rsidRPr="009A5A2E">
        <w:rPr>
          <w:rFonts w:ascii="Times New Roman"/>
          <w:bCs/>
        </w:rPr>
        <w:t>月</w:t>
      </w:r>
      <w:r w:rsidRPr="009A5A2E">
        <w:rPr>
          <w:rFonts w:ascii="Times New Roman"/>
          <w:bCs/>
        </w:rPr>
        <w:t>1</w:t>
      </w:r>
      <w:r w:rsidRPr="009A5A2E">
        <w:rPr>
          <w:rFonts w:ascii="Times New Roman"/>
          <w:bCs/>
        </w:rPr>
        <w:t>日詢問關務署臺北關竹圍分關</w:t>
      </w:r>
      <w:r w:rsidR="003C3B39">
        <w:rPr>
          <w:rFonts w:ascii="Times New Roman"/>
          <w:bCs/>
        </w:rPr>
        <w:t>楊</w:t>
      </w:r>
      <w:r w:rsidR="003C3B39">
        <w:rPr>
          <w:rFonts w:hAnsi="標楷體" w:hint="eastAsia"/>
          <w:bCs/>
        </w:rPr>
        <w:t>○○</w:t>
      </w:r>
      <w:r w:rsidR="009C2EB6" w:rsidRPr="009A5A2E">
        <w:rPr>
          <w:rFonts w:ascii="Times New Roman"/>
          <w:bCs/>
        </w:rPr>
        <w:t>課員</w:t>
      </w:r>
      <w:r w:rsidRPr="009A5A2E">
        <w:rPr>
          <w:rFonts w:ascii="Times New Roman"/>
          <w:bCs/>
        </w:rPr>
        <w:t>、高</w:t>
      </w:r>
      <w:r w:rsidR="00501B1A">
        <w:rPr>
          <w:rFonts w:hAnsi="標楷體" w:hint="eastAsia"/>
          <w:bCs/>
        </w:rPr>
        <w:t>○○</w:t>
      </w:r>
      <w:r w:rsidR="009C2EB6" w:rsidRPr="009A5A2E">
        <w:rPr>
          <w:rFonts w:ascii="Times New Roman"/>
          <w:bCs/>
        </w:rPr>
        <w:t>辦事員</w:t>
      </w:r>
      <w:r w:rsidRPr="009A5A2E">
        <w:rPr>
          <w:rFonts w:ascii="Times New Roman"/>
          <w:bCs/>
        </w:rPr>
        <w:t>及</w:t>
      </w:r>
      <w:r w:rsidR="00411973" w:rsidRPr="009A5A2E">
        <w:rPr>
          <w:rFonts w:ascii="Times New Roman"/>
          <w:bCs/>
        </w:rPr>
        <w:t>桃市府衛生局</w:t>
      </w:r>
      <w:r w:rsidR="003C3B39">
        <w:rPr>
          <w:rFonts w:ascii="Times New Roman"/>
          <w:bCs/>
        </w:rPr>
        <w:t>游</w:t>
      </w:r>
      <w:r w:rsidR="003C3B39">
        <w:rPr>
          <w:rFonts w:hAnsi="標楷體" w:hint="eastAsia"/>
          <w:bCs/>
        </w:rPr>
        <w:t>○○</w:t>
      </w:r>
      <w:r w:rsidR="009C2EB6" w:rsidRPr="009A5A2E">
        <w:rPr>
          <w:rFonts w:ascii="Times New Roman" w:hint="eastAsia"/>
          <w:bCs/>
        </w:rPr>
        <w:t>約僱人員</w:t>
      </w:r>
      <w:r w:rsidRPr="009A5A2E">
        <w:rPr>
          <w:rFonts w:ascii="Times New Roman"/>
          <w:bCs/>
        </w:rPr>
        <w:t>，嗣於同</w:t>
      </w:r>
      <w:r w:rsidR="00E9684D" w:rsidRPr="009A5A2E">
        <w:rPr>
          <w:rFonts w:ascii="Times New Roman" w:hint="eastAsia"/>
          <w:bCs/>
        </w:rPr>
        <w:t>年</w:t>
      </w:r>
      <w:r w:rsidRPr="009A5A2E">
        <w:rPr>
          <w:rFonts w:ascii="Times New Roman"/>
          <w:bCs/>
        </w:rPr>
        <w:t>月</w:t>
      </w:r>
      <w:r w:rsidRPr="009A5A2E">
        <w:rPr>
          <w:rFonts w:ascii="Times New Roman"/>
          <w:bCs/>
        </w:rPr>
        <w:t>7</w:t>
      </w:r>
      <w:r w:rsidRPr="009A5A2E">
        <w:rPr>
          <w:rFonts w:ascii="Times New Roman"/>
          <w:bCs/>
        </w:rPr>
        <w:t>日詢問</w:t>
      </w:r>
      <w:r w:rsidR="00044303" w:rsidRPr="009A5A2E">
        <w:rPr>
          <w:rFonts w:ascii="Times New Roman"/>
          <w:bCs/>
        </w:rPr>
        <w:t>關務署</w:t>
      </w:r>
      <w:r w:rsidR="004A1BB5" w:rsidRPr="009A5A2E">
        <w:rPr>
          <w:rFonts w:ascii="Times New Roman"/>
          <w:bCs/>
        </w:rPr>
        <w:t>周</w:t>
      </w:r>
      <w:r w:rsidR="003C3B39">
        <w:rPr>
          <w:rFonts w:hAnsi="標楷體" w:hint="eastAsia"/>
          <w:bCs/>
        </w:rPr>
        <w:t>○○</w:t>
      </w:r>
      <w:r w:rsidR="009C2EB6" w:rsidRPr="009A5A2E">
        <w:rPr>
          <w:rFonts w:ascii="Times New Roman"/>
          <w:bCs/>
        </w:rPr>
        <w:t>副署長</w:t>
      </w:r>
      <w:r w:rsidRPr="009A5A2E">
        <w:rPr>
          <w:rFonts w:ascii="Times New Roman"/>
          <w:bCs/>
        </w:rPr>
        <w:t>、食藥署</w:t>
      </w:r>
      <w:r w:rsidR="00044303" w:rsidRPr="009A5A2E">
        <w:rPr>
          <w:rFonts w:ascii="Times New Roman"/>
          <w:bCs/>
        </w:rPr>
        <w:t>林</w:t>
      </w:r>
      <w:r w:rsidR="003C3B39">
        <w:rPr>
          <w:rFonts w:hAnsi="標楷體" w:hint="eastAsia"/>
          <w:bCs/>
        </w:rPr>
        <w:t>○○</w:t>
      </w:r>
      <w:r w:rsidR="009C2EB6" w:rsidRPr="009A5A2E">
        <w:rPr>
          <w:rFonts w:ascii="Times New Roman"/>
          <w:bCs/>
        </w:rPr>
        <w:t>副署長</w:t>
      </w:r>
      <w:r w:rsidRPr="009A5A2E">
        <w:rPr>
          <w:rFonts w:ascii="Times New Roman"/>
          <w:bCs/>
        </w:rPr>
        <w:t>、</w:t>
      </w:r>
      <w:r w:rsidR="00411973" w:rsidRPr="009A5A2E">
        <w:rPr>
          <w:rFonts w:ascii="Times New Roman"/>
          <w:bCs/>
        </w:rPr>
        <w:t>桃市府衛生局</w:t>
      </w:r>
      <w:r w:rsidR="003C3B39">
        <w:rPr>
          <w:rFonts w:ascii="Times New Roman"/>
          <w:bCs/>
        </w:rPr>
        <w:t>許</w:t>
      </w:r>
      <w:r w:rsidR="003C3B39">
        <w:rPr>
          <w:rFonts w:hAnsi="標楷體" w:hint="eastAsia"/>
          <w:bCs/>
        </w:rPr>
        <w:t>○○</w:t>
      </w:r>
      <w:r w:rsidR="009C2EB6" w:rsidRPr="009A5A2E">
        <w:rPr>
          <w:rFonts w:ascii="Times New Roman"/>
          <w:bCs/>
        </w:rPr>
        <w:t>副局</w:t>
      </w:r>
      <w:r w:rsidR="009C2EB6" w:rsidRPr="009A5A2E">
        <w:rPr>
          <w:rFonts w:ascii="Times New Roman"/>
          <w:bCs/>
          <w:spacing w:val="-4"/>
        </w:rPr>
        <w:t>長</w:t>
      </w:r>
      <w:r w:rsidR="00FD3119" w:rsidRPr="009A5A2E">
        <w:rPr>
          <w:rFonts w:ascii="Times New Roman" w:hint="eastAsia"/>
          <w:bCs/>
          <w:spacing w:val="-4"/>
        </w:rPr>
        <w:t>及</w:t>
      </w:r>
      <w:r w:rsidRPr="009A5A2E">
        <w:rPr>
          <w:rFonts w:ascii="Times New Roman"/>
          <w:bCs/>
          <w:spacing w:val="-4"/>
        </w:rPr>
        <w:t>相關</w:t>
      </w:r>
      <w:r w:rsidR="00FD3119" w:rsidRPr="009A5A2E">
        <w:rPr>
          <w:rFonts w:ascii="Times New Roman" w:hint="eastAsia"/>
          <w:bCs/>
          <w:spacing w:val="-4"/>
        </w:rPr>
        <w:t>主管</w:t>
      </w:r>
      <w:r w:rsidRPr="009A5A2E">
        <w:rPr>
          <w:rFonts w:ascii="Times New Roman"/>
          <w:bCs/>
          <w:spacing w:val="-4"/>
        </w:rPr>
        <w:t>人員，茲已調查竣事，爰臚列調查意見如下：</w:t>
      </w:r>
      <w:r w:rsidRPr="009A5A2E">
        <w:rPr>
          <w:rFonts w:ascii="Times New Roman"/>
          <w:bCs/>
          <w:spacing w:val="-4"/>
        </w:rPr>
        <w:t xml:space="preserve"> </w:t>
      </w:r>
    </w:p>
    <w:p w:rsidR="00CC7C1C" w:rsidRPr="009A5A2E" w:rsidRDefault="00E733CF" w:rsidP="00FC619B">
      <w:pPr>
        <w:pStyle w:val="2"/>
        <w:rPr>
          <w:rFonts w:ascii="Times New Roman" w:hAnsi="Times New Roman"/>
          <w:b/>
        </w:rPr>
      </w:pPr>
      <w:r w:rsidRPr="009A5A2E">
        <w:rPr>
          <w:rFonts w:ascii="Times New Roman" w:hAnsi="Times New Roman"/>
          <w:b/>
        </w:rPr>
        <w:t>關務署對於注</w:t>
      </w:r>
      <w:r w:rsidR="00787AD6" w:rsidRPr="009A5A2E">
        <w:rPr>
          <w:rFonts w:ascii="Times New Roman" w:hAnsi="Times New Roman" w:hint="eastAsia"/>
          <w:b/>
        </w:rPr>
        <w:t>檢</w:t>
      </w:r>
      <w:r w:rsidRPr="009A5A2E">
        <w:rPr>
          <w:rFonts w:ascii="Times New Roman" w:hAnsi="Times New Roman"/>
          <w:b/>
        </w:rPr>
        <w:t>之通報單及相關情資於何時、以何種方式、傳遞予何人</w:t>
      </w:r>
      <w:r w:rsidR="00787AD6" w:rsidRPr="009A5A2E">
        <w:rPr>
          <w:rFonts w:ascii="Times New Roman" w:hAnsi="Times New Roman" w:hint="eastAsia"/>
          <w:b/>
        </w:rPr>
        <w:t>等</w:t>
      </w:r>
      <w:r w:rsidR="00C7460B" w:rsidRPr="009A5A2E">
        <w:rPr>
          <w:rFonts w:ascii="Times New Roman" w:hAnsi="Times New Roman"/>
          <w:b/>
        </w:rPr>
        <w:t>內部流程</w:t>
      </w:r>
      <w:r w:rsidR="00787AD6" w:rsidRPr="009A5A2E">
        <w:rPr>
          <w:rFonts w:ascii="Times New Roman" w:hAnsi="Times New Roman" w:hint="eastAsia"/>
          <w:b/>
        </w:rPr>
        <w:t>作業</w:t>
      </w:r>
      <w:r w:rsidRPr="009A5A2E">
        <w:rPr>
          <w:rFonts w:ascii="Times New Roman" w:hAnsi="Times New Roman"/>
          <w:b/>
        </w:rPr>
        <w:t>，允應進行檢討改進，俾符合公務機密之保密作業規定，</w:t>
      </w:r>
      <w:r w:rsidR="00C7460B" w:rsidRPr="009A5A2E">
        <w:rPr>
          <w:rFonts w:ascii="Times New Roman" w:hAnsi="Times New Roman" w:hint="eastAsia"/>
          <w:b/>
        </w:rPr>
        <w:t>並</w:t>
      </w:r>
      <w:r w:rsidRPr="009A5A2E">
        <w:rPr>
          <w:rFonts w:ascii="Times New Roman" w:hAnsi="Times New Roman"/>
          <w:b/>
        </w:rPr>
        <w:t>兼顧查緝作業之進行：</w:t>
      </w:r>
    </w:p>
    <w:p w:rsidR="0074703E" w:rsidRPr="009A5A2E" w:rsidRDefault="0074703E" w:rsidP="0074703E">
      <w:pPr>
        <w:pStyle w:val="3"/>
        <w:rPr>
          <w:rFonts w:ascii="Times New Roman" w:hAnsi="Times New Roman"/>
        </w:rPr>
      </w:pPr>
      <w:r w:rsidRPr="009A5A2E">
        <w:rPr>
          <w:rFonts w:ascii="Times New Roman" w:hAnsi="Times New Roman"/>
        </w:rPr>
        <w:t>按</w:t>
      </w:r>
      <w:r w:rsidR="00D406F4" w:rsidRPr="009A5A2E">
        <w:rPr>
          <w:rFonts w:ascii="Times New Roman" w:hAnsi="Times New Roman"/>
        </w:rPr>
        <w:t>政風機構維護公務機密作業要點第</w:t>
      </w:r>
      <w:r w:rsidR="00D406F4" w:rsidRPr="009A5A2E">
        <w:rPr>
          <w:rFonts w:ascii="Times New Roman" w:hAnsi="Times New Roman"/>
        </w:rPr>
        <w:t>6</w:t>
      </w:r>
      <w:r w:rsidR="00D406F4" w:rsidRPr="009A5A2E">
        <w:rPr>
          <w:rFonts w:ascii="Times New Roman" w:hAnsi="Times New Roman"/>
        </w:rPr>
        <w:t>點規定：「政風機構應協調業務主管單位依國家機密保護法及其施行細則、『文書處理手冊』</w:t>
      </w:r>
      <w:r w:rsidR="00077411" w:rsidRPr="009A5A2E">
        <w:rPr>
          <w:rFonts w:ascii="Times New Roman" w:hAnsi="Times New Roman"/>
        </w:rPr>
        <w:t>及其他相關法規，針對機密文書處理流程，採取必要之措施，其原則如下：</w:t>
      </w:r>
      <w:r w:rsidR="00B94A85" w:rsidRPr="009A5A2E">
        <w:rPr>
          <w:rFonts w:hAnsi="標楷體" w:hint="eastAsia"/>
        </w:rPr>
        <w:t>……</w:t>
      </w:r>
      <w:r w:rsidR="00077411" w:rsidRPr="009A5A2E">
        <w:rPr>
          <w:rFonts w:ascii="Times New Roman" w:hAnsi="Times New Roman"/>
        </w:rPr>
        <w:t>（二）減少層次：減少處理過程之層次或參與人員。（三）限制分發：分發應限於必須獲得或</w:t>
      </w:r>
      <w:r w:rsidR="00077411" w:rsidRPr="009A5A2E">
        <w:rPr>
          <w:rFonts w:ascii="Times New Roman" w:hAnsi="Times New Roman"/>
        </w:rPr>
        <w:lastRenderedPageBreak/>
        <w:t>知悉機密之人員。</w:t>
      </w:r>
      <w:r w:rsidR="00B94A85" w:rsidRPr="009A5A2E">
        <w:rPr>
          <w:rFonts w:hAnsi="標楷體" w:hint="eastAsia"/>
        </w:rPr>
        <w:t>……</w:t>
      </w:r>
      <w:r w:rsidR="00D406F4" w:rsidRPr="009A5A2E">
        <w:rPr>
          <w:rFonts w:ascii="Times New Roman" w:hAnsi="Times New Roman"/>
        </w:rPr>
        <w:t>」</w:t>
      </w:r>
      <w:r w:rsidR="00077411" w:rsidRPr="009A5A2E">
        <w:rPr>
          <w:rFonts w:ascii="Times New Roman" w:hAnsi="Times New Roman"/>
        </w:rPr>
        <w:t>另按</w:t>
      </w:r>
      <w:r w:rsidR="00FC619B" w:rsidRPr="009A5A2E">
        <w:rPr>
          <w:rFonts w:ascii="Times New Roman" w:hAnsi="Times New Roman"/>
        </w:rPr>
        <w:t>海關處理走私漏稅密報作業要點第</w:t>
      </w:r>
      <w:r w:rsidR="00FC619B" w:rsidRPr="009A5A2E">
        <w:rPr>
          <w:rFonts w:ascii="Times New Roman" w:hAnsi="Times New Roman"/>
        </w:rPr>
        <w:t>3</w:t>
      </w:r>
      <w:r w:rsidR="00FC619B" w:rsidRPr="009A5A2E">
        <w:rPr>
          <w:rFonts w:ascii="Times New Roman" w:hAnsi="Times New Roman"/>
        </w:rPr>
        <w:t>點規定：「海關接獲密報時，應將接獲時間、內容及是否受理等事項登錄於電腦，並即將受理情形回復舉發人；該項密報經決定受理後，海關應即指派適當查緝或業務單位負責主辦執行查核，並應於受理後</w:t>
      </w:r>
      <w:r w:rsidR="00FC619B" w:rsidRPr="009A5A2E">
        <w:rPr>
          <w:rFonts w:ascii="Times New Roman" w:hAnsi="Times New Roman"/>
        </w:rPr>
        <w:t>3</w:t>
      </w:r>
      <w:r w:rsidR="00FC619B" w:rsidRPr="009A5A2E">
        <w:rPr>
          <w:rFonts w:ascii="Times New Roman" w:hAnsi="Times New Roman"/>
        </w:rPr>
        <w:t>個月內將查核情形回復舉發人</w:t>
      </w:r>
      <w:r w:rsidR="00E9684D" w:rsidRPr="009A5A2E">
        <w:rPr>
          <w:rFonts w:ascii="Times New Roman" w:hAnsi="Times New Roman"/>
        </w:rPr>
        <w:t>。</w:t>
      </w:r>
      <w:r w:rsidR="00FC619B" w:rsidRPr="009A5A2E">
        <w:rPr>
          <w:rFonts w:ascii="Times New Roman" w:hAnsi="Times New Roman"/>
        </w:rPr>
        <w:t>」</w:t>
      </w:r>
      <w:r w:rsidR="007F4EF1" w:rsidRPr="009A5A2E">
        <w:rPr>
          <w:rFonts w:ascii="Times New Roman" w:hAnsi="Times New Roman" w:hint="eastAsia"/>
        </w:rPr>
        <w:t>關務署</w:t>
      </w:r>
      <w:r w:rsidRPr="009A5A2E">
        <w:rPr>
          <w:rFonts w:ascii="Times New Roman" w:hAnsi="Times New Roman"/>
        </w:rPr>
        <w:t>臺北關於受理密報後，即依據上開規定，</w:t>
      </w:r>
      <w:r w:rsidR="006E206F" w:rsidRPr="009A5A2E">
        <w:rPr>
          <w:rFonts w:ascii="Times New Roman" w:hAnsi="Times New Roman"/>
        </w:rPr>
        <w:t>研判分析密報</w:t>
      </w:r>
      <w:r w:rsidR="000A6C3A" w:rsidRPr="009A5A2E">
        <w:rPr>
          <w:rFonts w:ascii="Times New Roman" w:hAnsi="Times New Roman"/>
        </w:rPr>
        <w:t>內容，並</w:t>
      </w:r>
      <w:r w:rsidRPr="009A5A2E">
        <w:rPr>
          <w:rFonts w:ascii="Times New Roman" w:hAnsi="Times New Roman"/>
        </w:rPr>
        <w:t>視案情需要採行電腦注檢控管或現場查核等作業。</w:t>
      </w:r>
      <w:r w:rsidR="006E206F" w:rsidRPr="009A5A2E">
        <w:rPr>
          <w:rFonts w:ascii="Times New Roman" w:hAnsi="Times New Roman"/>
        </w:rPr>
        <w:t>且為利查緝，會</w:t>
      </w:r>
      <w:r w:rsidRPr="009A5A2E">
        <w:rPr>
          <w:rFonts w:ascii="Times New Roman" w:hAnsi="Times New Roman"/>
        </w:rPr>
        <w:t>列印紙本供相關查緝關員據以辦理，以免疏漏。</w:t>
      </w:r>
    </w:p>
    <w:p w:rsidR="001554E2" w:rsidRPr="009A5A2E" w:rsidRDefault="006E206F" w:rsidP="001554E2">
      <w:pPr>
        <w:pStyle w:val="3"/>
        <w:rPr>
          <w:rFonts w:ascii="Times New Roman" w:hAnsi="Times New Roman"/>
        </w:rPr>
      </w:pPr>
      <w:r w:rsidRPr="009A5A2E">
        <w:rPr>
          <w:rFonts w:ascii="Times New Roman" w:hAnsi="Times New Roman"/>
        </w:rPr>
        <w:t>查</w:t>
      </w:r>
      <w:r w:rsidR="003561A6" w:rsidRPr="009A5A2E">
        <w:rPr>
          <w:rFonts w:ascii="Times New Roman" w:hAnsi="Times New Roman" w:hint="eastAsia"/>
        </w:rPr>
        <w:t>關務署</w:t>
      </w:r>
      <w:r w:rsidRPr="009A5A2E">
        <w:rPr>
          <w:rFonts w:ascii="Times New Roman" w:hAnsi="Times New Roman"/>
        </w:rPr>
        <w:t>臺北關法務緝案組於</w:t>
      </w:r>
      <w:r w:rsidRPr="009A5A2E">
        <w:rPr>
          <w:rFonts w:ascii="Times New Roman" w:hAnsi="Times New Roman"/>
        </w:rPr>
        <w:t>103</w:t>
      </w:r>
      <w:r w:rsidRPr="009A5A2E">
        <w:rPr>
          <w:rFonts w:ascii="Times New Roman" w:hAnsi="Times New Roman"/>
        </w:rPr>
        <w:t>年</w:t>
      </w:r>
      <w:r w:rsidRPr="009A5A2E">
        <w:rPr>
          <w:rFonts w:ascii="Times New Roman" w:hAnsi="Times New Roman"/>
        </w:rPr>
        <w:t>10</w:t>
      </w:r>
      <w:r w:rsidRPr="009A5A2E">
        <w:rPr>
          <w:rFonts w:ascii="Times New Roman" w:hAnsi="Times New Roman"/>
        </w:rPr>
        <w:t>月</w:t>
      </w:r>
      <w:r w:rsidRPr="009A5A2E">
        <w:rPr>
          <w:rFonts w:ascii="Times New Roman" w:hAnsi="Times New Roman"/>
        </w:rPr>
        <w:t>3</w:t>
      </w:r>
      <w:r w:rsidRPr="009A5A2E">
        <w:rPr>
          <w:rFonts w:ascii="Times New Roman" w:hAnsi="Times New Roman"/>
        </w:rPr>
        <w:t>日接獲</w:t>
      </w:r>
      <w:r w:rsidR="0095288C" w:rsidRPr="009A5A2E">
        <w:rPr>
          <w:rFonts w:ascii="Times New Roman" w:hAnsi="Times New Roman" w:hint="eastAsia"/>
        </w:rPr>
        <w:t>財政部</w:t>
      </w:r>
      <w:r w:rsidRPr="009A5A2E">
        <w:rPr>
          <w:rFonts w:ascii="Times New Roman" w:hAnsi="Times New Roman"/>
        </w:rPr>
        <w:t>政風室檢舉情資，</w:t>
      </w:r>
      <w:r w:rsidR="0095288C" w:rsidRPr="009A5A2E">
        <w:rPr>
          <w:rFonts w:ascii="Times New Roman" w:hAnsi="Times New Roman"/>
        </w:rPr>
        <w:t>告知元</w:t>
      </w:r>
      <w:r w:rsidR="00501B1A">
        <w:rPr>
          <w:rFonts w:hAnsi="標楷體" w:hint="eastAsia"/>
        </w:rPr>
        <w:t>○</w:t>
      </w:r>
      <w:r w:rsidR="0095288C" w:rsidRPr="009A5A2E">
        <w:rPr>
          <w:rFonts w:ascii="Times New Roman" w:hAnsi="Times New Roman"/>
        </w:rPr>
        <w:t>水產有限公司汪姓業者委託聖</w:t>
      </w:r>
      <w:r w:rsidR="00501B1A">
        <w:rPr>
          <w:rFonts w:hAnsi="標楷體" w:hint="eastAsia"/>
        </w:rPr>
        <w:t>○</w:t>
      </w:r>
      <w:r w:rsidR="0095288C" w:rsidRPr="009A5A2E">
        <w:rPr>
          <w:rFonts w:ascii="Times New Roman" w:hAnsi="Times New Roman"/>
        </w:rPr>
        <w:t>報關行廖姓業者，將於同</w:t>
      </w:r>
      <w:r w:rsidR="0095288C" w:rsidRPr="009A5A2E">
        <w:rPr>
          <w:rFonts w:ascii="Times New Roman" w:hAnsi="Times New Roman" w:hint="eastAsia"/>
        </w:rPr>
        <w:t>年</w:t>
      </w:r>
      <w:r w:rsidR="0095288C" w:rsidRPr="009A5A2E">
        <w:rPr>
          <w:rFonts w:ascii="Times New Roman" w:hAnsi="Times New Roman"/>
        </w:rPr>
        <w:t>月</w:t>
      </w:r>
      <w:r w:rsidR="0095288C" w:rsidRPr="009A5A2E">
        <w:rPr>
          <w:rFonts w:ascii="Times New Roman" w:hAnsi="Times New Roman"/>
        </w:rPr>
        <w:t>6</w:t>
      </w:r>
      <w:r w:rsidR="0095288C" w:rsidRPr="009A5A2E">
        <w:rPr>
          <w:rFonts w:ascii="Times New Roman" w:hAnsi="Times New Roman"/>
        </w:rPr>
        <w:t>日透過虛報貨名，自日本走私乙批未經檢疫之農漁產貨品，該政風室即於同（</w:t>
      </w:r>
      <w:r w:rsidR="0095288C" w:rsidRPr="009A5A2E">
        <w:rPr>
          <w:rFonts w:ascii="Times New Roman" w:hAnsi="Times New Roman"/>
        </w:rPr>
        <w:t>3</w:t>
      </w:r>
      <w:r w:rsidR="0095288C" w:rsidRPr="009A5A2E">
        <w:rPr>
          <w:rFonts w:ascii="Times New Roman" w:hAnsi="Times New Roman"/>
        </w:rPr>
        <w:t>）日將情資以密件公文簽註通知</w:t>
      </w:r>
      <w:r w:rsidR="0095288C" w:rsidRPr="009A5A2E">
        <w:rPr>
          <w:rFonts w:ascii="Times New Roman" w:hAnsi="Times New Roman" w:hint="eastAsia"/>
        </w:rPr>
        <w:t>關務署</w:t>
      </w:r>
      <w:r w:rsidR="0095288C" w:rsidRPr="009A5A2E">
        <w:rPr>
          <w:rFonts w:ascii="Times New Roman" w:hAnsi="Times New Roman"/>
        </w:rPr>
        <w:t>臺北關法務緝案組登錄受理密報注</w:t>
      </w:r>
      <w:r w:rsidR="0095288C" w:rsidRPr="009A5A2E">
        <w:rPr>
          <w:rFonts w:ascii="Times New Roman" w:hAnsi="Times New Roman" w:hint="eastAsia"/>
        </w:rPr>
        <w:t>檢，</w:t>
      </w:r>
      <w:r w:rsidRPr="009A5A2E">
        <w:rPr>
          <w:rFonts w:ascii="Times New Roman" w:hAnsi="Times New Roman"/>
        </w:rPr>
        <w:t>密報專責人員於</w:t>
      </w:r>
      <w:r w:rsidR="007F4EF1" w:rsidRPr="009A5A2E">
        <w:rPr>
          <w:rFonts w:ascii="Times New Roman" w:hAnsi="Times New Roman" w:hint="eastAsia"/>
        </w:rPr>
        <w:t>當日</w:t>
      </w:r>
      <w:r w:rsidRPr="009A5A2E">
        <w:rPr>
          <w:rFonts w:ascii="Times New Roman" w:hAnsi="Times New Roman"/>
        </w:rPr>
        <w:t>16</w:t>
      </w:r>
      <w:r w:rsidRPr="009A5A2E">
        <w:rPr>
          <w:rFonts w:ascii="Times New Roman" w:hAnsi="Times New Roman"/>
        </w:rPr>
        <w:t>時</w:t>
      </w:r>
      <w:r w:rsidRPr="009A5A2E">
        <w:rPr>
          <w:rFonts w:ascii="Times New Roman" w:hAnsi="Times New Roman"/>
        </w:rPr>
        <w:t>47</w:t>
      </w:r>
      <w:r w:rsidRPr="009A5A2E">
        <w:rPr>
          <w:rFonts w:ascii="Times New Roman" w:hAnsi="Times New Roman"/>
        </w:rPr>
        <w:t>分完成電腦鍵檔</w:t>
      </w:r>
      <w:r w:rsidR="000A6C3A" w:rsidRPr="009A5A2E">
        <w:rPr>
          <w:rFonts w:ascii="Times New Roman" w:hAnsi="Times New Roman"/>
        </w:rPr>
        <w:t>，</w:t>
      </w:r>
      <w:r w:rsidRPr="009A5A2E">
        <w:rPr>
          <w:rFonts w:ascii="Times New Roman" w:hAnsi="Times New Roman"/>
        </w:rPr>
        <w:t>並</w:t>
      </w:r>
      <w:r w:rsidR="00A52DDE" w:rsidRPr="009A5A2E">
        <w:rPr>
          <w:rFonts w:ascii="Times New Roman" w:hAnsi="Times New Roman"/>
        </w:rPr>
        <w:t>以「關區舉發人密報走私漏稅登錄單」</w:t>
      </w:r>
      <w:r w:rsidRPr="009A5A2E">
        <w:rPr>
          <w:rFonts w:ascii="Times New Roman" w:hAnsi="Times New Roman"/>
        </w:rPr>
        <w:t>通報主辦單位</w:t>
      </w:r>
      <w:r w:rsidR="003561A6" w:rsidRPr="009A5A2E">
        <w:rPr>
          <w:rFonts w:ascii="Times New Roman" w:hAnsi="Times New Roman" w:hint="eastAsia"/>
        </w:rPr>
        <w:t>臺北關</w:t>
      </w:r>
      <w:r w:rsidRPr="009A5A2E">
        <w:rPr>
          <w:rFonts w:ascii="Times New Roman" w:hAnsi="Times New Roman"/>
        </w:rPr>
        <w:t>機動稽核組及協辦單位快遞機放組、竹圍分關及松山分關負責執行查核。依據竹圍分關黃主任</w:t>
      </w:r>
      <w:r w:rsidR="0000579F">
        <w:rPr>
          <w:rFonts w:hAnsi="標楷體" w:hint="eastAsia"/>
          <w:bCs w:val="0"/>
        </w:rPr>
        <w:t>○○</w:t>
      </w:r>
      <w:r w:rsidRPr="009A5A2E">
        <w:rPr>
          <w:rFonts w:ascii="Times New Roman" w:hAnsi="Times New Roman"/>
        </w:rPr>
        <w:t>於本院詢問時之說明：密報</w:t>
      </w:r>
      <w:r w:rsidR="001436FA" w:rsidRPr="009A5A2E">
        <w:rPr>
          <w:rFonts w:ascii="Times New Roman" w:hAnsi="Times New Roman"/>
        </w:rPr>
        <w:t>之</w:t>
      </w:r>
      <w:r w:rsidRPr="009A5A2E">
        <w:rPr>
          <w:rFonts w:ascii="Times New Roman" w:hAnsi="Times New Roman"/>
        </w:rPr>
        <w:t>情資，</w:t>
      </w:r>
      <w:r w:rsidR="001436FA" w:rsidRPr="009A5A2E">
        <w:rPr>
          <w:rFonts w:ascii="Times New Roman" w:hAnsi="Times New Roman"/>
        </w:rPr>
        <w:t>於</w:t>
      </w:r>
      <w:r w:rsidRPr="009A5A2E">
        <w:rPr>
          <w:rFonts w:ascii="Times New Roman" w:hAnsi="Times New Roman"/>
        </w:rPr>
        <w:t>法務緝案組登錄以後，</w:t>
      </w:r>
      <w:r w:rsidR="001436FA" w:rsidRPr="009A5A2E">
        <w:rPr>
          <w:rFonts w:ascii="Times New Roman" w:hAnsi="Times New Roman"/>
        </w:rPr>
        <w:t>即</w:t>
      </w:r>
      <w:r w:rsidRPr="009A5A2E">
        <w:rPr>
          <w:rFonts w:ascii="Times New Roman" w:hAnsi="Times New Roman"/>
        </w:rPr>
        <w:t>列印紙本</w:t>
      </w:r>
      <w:r w:rsidR="001436FA" w:rsidRPr="009A5A2E">
        <w:rPr>
          <w:rFonts w:ascii="Times New Roman" w:hAnsi="Times New Roman"/>
        </w:rPr>
        <w:t>並由</w:t>
      </w:r>
      <w:r w:rsidRPr="009A5A2E">
        <w:rPr>
          <w:rFonts w:ascii="Times New Roman" w:hAnsi="Times New Roman"/>
        </w:rPr>
        <w:t>單位主管</w:t>
      </w:r>
      <w:r w:rsidR="001436FA" w:rsidRPr="009A5A2E">
        <w:rPr>
          <w:rFonts w:ascii="Times New Roman" w:hAnsi="Times New Roman"/>
        </w:rPr>
        <w:t>核</w:t>
      </w:r>
      <w:r w:rsidRPr="009A5A2E">
        <w:rPr>
          <w:rFonts w:ascii="Times New Roman" w:hAnsi="Times New Roman"/>
        </w:rPr>
        <w:t>章後，送</w:t>
      </w:r>
      <w:r w:rsidR="001436FA" w:rsidRPr="009A5A2E">
        <w:rPr>
          <w:rFonts w:ascii="Times New Roman" w:hAnsi="Times New Roman"/>
        </w:rPr>
        <w:t>至</w:t>
      </w:r>
      <w:r w:rsidRPr="009A5A2E">
        <w:rPr>
          <w:rFonts w:ascii="Times New Roman" w:hAnsi="Times New Roman"/>
        </w:rPr>
        <w:t>科長、股長，</w:t>
      </w:r>
      <w:r w:rsidR="001436FA" w:rsidRPr="009A5A2E">
        <w:rPr>
          <w:rFonts w:ascii="Times New Roman" w:hAnsi="Times New Roman"/>
        </w:rPr>
        <w:t>且</w:t>
      </w:r>
      <w:r w:rsidRPr="009A5A2E">
        <w:rPr>
          <w:rFonts w:ascii="Times New Roman" w:hAnsi="Times New Roman"/>
        </w:rPr>
        <w:t>實際查緝人員會看</w:t>
      </w:r>
      <w:r w:rsidR="000A6C3A" w:rsidRPr="009A5A2E">
        <w:rPr>
          <w:rFonts w:ascii="Times New Roman" w:hAnsi="Times New Roman"/>
        </w:rPr>
        <w:t>到</w:t>
      </w:r>
      <w:r w:rsidR="001436FA" w:rsidRPr="009A5A2E">
        <w:rPr>
          <w:rFonts w:ascii="Times New Roman" w:hAnsi="Times New Roman"/>
        </w:rPr>
        <w:t>該情資</w:t>
      </w:r>
      <w:r w:rsidR="00E9684D" w:rsidRPr="009A5A2E">
        <w:rPr>
          <w:rFonts w:ascii="Times New Roman" w:hAnsi="Times New Roman" w:hint="eastAsia"/>
        </w:rPr>
        <w:t>；</w:t>
      </w:r>
      <w:r w:rsidR="000A6C3A" w:rsidRPr="009A5A2E">
        <w:rPr>
          <w:rFonts w:ascii="Times New Roman" w:hAnsi="Times New Roman"/>
        </w:rPr>
        <w:t>至於元億水產公司之報關單係於</w:t>
      </w:r>
      <w:r w:rsidR="0080324F" w:rsidRPr="009A5A2E">
        <w:rPr>
          <w:rFonts w:ascii="Times New Roman" w:hAnsi="Times New Roman" w:hint="eastAsia"/>
        </w:rPr>
        <w:t>同年</w:t>
      </w:r>
      <w:r w:rsidR="000A6C3A" w:rsidRPr="009A5A2E">
        <w:rPr>
          <w:rFonts w:ascii="Times New Roman" w:hAnsi="Times New Roman"/>
        </w:rPr>
        <w:t>10</w:t>
      </w:r>
      <w:r w:rsidR="000A6C3A" w:rsidRPr="009A5A2E">
        <w:rPr>
          <w:rFonts w:ascii="Times New Roman" w:hAnsi="Times New Roman"/>
        </w:rPr>
        <w:t>月</w:t>
      </w:r>
      <w:r w:rsidR="000A6C3A" w:rsidRPr="009A5A2E">
        <w:rPr>
          <w:rFonts w:ascii="Times New Roman" w:hAnsi="Times New Roman"/>
        </w:rPr>
        <w:t>6</w:t>
      </w:r>
      <w:r w:rsidR="000A6C3A" w:rsidRPr="009A5A2E">
        <w:rPr>
          <w:rFonts w:ascii="Times New Roman" w:hAnsi="Times New Roman"/>
        </w:rPr>
        <w:t>日傳輸，因與情資相符，機動</w:t>
      </w:r>
      <w:r w:rsidR="001436FA" w:rsidRPr="009A5A2E">
        <w:rPr>
          <w:rFonts w:ascii="Times New Roman" w:hAnsi="Times New Roman"/>
        </w:rPr>
        <w:t>稽</w:t>
      </w:r>
      <w:r w:rsidR="000A6C3A" w:rsidRPr="009A5A2E">
        <w:rPr>
          <w:rFonts w:ascii="Times New Roman" w:hAnsi="Times New Roman"/>
        </w:rPr>
        <w:t>核組即予以注檢</w:t>
      </w:r>
      <w:r w:rsidR="00E9684D" w:rsidRPr="009A5A2E">
        <w:rPr>
          <w:rFonts w:ascii="Times New Roman" w:hAnsi="Times New Roman" w:hint="eastAsia"/>
        </w:rPr>
        <w:t>；</w:t>
      </w:r>
      <w:r w:rsidR="001554E2" w:rsidRPr="009A5A2E">
        <w:rPr>
          <w:rFonts w:ascii="Times New Roman" w:hAnsi="Times New Roman"/>
        </w:rPr>
        <w:t>所謂注檢係</w:t>
      </w:r>
      <w:r w:rsidR="001436FA" w:rsidRPr="009A5A2E">
        <w:rPr>
          <w:rFonts w:ascii="Times New Roman" w:hAnsi="Times New Roman"/>
        </w:rPr>
        <w:t>將</w:t>
      </w:r>
      <w:r w:rsidR="002F3B16" w:rsidRPr="009A5A2E">
        <w:rPr>
          <w:rFonts w:ascii="Times New Roman" w:hAnsi="Times New Roman"/>
        </w:rPr>
        <w:t>該</w:t>
      </w:r>
      <w:r w:rsidR="001436FA" w:rsidRPr="009A5A2E">
        <w:rPr>
          <w:rFonts w:ascii="Times New Roman" w:hAnsi="Times New Roman"/>
        </w:rPr>
        <w:t>輸入貨物</w:t>
      </w:r>
      <w:r w:rsidR="002F3B16" w:rsidRPr="009A5A2E">
        <w:rPr>
          <w:rFonts w:ascii="Times New Roman" w:hAnsi="Times New Roman"/>
        </w:rPr>
        <w:t>予以</w:t>
      </w:r>
      <w:r w:rsidR="001436FA" w:rsidRPr="009A5A2E">
        <w:rPr>
          <w:rFonts w:ascii="Times New Roman" w:hAnsi="Times New Roman"/>
        </w:rPr>
        <w:t>鎖定，俟</w:t>
      </w:r>
      <w:r w:rsidR="00CD4CB8" w:rsidRPr="009A5A2E">
        <w:rPr>
          <w:rFonts w:ascii="Times New Roman" w:hAnsi="Times New Roman"/>
        </w:rPr>
        <w:t>機動</w:t>
      </w:r>
      <w:r w:rsidR="001436FA" w:rsidRPr="009A5A2E">
        <w:rPr>
          <w:rFonts w:ascii="Times New Roman" w:hAnsi="Times New Roman"/>
        </w:rPr>
        <w:t>稽核組</w:t>
      </w:r>
      <w:r w:rsidR="00077411" w:rsidRPr="009A5A2E">
        <w:rPr>
          <w:rFonts w:ascii="Times New Roman" w:hAnsi="Times New Roman"/>
        </w:rPr>
        <w:t>將其</w:t>
      </w:r>
      <w:r w:rsidR="00CD4CB8" w:rsidRPr="009A5A2E">
        <w:rPr>
          <w:rFonts w:ascii="Times New Roman" w:hAnsi="Times New Roman"/>
        </w:rPr>
        <w:t>解</w:t>
      </w:r>
      <w:r w:rsidR="002F3B16" w:rsidRPr="009A5A2E">
        <w:rPr>
          <w:rFonts w:ascii="Times New Roman" w:hAnsi="Times New Roman"/>
        </w:rPr>
        <w:t>除</w:t>
      </w:r>
      <w:r w:rsidR="00CD4CB8" w:rsidRPr="009A5A2E">
        <w:rPr>
          <w:rFonts w:ascii="Times New Roman" w:hAnsi="Times New Roman"/>
        </w:rPr>
        <w:t>鎖</w:t>
      </w:r>
      <w:r w:rsidR="002F3B16" w:rsidRPr="009A5A2E">
        <w:rPr>
          <w:rFonts w:ascii="Times New Roman" w:hAnsi="Times New Roman"/>
        </w:rPr>
        <w:t>定後</w:t>
      </w:r>
      <w:r w:rsidR="00077411" w:rsidRPr="009A5A2E">
        <w:rPr>
          <w:rFonts w:ascii="Times New Roman" w:hAnsi="Times New Roman"/>
        </w:rPr>
        <w:t>，始可放行</w:t>
      </w:r>
      <w:r w:rsidR="00CD4CB8" w:rsidRPr="009A5A2E">
        <w:rPr>
          <w:rFonts w:ascii="Times New Roman" w:hAnsi="Times New Roman"/>
        </w:rPr>
        <w:t>。</w:t>
      </w:r>
      <w:r w:rsidR="001554E2" w:rsidRPr="009A5A2E">
        <w:rPr>
          <w:rFonts w:ascii="Times New Roman" w:hAnsi="Times New Roman"/>
        </w:rPr>
        <w:t>另據臺北關曾副關務長</w:t>
      </w:r>
      <w:r w:rsidR="00F10D0D">
        <w:rPr>
          <w:rFonts w:hAnsi="標楷體" w:hint="eastAsia"/>
        </w:rPr>
        <w:t>○○</w:t>
      </w:r>
      <w:r w:rsidR="001554E2" w:rsidRPr="009A5A2E">
        <w:rPr>
          <w:rFonts w:ascii="Times New Roman" w:hAnsi="Times New Roman"/>
        </w:rPr>
        <w:t>於接受本案</w:t>
      </w:r>
      <w:r w:rsidR="0080324F" w:rsidRPr="009A5A2E">
        <w:rPr>
          <w:rFonts w:ascii="Times New Roman" w:hAnsi="Times New Roman" w:hint="eastAsia"/>
        </w:rPr>
        <w:t>調查委員</w:t>
      </w:r>
      <w:r w:rsidR="001554E2" w:rsidRPr="009A5A2E">
        <w:rPr>
          <w:rFonts w:ascii="Times New Roman" w:hAnsi="Times New Roman"/>
        </w:rPr>
        <w:t>詢問時表示：實際執行查緝時，一定要讓基層驗貨關員瞭解特定情資，且為避免疏漏，或關員未獲得傳送之電子訊息，因此列印</w:t>
      </w:r>
      <w:r w:rsidR="001554E2" w:rsidRPr="009A5A2E">
        <w:rPr>
          <w:rFonts w:ascii="Times New Roman" w:hAnsi="Times New Roman"/>
        </w:rPr>
        <w:lastRenderedPageBreak/>
        <w:t>紙本交予股長，但因採機動排班查驗，傳閱情資時尚未確定驗貨關員，故所有驗貨關員均將被傳閱情資內容。</w:t>
      </w:r>
    </w:p>
    <w:p w:rsidR="00CC7C1C" w:rsidRPr="009A5A2E" w:rsidRDefault="0095288C" w:rsidP="001554E2">
      <w:pPr>
        <w:pStyle w:val="3"/>
        <w:rPr>
          <w:rFonts w:ascii="Times New Roman" w:hAnsi="Times New Roman"/>
        </w:rPr>
      </w:pPr>
      <w:r w:rsidRPr="009A5A2E">
        <w:rPr>
          <w:rFonts w:ascii="Times New Roman" w:hAnsi="Times New Roman"/>
        </w:rPr>
        <w:t>據關務署答復說明，經查知</w:t>
      </w:r>
      <w:r w:rsidRPr="009A5A2E">
        <w:rPr>
          <w:rFonts w:ascii="Times New Roman" w:hAnsi="Times New Roman" w:hint="eastAsia"/>
        </w:rPr>
        <w:t>關務署</w:t>
      </w:r>
      <w:r w:rsidRPr="009A5A2E">
        <w:rPr>
          <w:rFonts w:ascii="Times New Roman" w:hAnsi="Times New Roman"/>
        </w:rPr>
        <w:t>臺北關竹圍分關</w:t>
      </w:r>
      <w:r w:rsidR="003C3B39">
        <w:rPr>
          <w:rFonts w:ascii="Times New Roman" w:hAnsi="Times New Roman"/>
        </w:rPr>
        <w:t>楊</w:t>
      </w:r>
      <w:r w:rsidR="00F10D0D">
        <w:rPr>
          <w:rFonts w:hAnsi="標楷體" w:hint="eastAsia"/>
        </w:rPr>
        <w:t>○○</w:t>
      </w:r>
      <w:r w:rsidRPr="009A5A2E">
        <w:rPr>
          <w:rFonts w:ascii="Times New Roman" w:hAnsi="Times New Roman"/>
        </w:rPr>
        <w:t>課員於</w:t>
      </w:r>
      <w:r w:rsidRPr="009A5A2E">
        <w:rPr>
          <w:rFonts w:ascii="Times New Roman" w:hAnsi="Times New Roman"/>
        </w:rPr>
        <w:t>103</w:t>
      </w:r>
      <w:r w:rsidRPr="009A5A2E">
        <w:rPr>
          <w:rFonts w:ascii="Times New Roman" w:hAnsi="Times New Roman"/>
        </w:rPr>
        <w:t>年</w:t>
      </w:r>
      <w:r w:rsidRPr="009A5A2E">
        <w:rPr>
          <w:rFonts w:ascii="Times New Roman" w:hAnsi="Times New Roman"/>
        </w:rPr>
        <w:t>10</w:t>
      </w:r>
      <w:r w:rsidRPr="009A5A2E">
        <w:rPr>
          <w:rFonts w:ascii="Times New Roman" w:hAnsi="Times New Roman"/>
        </w:rPr>
        <w:t>月</w:t>
      </w:r>
      <w:r w:rsidRPr="009A5A2E">
        <w:rPr>
          <w:rFonts w:ascii="Times New Roman" w:hAnsi="Times New Roman"/>
        </w:rPr>
        <w:t>6</w:t>
      </w:r>
      <w:r w:rsidRPr="009A5A2E">
        <w:rPr>
          <w:rFonts w:ascii="Times New Roman" w:hAnsi="Times New Roman"/>
        </w:rPr>
        <w:t>日當日上午值班時，疑涉嫌將密報</w:t>
      </w:r>
      <w:r w:rsidRPr="009A5A2E">
        <w:rPr>
          <w:rFonts w:ascii="Times New Roman" w:hAnsi="Times New Roman" w:hint="eastAsia"/>
        </w:rPr>
        <w:t>注檢</w:t>
      </w:r>
      <w:r w:rsidRPr="009A5A2E">
        <w:rPr>
          <w:rFonts w:ascii="Times New Roman" w:hAnsi="Times New Roman"/>
        </w:rPr>
        <w:t>內容洩漏予聖</w:t>
      </w:r>
      <w:r w:rsidR="00501B1A">
        <w:rPr>
          <w:rFonts w:hAnsi="標楷體" w:hint="eastAsia"/>
        </w:rPr>
        <w:t>○</w:t>
      </w:r>
      <w:r w:rsidRPr="009A5A2E">
        <w:rPr>
          <w:rFonts w:ascii="Times New Roman" w:hAnsi="Times New Roman"/>
        </w:rPr>
        <w:t>報關行廖姓業者。</w:t>
      </w:r>
      <w:r w:rsidR="003C3B39">
        <w:rPr>
          <w:rFonts w:ascii="Times New Roman" w:hAnsi="Times New Roman"/>
        </w:rPr>
        <w:t>楊</w:t>
      </w:r>
      <w:r w:rsidR="00F10D0D">
        <w:rPr>
          <w:rFonts w:hAnsi="標楷體" w:hint="eastAsia"/>
        </w:rPr>
        <w:t>○○</w:t>
      </w:r>
      <w:r w:rsidRPr="009A5A2E">
        <w:rPr>
          <w:rFonts w:ascii="Times New Roman" w:hAnsi="Times New Roman"/>
        </w:rPr>
        <w:t>於接受本</w:t>
      </w:r>
      <w:r w:rsidRPr="009A5A2E">
        <w:rPr>
          <w:rFonts w:ascii="Times New Roman" w:hAnsi="Times New Roman" w:hint="eastAsia"/>
        </w:rPr>
        <w:t>案調查委員</w:t>
      </w:r>
      <w:r w:rsidRPr="009A5A2E">
        <w:rPr>
          <w:rFonts w:ascii="Times New Roman" w:hAnsi="Times New Roman"/>
        </w:rPr>
        <w:t>詢問時表示：</w:t>
      </w:r>
      <w:r w:rsidR="00B229C4" w:rsidRPr="009A5A2E">
        <w:rPr>
          <w:rFonts w:ascii="Times New Roman" w:hAnsi="Times New Roman"/>
        </w:rPr>
        <w:t>「跟報關行熟悉，當初只是隨口說你們聖</w:t>
      </w:r>
      <w:r w:rsidR="008922A9">
        <w:rPr>
          <w:rFonts w:hAnsi="標楷體" w:hint="eastAsia"/>
        </w:rPr>
        <w:t>○</w:t>
      </w:r>
      <w:r w:rsidR="00B229C4" w:rsidRPr="009A5A2E">
        <w:rPr>
          <w:rFonts w:ascii="Times New Roman" w:hAnsi="Times New Roman"/>
        </w:rPr>
        <w:t>被注檢了」、「我是</w:t>
      </w:r>
      <w:r w:rsidR="00B229C4" w:rsidRPr="009A5A2E">
        <w:rPr>
          <w:rFonts w:ascii="Times New Roman" w:hAnsi="Times New Roman"/>
        </w:rPr>
        <w:t>10</w:t>
      </w:r>
      <w:r w:rsidR="00B229C4" w:rsidRPr="009A5A2E">
        <w:rPr>
          <w:rFonts w:ascii="Times New Roman" w:hAnsi="Times New Roman"/>
        </w:rPr>
        <w:t>月</w:t>
      </w:r>
      <w:r w:rsidR="00B229C4" w:rsidRPr="009A5A2E">
        <w:rPr>
          <w:rFonts w:ascii="Times New Roman" w:hAnsi="Times New Roman"/>
        </w:rPr>
        <w:t>6</w:t>
      </w:r>
      <w:r w:rsidR="00B229C4" w:rsidRPr="009A5A2E">
        <w:rPr>
          <w:rFonts w:ascii="Times New Roman" w:hAnsi="Times New Roman"/>
        </w:rPr>
        <w:t>日中午快下午的時候隨口當面告知聖</w:t>
      </w:r>
      <w:r w:rsidR="008922A9">
        <w:rPr>
          <w:rFonts w:hAnsi="標楷體" w:hint="eastAsia"/>
        </w:rPr>
        <w:t>○</w:t>
      </w:r>
      <w:r w:rsidR="00B229C4" w:rsidRPr="009A5A2E">
        <w:rPr>
          <w:rFonts w:ascii="Times New Roman" w:hAnsi="Times New Roman"/>
        </w:rPr>
        <w:t>報關行的人員」</w:t>
      </w:r>
      <w:r w:rsidR="00B229C4" w:rsidRPr="009A5A2E">
        <w:rPr>
          <w:rFonts w:ascii="Times New Roman" w:hAnsi="Times New Roman" w:hint="eastAsia"/>
        </w:rPr>
        <w:t>、</w:t>
      </w:r>
      <w:r w:rsidRPr="009A5A2E">
        <w:rPr>
          <w:rFonts w:ascii="Times New Roman" w:hAnsi="Times New Roman"/>
        </w:rPr>
        <w:t>「注檢是由誰決定這我不清楚，是內部通報系統告知，係用卷宗夾給我們查驗人員蓋章，所有驗估的人都會看到注檢情資」、「通報函可能</w:t>
      </w:r>
      <w:r w:rsidRPr="009A5A2E">
        <w:rPr>
          <w:rFonts w:ascii="Times New Roman" w:hAnsi="Times New Roman"/>
        </w:rPr>
        <w:t>1</w:t>
      </w:r>
      <w:r w:rsidRPr="009A5A2E">
        <w:rPr>
          <w:rFonts w:ascii="Times New Roman" w:hAnsi="Times New Roman"/>
        </w:rPr>
        <w:t>天或</w:t>
      </w:r>
      <w:r w:rsidRPr="009A5A2E">
        <w:rPr>
          <w:rFonts w:ascii="Times New Roman" w:hAnsi="Times New Roman"/>
        </w:rPr>
        <w:t>2</w:t>
      </w:r>
      <w:r w:rsidRPr="009A5A2E">
        <w:rPr>
          <w:rFonts w:ascii="Times New Roman" w:hAnsi="Times New Roman"/>
        </w:rPr>
        <w:t>天前知道」、「注檢情資是用公文傳閱的，密報函上蓋章的人很多，那次公文上至少有</w:t>
      </w:r>
      <w:r w:rsidRPr="009A5A2E">
        <w:rPr>
          <w:rFonts w:ascii="Times New Roman" w:hAnsi="Times New Roman"/>
        </w:rPr>
        <w:t>20</w:t>
      </w:r>
      <w:r w:rsidRPr="009A5A2E">
        <w:rPr>
          <w:rFonts w:ascii="Times New Roman" w:hAnsi="Times New Roman"/>
        </w:rPr>
        <w:t>幾個章以上，我不是很確定，但是密密麻麻的股長、科長、稽查、編審</w:t>
      </w:r>
      <w:r w:rsidRPr="009A5A2E">
        <w:rPr>
          <w:rFonts w:hAnsi="標楷體" w:hint="eastAsia"/>
        </w:rPr>
        <w:t>……</w:t>
      </w:r>
      <w:r w:rsidRPr="009A5A2E">
        <w:rPr>
          <w:rFonts w:ascii="Times New Roman" w:hAnsi="Times New Roman"/>
        </w:rPr>
        <w:t>等都會蓋章」</w:t>
      </w:r>
      <w:r w:rsidRPr="009A5A2E">
        <w:rPr>
          <w:rFonts w:ascii="Times New Roman" w:hAnsi="Times New Roman" w:hint="eastAsia"/>
        </w:rPr>
        <w:t>、</w:t>
      </w:r>
      <w:r w:rsidRPr="009A5A2E">
        <w:rPr>
          <w:rFonts w:hAnsi="標楷體" w:hint="eastAsia"/>
        </w:rPr>
        <w:t>「103年1</w:t>
      </w:r>
      <w:r w:rsidRPr="009A5A2E">
        <w:rPr>
          <w:rFonts w:ascii="Times New Roman" w:hAnsi="Times New Roman"/>
        </w:rPr>
        <w:t>0</w:t>
      </w:r>
      <w:r w:rsidRPr="009A5A2E">
        <w:rPr>
          <w:rFonts w:ascii="Times New Roman" w:hAnsi="Times New Roman"/>
        </w:rPr>
        <w:t>月</w:t>
      </w:r>
      <w:r w:rsidRPr="009A5A2E">
        <w:rPr>
          <w:rFonts w:ascii="Times New Roman" w:hAnsi="Times New Roman"/>
        </w:rPr>
        <w:t>6</w:t>
      </w:r>
      <w:r w:rsidRPr="009A5A2E">
        <w:rPr>
          <w:rFonts w:ascii="Times New Roman" w:hAnsi="Times New Roman"/>
        </w:rPr>
        <w:t>日</w:t>
      </w:r>
      <w:r w:rsidRPr="009A5A2E">
        <w:rPr>
          <w:rFonts w:ascii="Times New Roman" w:hAnsi="Times New Roman" w:hint="eastAsia"/>
        </w:rPr>
        <w:t>那天只有我上班</w:t>
      </w:r>
      <w:r w:rsidRPr="009A5A2E">
        <w:rPr>
          <w:rFonts w:ascii="Times New Roman" w:hAnsi="Times New Roman" w:hint="eastAsia"/>
        </w:rPr>
        <w:t>(</w:t>
      </w:r>
      <w:r w:rsidRPr="009A5A2E">
        <w:rPr>
          <w:rFonts w:ascii="Times New Roman" w:hAnsi="Times New Roman" w:hint="eastAsia"/>
        </w:rPr>
        <w:t>意指早班</w:t>
      </w:r>
      <w:r w:rsidRPr="009A5A2E">
        <w:rPr>
          <w:rFonts w:ascii="Times New Roman" w:hAnsi="Times New Roman" w:hint="eastAsia"/>
        </w:rPr>
        <w:t>)</w:t>
      </w:r>
      <w:r w:rsidRPr="009A5A2E">
        <w:rPr>
          <w:rFonts w:hAnsi="標楷體" w:hint="eastAsia"/>
        </w:rPr>
        <w:t>……</w:t>
      </w:r>
      <w:r w:rsidR="00CC7C1C" w:rsidRPr="009A5A2E">
        <w:rPr>
          <w:rFonts w:hAnsi="標楷體" w:hint="eastAsia"/>
        </w:rPr>
        <w:t>但那批貨不是我驗的，是晚班的人員驗的……</w:t>
      </w:r>
      <w:r w:rsidRPr="009A5A2E">
        <w:rPr>
          <w:rFonts w:hAnsi="標楷體" w:hint="eastAsia"/>
        </w:rPr>
        <w:t>」</w:t>
      </w:r>
      <w:r w:rsidRPr="009A5A2E">
        <w:rPr>
          <w:rFonts w:ascii="Times New Roman" w:hAnsi="Times New Roman"/>
        </w:rPr>
        <w:t>。</w:t>
      </w:r>
      <w:r w:rsidR="00CC7C1C" w:rsidRPr="009A5A2E">
        <w:rPr>
          <w:rFonts w:ascii="Times New Roman" w:hAnsi="Times New Roman" w:hint="eastAsia"/>
        </w:rPr>
        <w:t>顯見</w:t>
      </w:r>
      <w:r w:rsidR="003C3B39">
        <w:rPr>
          <w:rFonts w:ascii="Times New Roman" w:hAnsi="Times New Roman"/>
        </w:rPr>
        <w:t>楊</w:t>
      </w:r>
      <w:r w:rsidR="0092635E">
        <w:rPr>
          <w:rFonts w:hAnsi="標楷體" w:hint="eastAsia"/>
        </w:rPr>
        <w:t>○○</w:t>
      </w:r>
      <w:r w:rsidR="00CC7C1C" w:rsidRPr="009A5A2E">
        <w:rPr>
          <w:rFonts w:ascii="Times New Roman" w:hAnsi="Times New Roman" w:hint="eastAsia"/>
        </w:rPr>
        <w:t>並非該批貨品之查驗人員，但由於</w:t>
      </w:r>
      <w:r w:rsidR="00CC7C1C" w:rsidRPr="009A5A2E">
        <w:rPr>
          <w:rFonts w:ascii="Times New Roman" w:hAnsi="Times New Roman"/>
        </w:rPr>
        <w:t>所有驗貨關員均被傳閱情資內容</w:t>
      </w:r>
      <w:r w:rsidR="00CC7C1C" w:rsidRPr="009A5A2E">
        <w:rPr>
          <w:rFonts w:ascii="Times New Roman" w:hAnsi="Times New Roman" w:hint="eastAsia"/>
        </w:rPr>
        <w:t>，渠因此獲得該情資而有向業者洩漏之機會。</w:t>
      </w:r>
    </w:p>
    <w:p w:rsidR="00E733CF" w:rsidRPr="009A5A2E" w:rsidRDefault="00405243" w:rsidP="00E733CF">
      <w:pPr>
        <w:pStyle w:val="3"/>
        <w:ind w:leftChars="200"/>
        <w:rPr>
          <w:rFonts w:ascii="Times New Roman" w:hAnsi="Times New Roman"/>
        </w:rPr>
      </w:pPr>
      <w:r w:rsidRPr="009A5A2E">
        <w:rPr>
          <w:rFonts w:ascii="Times New Roman" w:hAnsi="Times New Roman"/>
        </w:rPr>
        <w:t>海關各通關業務單位於接獲密報進行查緝作業過程，均應依海關處理走私漏稅密報作業要點規定事項嚴守秘密，執行監控、注檢、檢核等作業；且注</w:t>
      </w:r>
      <w:r w:rsidR="007935FF" w:rsidRPr="009A5A2E">
        <w:rPr>
          <w:rFonts w:ascii="Times New Roman" w:hAnsi="Times New Roman" w:hint="eastAsia"/>
        </w:rPr>
        <w:t>檢情資</w:t>
      </w:r>
      <w:r w:rsidRPr="009A5A2E">
        <w:rPr>
          <w:rFonts w:ascii="Times New Roman" w:hAnsi="Times New Roman"/>
        </w:rPr>
        <w:t>屬公務機密，一旦洩露，將侵害海關查緝走私職權之行使，自應按政風機構維護公務機密作業要點之規定，限於必須獲得或知悉機密之人員始能獲得或知悉為原則，且不得傳閱於不相關之人。查</w:t>
      </w:r>
      <w:r w:rsidR="00F62724">
        <w:rPr>
          <w:rFonts w:ascii="Times New Roman" w:hAnsi="Times New Roman" w:hint="eastAsia"/>
        </w:rPr>
        <w:t>關務署</w:t>
      </w:r>
      <w:r w:rsidRPr="009A5A2E">
        <w:rPr>
          <w:rFonts w:ascii="Times New Roman" w:hAnsi="Times New Roman"/>
        </w:rPr>
        <w:t>臺北關於被注檢業者輸入貨品前</w:t>
      </w:r>
      <w:r w:rsidRPr="009A5A2E">
        <w:rPr>
          <w:rFonts w:ascii="Times New Roman" w:hAnsi="Times New Roman"/>
        </w:rPr>
        <w:t>1</w:t>
      </w:r>
      <w:r w:rsidRPr="009A5A2E">
        <w:rPr>
          <w:rFonts w:ascii="Times New Roman" w:hAnsi="Times New Roman"/>
        </w:rPr>
        <w:t>或</w:t>
      </w:r>
      <w:r w:rsidRPr="009A5A2E">
        <w:rPr>
          <w:rFonts w:ascii="Times New Roman" w:hAnsi="Times New Roman"/>
        </w:rPr>
        <w:t>2</w:t>
      </w:r>
      <w:r w:rsidRPr="009A5A2E">
        <w:rPr>
          <w:rFonts w:ascii="Times New Roman" w:hAnsi="Times New Roman"/>
        </w:rPr>
        <w:t>天即開始將情資公文傳閱，以本案之情資為例，約有</w:t>
      </w:r>
      <w:r w:rsidRPr="009A5A2E">
        <w:rPr>
          <w:rFonts w:ascii="Times New Roman" w:hAnsi="Times New Roman"/>
        </w:rPr>
        <w:t>10</w:t>
      </w:r>
      <w:r w:rsidRPr="009A5A2E">
        <w:rPr>
          <w:rFonts w:ascii="Times New Roman" w:hAnsi="Times New Roman"/>
        </w:rPr>
        <w:t>人至</w:t>
      </w:r>
      <w:r w:rsidRPr="009A5A2E">
        <w:rPr>
          <w:rFonts w:ascii="Times New Roman" w:hAnsi="Times New Roman"/>
        </w:rPr>
        <w:t>20</w:t>
      </w:r>
      <w:r w:rsidRPr="009A5A2E">
        <w:rPr>
          <w:rFonts w:ascii="Times New Roman" w:hAnsi="Times New Roman"/>
        </w:rPr>
        <w:t>人被傳閱，甚至無論驗估關員於輸入貨品當</w:t>
      </w:r>
      <w:r w:rsidRPr="009A5A2E">
        <w:rPr>
          <w:rFonts w:ascii="Times New Roman" w:hAnsi="Times New Roman"/>
        </w:rPr>
        <w:lastRenderedPageBreak/>
        <w:t>時是否為值班人員，均可事前得知情資</w:t>
      </w:r>
      <w:r w:rsidR="00CC7C1C" w:rsidRPr="009A5A2E">
        <w:rPr>
          <w:rFonts w:ascii="Times New Roman" w:hAnsi="Times New Roman" w:hint="eastAsia"/>
        </w:rPr>
        <w:t>。</w:t>
      </w:r>
      <w:r w:rsidRPr="009A5A2E">
        <w:rPr>
          <w:rFonts w:ascii="Times New Roman" w:hAnsi="Times New Roman"/>
        </w:rPr>
        <w:t>雖關務署表示實際執行查緝時，基層驗貨關員一定要知悉該特定情資，但傳閱時未確定驗貨關員，故所有關員均將被傳閱。惟查</w:t>
      </w:r>
      <w:r w:rsidR="00E733CF" w:rsidRPr="009A5A2E">
        <w:rPr>
          <w:rFonts w:ascii="Times New Roman" w:hAnsi="Times New Roman"/>
        </w:rPr>
        <w:t>，</w:t>
      </w:r>
      <w:r w:rsidRPr="009A5A2E">
        <w:rPr>
          <w:rFonts w:ascii="Times New Roman" w:hAnsi="Times New Roman"/>
        </w:rPr>
        <w:t>驗估關員從得知指派到實際至現場驗貨只需準備約</w:t>
      </w:r>
      <w:r w:rsidRPr="009A5A2E">
        <w:rPr>
          <w:rFonts w:ascii="Times New Roman" w:hAnsi="Times New Roman"/>
        </w:rPr>
        <w:t>10</w:t>
      </w:r>
      <w:r w:rsidRPr="009A5A2E">
        <w:rPr>
          <w:rFonts w:ascii="Times New Roman" w:hAnsi="Times New Roman"/>
        </w:rPr>
        <w:t>分鐘期間，在海關接獲報關單並指派驗估人員後，再將特定情資傳遞特定人員進行查緝，</w:t>
      </w:r>
      <w:r w:rsidR="00E733CF" w:rsidRPr="009A5A2E">
        <w:rPr>
          <w:rFonts w:ascii="Times New Roman" w:hAnsi="Times New Roman"/>
        </w:rPr>
        <w:t>故注檢情形之傳遞僅</w:t>
      </w:r>
      <w:r w:rsidRPr="009A5A2E">
        <w:rPr>
          <w:rFonts w:ascii="Times New Roman" w:hAnsi="Times New Roman"/>
        </w:rPr>
        <w:t>限於必須獲得或知悉機密之人員</w:t>
      </w:r>
      <w:r w:rsidR="00E733CF" w:rsidRPr="009A5A2E">
        <w:rPr>
          <w:rFonts w:ascii="Times New Roman" w:hAnsi="Times New Roman"/>
        </w:rPr>
        <w:t>，</w:t>
      </w:r>
      <w:r w:rsidRPr="009A5A2E">
        <w:rPr>
          <w:rFonts w:ascii="Times New Roman" w:hAnsi="Times New Roman"/>
        </w:rPr>
        <w:t>在實務上</w:t>
      </w:r>
      <w:r w:rsidR="00E733CF" w:rsidRPr="009A5A2E">
        <w:rPr>
          <w:rFonts w:ascii="Times New Roman" w:hAnsi="Times New Roman"/>
        </w:rPr>
        <w:t>應屬</w:t>
      </w:r>
      <w:r w:rsidRPr="009A5A2E">
        <w:rPr>
          <w:rFonts w:ascii="Times New Roman" w:hAnsi="Times New Roman"/>
        </w:rPr>
        <w:t>可行</w:t>
      </w:r>
      <w:r w:rsidR="00E733CF" w:rsidRPr="009A5A2E">
        <w:rPr>
          <w:rFonts w:ascii="Times New Roman" w:hAnsi="Times New Roman"/>
        </w:rPr>
        <w:t>。</w:t>
      </w:r>
    </w:p>
    <w:p w:rsidR="001554E2" w:rsidRPr="00AF5A23" w:rsidRDefault="00E733CF" w:rsidP="00AF5A23">
      <w:pPr>
        <w:pStyle w:val="3"/>
        <w:spacing w:line="460" w:lineRule="exact"/>
        <w:ind w:leftChars="200" w:left="1360" w:hanging="680"/>
        <w:rPr>
          <w:rFonts w:ascii="Times New Roman" w:hAnsi="Times New Roman"/>
        </w:rPr>
      </w:pPr>
      <w:r w:rsidRPr="00AF5A23">
        <w:rPr>
          <w:rFonts w:ascii="Times New Roman" w:hAnsi="Times New Roman"/>
        </w:rPr>
        <w:t>綜上，目前關務署對於注</w:t>
      </w:r>
      <w:r w:rsidR="007935FF" w:rsidRPr="00AF5A23">
        <w:rPr>
          <w:rFonts w:ascii="Times New Roman" w:hAnsi="Times New Roman" w:hint="eastAsia"/>
        </w:rPr>
        <w:t>檢</w:t>
      </w:r>
      <w:r w:rsidRPr="00AF5A23">
        <w:rPr>
          <w:rFonts w:ascii="Times New Roman" w:hAnsi="Times New Roman"/>
        </w:rPr>
        <w:t>之通報單，係</w:t>
      </w:r>
      <w:r w:rsidR="001554E2" w:rsidRPr="00AF5A23">
        <w:rPr>
          <w:rFonts w:ascii="Times New Roman" w:hAnsi="Times New Roman"/>
        </w:rPr>
        <w:t>以傳閱紙本方式處理，</w:t>
      </w:r>
      <w:r w:rsidRPr="00AF5A23">
        <w:rPr>
          <w:rFonts w:ascii="Times New Roman" w:hAnsi="Times New Roman"/>
        </w:rPr>
        <w:t>驗估關員無論是否為輸入貨品時之值班人員，均可事前得知情資，且</w:t>
      </w:r>
      <w:r w:rsidR="001554E2" w:rsidRPr="00AF5A23">
        <w:rPr>
          <w:rFonts w:ascii="Times New Roman" w:hAnsi="Times New Roman"/>
        </w:rPr>
        <w:t>因知悉情資者眾，難以排除不肖人員心存僥倖，誤以為即使洩密亦難以查出洩密者，而得以規避洩密應負之責任</w:t>
      </w:r>
      <w:r w:rsidRPr="00AF5A23">
        <w:rPr>
          <w:rFonts w:ascii="Times New Roman" w:hAnsi="Times New Roman"/>
        </w:rPr>
        <w:t>，</w:t>
      </w:r>
      <w:r w:rsidR="001554E2" w:rsidRPr="00AF5A23">
        <w:rPr>
          <w:rFonts w:ascii="Times New Roman" w:hAnsi="Times New Roman"/>
        </w:rPr>
        <w:t>增加情資被洩露之風險</w:t>
      </w:r>
      <w:r w:rsidRPr="00AF5A23">
        <w:rPr>
          <w:rFonts w:ascii="Times New Roman" w:hAnsi="Times New Roman"/>
        </w:rPr>
        <w:t>。爰以</w:t>
      </w:r>
      <w:r w:rsidR="001554E2" w:rsidRPr="00AF5A23">
        <w:rPr>
          <w:rFonts w:ascii="Times New Roman" w:hAnsi="Times New Roman"/>
        </w:rPr>
        <w:t>，關務署對於</w:t>
      </w:r>
      <w:r w:rsidRPr="00AF5A23">
        <w:rPr>
          <w:rFonts w:ascii="Times New Roman" w:hAnsi="Times New Roman"/>
        </w:rPr>
        <w:t>注</w:t>
      </w:r>
      <w:r w:rsidR="007935FF" w:rsidRPr="00AF5A23">
        <w:rPr>
          <w:rFonts w:ascii="Times New Roman" w:hAnsi="Times New Roman" w:hint="eastAsia"/>
        </w:rPr>
        <w:t>檢</w:t>
      </w:r>
      <w:r w:rsidRPr="00AF5A23">
        <w:rPr>
          <w:rFonts w:ascii="Times New Roman" w:hAnsi="Times New Roman"/>
        </w:rPr>
        <w:t>通報單及</w:t>
      </w:r>
      <w:r w:rsidR="001554E2" w:rsidRPr="00AF5A23">
        <w:rPr>
          <w:rFonts w:ascii="Times New Roman" w:hAnsi="Times New Roman"/>
        </w:rPr>
        <w:t>相關情資於何時、以何種方式、</w:t>
      </w:r>
      <w:r w:rsidR="00C7460B" w:rsidRPr="00AF5A23">
        <w:rPr>
          <w:rFonts w:ascii="Times New Roman" w:hAnsi="Times New Roman"/>
        </w:rPr>
        <w:t>傳遞予何人</w:t>
      </w:r>
      <w:r w:rsidR="00C7460B" w:rsidRPr="00AF5A23">
        <w:rPr>
          <w:rFonts w:ascii="Times New Roman" w:hAnsi="Times New Roman" w:hint="eastAsia"/>
        </w:rPr>
        <w:t>等</w:t>
      </w:r>
      <w:r w:rsidR="00C7460B" w:rsidRPr="00AF5A23">
        <w:rPr>
          <w:rFonts w:ascii="Times New Roman" w:hAnsi="Times New Roman"/>
        </w:rPr>
        <w:t>內部流程</w:t>
      </w:r>
      <w:r w:rsidR="00C7460B" w:rsidRPr="00AF5A23">
        <w:rPr>
          <w:rFonts w:ascii="Times New Roman" w:hAnsi="Times New Roman" w:hint="eastAsia"/>
        </w:rPr>
        <w:t>作業</w:t>
      </w:r>
      <w:r w:rsidR="001554E2" w:rsidRPr="00AF5A23">
        <w:rPr>
          <w:rFonts w:ascii="Times New Roman" w:hAnsi="Times New Roman"/>
        </w:rPr>
        <w:t>，</w:t>
      </w:r>
      <w:r w:rsidRPr="00AF5A23">
        <w:rPr>
          <w:rFonts w:ascii="Times New Roman" w:hAnsi="Times New Roman"/>
        </w:rPr>
        <w:t>允應</w:t>
      </w:r>
      <w:r w:rsidR="00AF5A23" w:rsidRPr="00AF5A23">
        <w:rPr>
          <w:rFonts w:ascii="Times New Roman" w:hAnsi="Times New Roman" w:hint="eastAsia"/>
        </w:rPr>
        <w:t>督促所屬落實</w:t>
      </w:r>
      <w:r w:rsidR="00AF5A23" w:rsidRPr="00AF5A23">
        <w:rPr>
          <w:rFonts w:ascii="Times New Roman" w:hAnsi="Times New Roman"/>
        </w:rPr>
        <w:t>政風機構維護公務機密作業要點</w:t>
      </w:r>
      <w:r w:rsidR="00AF5A23" w:rsidRPr="00AF5A23">
        <w:rPr>
          <w:rFonts w:ascii="Times New Roman" w:hAnsi="Times New Roman" w:hint="eastAsia"/>
        </w:rPr>
        <w:t>等規定，確實</w:t>
      </w:r>
      <w:r w:rsidRPr="00AF5A23">
        <w:rPr>
          <w:rFonts w:ascii="Times New Roman" w:hAnsi="Times New Roman"/>
        </w:rPr>
        <w:t>檢討改進，俾符合公務機密之保密作業規定，並</w:t>
      </w:r>
      <w:r w:rsidR="001554E2" w:rsidRPr="00AF5A23">
        <w:rPr>
          <w:rFonts w:ascii="Times New Roman" w:hAnsi="Times New Roman"/>
        </w:rPr>
        <w:t>兼顧查緝作業之</w:t>
      </w:r>
      <w:r w:rsidR="00FD3119" w:rsidRPr="00AF5A23">
        <w:rPr>
          <w:rFonts w:ascii="Times New Roman" w:hAnsi="Times New Roman" w:hint="eastAsia"/>
        </w:rPr>
        <w:t>順遂</w:t>
      </w:r>
      <w:r w:rsidR="001554E2" w:rsidRPr="00AF5A23">
        <w:rPr>
          <w:rFonts w:ascii="Times New Roman" w:hAnsi="Times New Roman"/>
        </w:rPr>
        <w:t>進行。</w:t>
      </w:r>
    </w:p>
    <w:p w:rsidR="00C7460B" w:rsidRPr="009A5A2E" w:rsidRDefault="006A2421" w:rsidP="00AF5A23">
      <w:pPr>
        <w:pStyle w:val="2"/>
        <w:spacing w:line="460" w:lineRule="exact"/>
        <w:ind w:hanging="680"/>
        <w:rPr>
          <w:rFonts w:ascii="Times New Roman" w:hAnsi="Times New Roman"/>
          <w:b/>
        </w:rPr>
      </w:pPr>
      <w:r w:rsidRPr="009A5A2E">
        <w:rPr>
          <w:rFonts w:ascii="Times New Roman" w:hAnsi="Times New Roman"/>
          <w:b/>
        </w:rPr>
        <w:t>關務署</w:t>
      </w:r>
      <w:r w:rsidR="00C7460B" w:rsidRPr="009A5A2E">
        <w:rPr>
          <w:rFonts w:ascii="Times New Roman" w:hAnsi="Times New Roman" w:hint="eastAsia"/>
          <w:b/>
        </w:rPr>
        <w:t>驗貨小組查驗制度以</w:t>
      </w:r>
      <w:r w:rsidR="00C7460B" w:rsidRPr="009A5A2E">
        <w:rPr>
          <w:rFonts w:ascii="Times New Roman" w:hAnsi="Times New Roman" w:hint="eastAsia"/>
          <w:b/>
        </w:rPr>
        <w:t>2</w:t>
      </w:r>
      <w:r w:rsidR="00C7460B" w:rsidRPr="009A5A2E">
        <w:rPr>
          <w:rFonts w:ascii="Times New Roman" w:hAnsi="Times New Roman" w:hint="eastAsia"/>
          <w:b/>
        </w:rPr>
        <w:t>人</w:t>
      </w:r>
      <w:r w:rsidR="00C7460B" w:rsidRPr="009A5A2E">
        <w:rPr>
          <w:rFonts w:ascii="Times New Roman" w:hAnsi="Times New Roman" w:hint="eastAsia"/>
          <w:b/>
        </w:rPr>
        <w:t>1</w:t>
      </w:r>
      <w:r w:rsidR="004035D5" w:rsidRPr="009A5A2E">
        <w:rPr>
          <w:rFonts w:ascii="Times New Roman" w:hAnsi="Times New Roman" w:hint="eastAsia"/>
          <w:b/>
        </w:rPr>
        <w:t>組為原則，惟或因人員調度不足、合併查驗困難等</w:t>
      </w:r>
      <w:r w:rsidR="00C7460B" w:rsidRPr="009A5A2E">
        <w:rPr>
          <w:rFonts w:ascii="Times New Roman" w:hAnsi="Times New Roman" w:hint="eastAsia"/>
          <w:b/>
        </w:rPr>
        <w:t>因素，而鬆懈為單獨</w:t>
      </w:r>
      <w:r w:rsidR="00C7460B" w:rsidRPr="009A5A2E">
        <w:rPr>
          <w:rFonts w:ascii="Times New Roman" w:hAnsi="Times New Roman" w:hint="eastAsia"/>
          <w:b/>
        </w:rPr>
        <w:t>1</w:t>
      </w:r>
      <w:r w:rsidR="00C7460B" w:rsidRPr="009A5A2E">
        <w:rPr>
          <w:rFonts w:ascii="Times New Roman" w:hAnsi="Times New Roman" w:hint="eastAsia"/>
          <w:b/>
        </w:rPr>
        <w:t>人查驗</w:t>
      </w:r>
      <w:r w:rsidR="004035D5" w:rsidRPr="009A5A2E">
        <w:rPr>
          <w:rFonts w:ascii="Times New Roman" w:hAnsi="Times New Roman" w:hint="eastAsia"/>
          <w:b/>
        </w:rPr>
        <w:t>，另空運貨物是否仍繼續維持單獨</w:t>
      </w:r>
      <w:r w:rsidR="004035D5" w:rsidRPr="009A5A2E">
        <w:rPr>
          <w:rFonts w:ascii="Times New Roman" w:hAnsi="Times New Roman" w:hint="eastAsia"/>
          <w:b/>
        </w:rPr>
        <w:t>1</w:t>
      </w:r>
      <w:r w:rsidR="004035D5" w:rsidRPr="009A5A2E">
        <w:rPr>
          <w:rFonts w:ascii="Times New Roman" w:hAnsi="Times New Roman" w:hint="eastAsia"/>
          <w:b/>
        </w:rPr>
        <w:t>人查驗制度等，均請檢討改進</w:t>
      </w:r>
      <w:r w:rsidRPr="009A5A2E">
        <w:rPr>
          <w:rFonts w:ascii="Times New Roman" w:hAnsi="Times New Roman"/>
          <w:b/>
        </w:rPr>
        <w:t>，以防</w:t>
      </w:r>
      <w:r w:rsidR="004035D5" w:rsidRPr="009A5A2E">
        <w:rPr>
          <w:rFonts w:ascii="Times New Roman" w:hAnsi="Times New Roman" w:hint="eastAsia"/>
          <w:b/>
        </w:rPr>
        <w:t>單獨</w:t>
      </w:r>
      <w:r w:rsidR="004035D5" w:rsidRPr="009A5A2E">
        <w:rPr>
          <w:rFonts w:ascii="Times New Roman" w:hAnsi="Times New Roman" w:hint="eastAsia"/>
          <w:b/>
        </w:rPr>
        <w:t>1</w:t>
      </w:r>
      <w:r w:rsidR="004035D5" w:rsidRPr="009A5A2E">
        <w:rPr>
          <w:rFonts w:ascii="Times New Roman" w:hAnsi="Times New Roman" w:hint="eastAsia"/>
          <w:b/>
        </w:rPr>
        <w:t>人</w:t>
      </w:r>
      <w:r w:rsidRPr="009A5A2E">
        <w:rPr>
          <w:rFonts w:ascii="Times New Roman" w:hAnsi="Times New Roman"/>
          <w:b/>
        </w:rPr>
        <w:t>查驗</w:t>
      </w:r>
      <w:r w:rsidR="00FD3119" w:rsidRPr="009A5A2E">
        <w:rPr>
          <w:rFonts w:ascii="Times New Roman" w:hAnsi="Times New Roman" w:hint="eastAsia"/>
          <w:b/>
        </w:rPr>
        <w:t>所</w:t>
      </w:r>
      <w:r w:rsidRPr="009A5A2E">
        <w:rPr>
          <w:rFonts w:ascii="Times New Roman" w:hAnsi="Times New Roman"/>
          <w:b/>
        </w:rPr>
        <w:t>可能</w:t>
      </w:r>
      <w:r w:rsidR="00FD3119" w:rsidRPr="009A5A2E">
        <w:rPr>
          <w:rFonts w:ascii="Times New Roman" w:hAnsi="Times New Roman" w:hint="eastAsia"/>
          <w:b/>
        </w:rPr>
        <w:t>引發</w:t>
      </w:r>
      <w:r w:rsidRPr="009A5A2E">
        <w:rPr>
          <w:rFonts w:ascii="Times New Roman" w:hAnsi="Times New Roman"/>
          <w:b/>
        </w:rPr>
        <w:t>之流弊：</w:t>
      </w:r>
    </w:p>
    <w:p w:rsidR="00E9678A" w:rsidRPr="009A5A2E" w:rsidRDefault="004079E7" w:rsidP="00AF5A23">
      <w:pPr>
        <w:pStyle w:val="3"/>
        <w:spacing w:line="460" w:lineRule="exact"/>
        <w:ind w:hanging="680"/>
        <w:rPr>
          <w:rFonts w:ascii="Times New Roman" w:hAnsi="Times New Roman"/>
        </w:rPr>
      </w:pPr>
      <w:r w:rsidRPr="009A5A2E">
        <w:rPr>
          <w:rFonts w:ascii="Times New Roman" w:hAnsi="Times New Roman" w:hint="eastAsia"/>
        </w:rPr>
        <w:t>據關務署查復表示</w:t>
      </w:r>
      <w:r w:rsidR="00BB28F2" w:rsidRPr="009A5A2E">
        <w:rPr>
          <w:rStyle w:val="afd"/>
          <w:rFonts w:ascii="Times New Roman" w:hAnsi="Times New Roman"/>
        </w:rPr>
        <w:footnoteReference w:id="1"/>
      </w:r>
      <w:r w:rsidRPr="009A5A2E">
        <w:rPr>
          <w:rFonts w:ascii="Times New Roman" w:hAnsi="Times New Roman" w:hint="eastAsia"/>
        </w:rPr>
        <w:t>，</w:t>
      </w:r>
      <w:r w:rsidR="00E9678A" w:rsidRPr="009A5A2E">
        <w:rPr>
          <w:rFonts w:ascii="Times New Roman" w:hAnsi="Times New Roman"/>
        </w:rPr>
        <w:t>財政部及所屬海關自</w:t>
      </w:r>
      <w:r w:rsidR="00E9678A" w:rsidRPr="009A5A2E">
        <w:rPr>
          <w:rFonts w:ascii="Times New Roman" w:hAnsi="Times New Roman"/>
        </w:rPr>
        <w:t>100</w:t>
      </w:r>
      <w:r w:rsidR="00E9678A" w:rsidRPr="009A5A2E">
        <w:rPr>
          <w:rFonts w:ascii="Times New Roman" w:hAnsi="Times New Roman"/>
        </w:rPr>
        <w:t>年</w:t>
      </w:r>
      <w:r w:rsidR="00E9678A" w:rsidRPr="009A5A2E">
        <w:rPr>
          <w:rFonts w:ascii="Times New Roman" w:hAnsi="Times New Roman"/>
        </w:rPr>
        <w:t>7</w:t>
      </w:r>
      <w:r w:rsidR="00E9678A" w:rsidRPr="009A5A2E">
        <w:rPr>
          <w:rFonts w:ascii="Times New Roman" w:hAnsi="Times New Roman"/>
        </w:rPr>
        <w:t>月起推動關務</w:t>
      </w:r>
      <w:r w:rsidR="00BB28F2" w:rsidRPr="009A5A2E">
        <w:rPr>
          <w:rFonts w:ascii="Times New Roman" w:hAnsi="Times New Roman"/>
        </w:rPr>
        <w:t>革新方案，其中「實施驗貨小組查驗制度」為重點推行措施，驗貨小組</w:t>
      </w:r>
      <w:r w:rsidR="00BB28F2" w:rsidRPr="009A5A2E">
        <w:rPr>
          <w:rFonts w:ascii="Times New Roman" w:hAnsi="Times New Roman" w:hint="eastAsia"/>
        </w:rPr>
        <w:t>係</w:t>
      </w:r>
      <w:r w:rsidR="00E9678A" w:rsidRPr="009A5A2E">
        <w:rPr>
          <w:rFonts w:ascii="Times New Roman" w:hAnsi="Times New Roman"/>
        </w:rPr>
        <w:t>以</w:t>
      </w:r>
      <w:r w:rsidR="00E9678A" w:rsidRPr="009A5A2E">
        <w:rPr>
          <w:rFonts w:ascii="Times New Roman" w:hAnsi="Times New Roman"/>
        </w:rPr>
        <w:t>2</w:t>
      </w:r>
      <w:r w:rsidR="00E9678A" w:rsidRPr="009A5A2E">
        <w:rPr>
          <w:rFonts w:ascii="Times New Roman" w:hAnsi="Times New Roman"/>
        </w:rPr>
        <w:t>人</w:t>
      </w:r>
      <w:r w:rsidR="00E9678A" w:rsidRPr="009A5A2E">
        <w:rPr>
          <w:rFonts w:ascii="Times New Roman" w:hAnsi="Times New Roman"/>
        </w:rPr>
        <w:t>1</w:t>
      </w:r>
      <w:r w:rsidR="00E9678A" w:rsidRPr="009A5A2E">
        <w:rPr>
          <w:rFonts w:ascii="Times New Roman" w:hAnsi="Times New Roman"/>
        </w:rPr>
        <w:t>組方式執行查驗櫃裝貨物勤務原則，並視來貨性質、人員出勤狀況、查驗區分布情形機動調整。嗣</w:t>
      </w:r>
      <w:r w:rsidR="007935FF" w:rsidRPr="009A5A2E">
        <w:rPr>
          <w:rFonts w:ascii="Times New Roman" w:hAnsi="Times New Roman" w:hint="eastAsia"/>
        </w:rPr>
        <w:t>原</w:t>
      </w:r>
      <w:r w:rsidR="00E9678A" w:rsidRPr="009A5A2E">
        <w:rPr>
          <w:rFonts w:ascii="Times New Roman" w:hAnsi="Times New Roman"/>
        </w:rPr>
        <w:t>財政部關</w:t>
      </w:r>
      <w:r w:rsidR="00E9678A" w:rsidRPr="009A5A2E">
        <w:rPr>
          <w:rFonts w:ascii="Times New Roman" w:hAnsi="Times New Roman"/>
        </w:rPr>
        <w:lastRenderedPageBreak/>
        <w:t>稅總局</w:t>
      </w:r>
      <w:r w:rsidR="007935FF" w:rsidRPr="009A5A2E">
        <w:rPr>
          <w:rStyle w:val="afd"/>
          <w:rFonts w:ascii="Times New Roman" w:hAnsi="Times New Roman"/>
        </w:rPr>
        <w:footnoteReference w:id="2"/>
      </w:r>
      <w:r w:rsidR="00E9678A" w:rsidRPr="009A5A2E">
        <w:rPr>
          <w:rFonts w:ascii="Times New Roman" w:hAnsi="Times New Roman"/>
        </w:rPr>
        <w:t>於</w:t>
      </w:r>
      <w:r w:rsidR="00E9678A" w:rsidRPr="009A5A2E">
        <w:rPr>
          <w:rFonts w:ascii="Times New Roman" w:hAnsi="Times New Roman"/>
        </w:rPr>
        <w:t>101</w:t>
      </w:r>
      <w:r w:rsidR="00E9678A" w:rsidRPr="009A5A2E">
        <w:rPr>
          <w:rFonts w:ascii="Times New Roman" w:hAnsi="Times New Roman"/>
        </w:rPr>
        <w:t>年</w:t>
      </w:r>
      <w:r w:rsidR="00E9678A" w:rsidRPr="009A5A2E">
        <w:rPr>
          <w:rFonts w:ascii="Times New Roman" w:hAnsi="Times New Roman"/>
        </w:rPr>
        <w:t>2</w:t>
      </w:r>
      <w:r w:rsidR="00E9678A" w:rsidRPr="009A5A2E">
        <w:rPr>
          <w:rFonts w:ascii="Times New Roman" w:hAnsi="Times New Roman"/>
        </w:rPr>
        <w:t>月</w:t>
      </w:r>
      <w:r w:rsidR="00E9678A" w:rsidRPr="009A5A2E">
        <w:rPr>
          <w:rFonts w:ascii="Times New Roman" w:hAnsi="Times New Roman"/>
        </w:rPr>
        <w:t>7</w:t>
      </w:r>
      <w:r w:rsidR="00E9678A" w:rsidRPr="009A5A2E">
        <w:rPr>
          <w:rFonts w:ascii="Times New Roman" w:hAnsi="Times New Roman"/>
        </w:rPr>
        <w:t>日召開「因應實施驗貨小組查驗制度，研商配合作業方案」會議決議「實施驗貨小組查驗行動方案」由</w:t>
      </w:r>
      <w:r w:rsidR="00900613" w:rsidRPr="009A5A2E">
        <w:rPr>
          <w:rFonts w:ascii="Times New Roman" w:hAnsi="Times New Roman" w:hint="eastAsia"/>
        </w:rPr>
        <w:t>原</w:t>
      </w:r>
      <w:r w:rsidR="00E9678A" w:rsidRPr="009A5A2E">
        <w:rPr>
          <w:rFonts w:ascii="Times New Roman" w:hAnsi="Times New Roman"/>
        </w:rPr>
        <w:t>基隆關稅局六堵分局、</w:t>
      </w:r>
      <w:r w:rsidR="00900613" w:rsidRPr="009A5A2E">
        <w:rPr>
          <w:rFonts w:ascii="Times New Roman" w:hAnsi="Times New Roman" w:hint="eastAsia"/>
        </w:rPr>
        <w:t>原</w:t>
      </w:r>
      <w:r w:rsidR="00E9678A" w:rsidRPr="009A5A2E">
        <w:rPr>
          <w:rFonts w:ascii="Times New Roman" w:hAnsi="Times New Roman"/>
        </w:rPr>
        <w:t>臺中關稅局查驗組（所轄長榮貨櫃集散站）及</w:t>
      </w:r>
      <w:r w:rsidR="00900613" w:rsidRPr="009A5A2E">
        <w:rPr>
          <w:rFonts w:ascii="Times New Roman" w:hAnsi="Times New Roman" w:hint="eastAsia"/>
        </w:rPr>
        <w:t>原</w:t>
      </w:r>
      <w:r w:rsidR="00E9678A" w:rsidRPr="009A5A2E">
        <w:rPr>
          <w:rFonts w:ascii="Times New Roman" w:hAnsi="Times New Roman"/>
        </w:rPr>
        <w:t>高雄關稅局中興分局，自</w:t>
      </w:r>
      <w:r w:rsidR="00E9678A" w:rsidRPr="009A5A2E">
        <w:rPr>
          <w:rFonts w:ascii="Times New Roman" w:hAnsi="Times New Roman"/>
        </w:rPr>
        <w:t>101</w:t>
      </w:r>
      <w:r w:rsidR="00E9678A" w:rsidRPr="009A5A2E">
        <w:rPr>
          <w:rFonts w:ascii="Times New Roman" w:hAnsi="Times New Roman"/>
        </w:rPr>
        <w:t>年</w:t>
      </w:r>
      <w:r w:rsidR="00E9678A" w:rsidRPr="009A5A2E">
        <w:rPr>
          <w:rFonts w:ascii="Times New Roman" w:hAnsi="Times New Roman"/>
        </w:rPr>
        <w:t>3</w:t>
      </w:r>
      <w:r w:rsidR="00E9678A" w:rsidRPr="009A5A2E">
        <w:rPr>
          <w:rFonts w:ascii="Times New Roman" w:hAnsi="Times New Roman"/>
        </w:rPr>
        <w:t>月</w:t>
      </w:r>
      <w:r w:rsidR="00E9678A" w:rsidRPr="009A5A2E">
        <w:rPr>
          <w:rFonts w:ascii="Times New Roman" w:hAnsi="Times New Roman"/>
        </w:rPr>
        <w:t>19</w:t>
      </w:r>
      <w:r w:rsidR="00E9678A" w:rsidRPr="009A5A2E">
        <w:rPr>
          <w:rFonts w:ascii="Times New Roman" w:hAnsi="Times New Roman"/>
        </w:rPr>
        <w:t>日起先行試辦</w:t>
      </w:r>
      <w:r w:rsidR="00E9678A" w:rsidRPr="009A5A2E">
        <w:rPr>
          <w:rFonts w:ascii="Times New Roman" w:hAnsi="Times New Roman"/>
        </w:rPr>
        <w:t>1</w:t>
      </w:r>
      <w:r w:rsidR="00E9678A" w:rsidRPr="009A5A2E">
        <w:rPr>
          <w:rFonts w:ascii="Times New Roman" w:hAnsi="Times New Roman"/>
        </w:rPr>
        <w:t>個月；另</w:t>
      </w:r>
      <w:r w:rsidR="00900613" w:rsidRPr="009A5A2E">
        <w:rPr>
          <w:rFonts w:ascii="Times New Roman" w:hAnsi="Times New Roman" w:hint="eastAsia"/>
        </w:rPr>
        <w:t>原</w:t>
      </w:r>
      <w:r w:rsidR="00E9678A" w:rsidRPr="009A5A2E">
        <w:rPr>
          <w:rFonts w:ascii="Times New Roman" w:hAnsi="Times New Roman"/>
        </w:rPr>
        <w:t>關稅總局於</w:t>
      </w:r>
      <w:r w:rsidR="00E9678A" w:rsidRPr="009A5A2E">
        <w:rPr>
          <w:rFonts w:ascii="Times New Roman" w:hAnsi="Times New Roman"/>
        </w:rPr>
        <w:t>101</w:t>
      </w:r>
      <w:r w:rsidR="00E9678A" w:rsidRPr="009A5A2E">
        <w:rPr>
          <w:rFonts w:ascii="Times New Roman" w:hAnsi="Times New Roman"/>
        </w:rPr>
        <w:t>年</w:t>
      </w:r>
      <w:r w:rsidR="00E9678A" w:rsidRPr="009A5A2E">
        <w:rPr>
          <w:rFonts w:ascii="Times New Roman" w:hAnsi="Times New Roman"/>
        </w:rPr>
        <w:t>5</w:t>
      </w:r>
      <w:r w:rsidR="00E9678A" w:rsidRPr="009A5A2E">
        <w:rPr>
          <w:rFonts w:ascii="Times New Roman" w:hAnsi="Times New Roman"/>
        </w:rPr>
        <w:t>月</w:t>
      </w:r>
      <w:r w:rsidR="00E9678A" w:rsidRPr="009A5A2E">
        <w:rPr>
          <w:rFonts w:ascii="Times New Roman" w:hAnsi="Times New Roman"/>
        </w:rPr>
        <w:t>2</w:t>
      </w:r>
      <w:r w:rsidR="00E9678A" w:rsidRPr="009A5A2E">
        <w:rPr>
          <w:rFonts w:ascii="Times New Roman" w:hAnsi="Times New Roman"/>
        </w:rPr>
        <w:t>日召開研商「改善驗貨通關環境，落實關務革新」會議，會議針對「實施驗貨小組查驗行動方案」實施檢討案之結論為：「除空運及出口貨物暫不實施外，各關稅局自本（</w:t>
      </w:r>
      <w:r w:rsidR="00E9678A" w:rsidRPr="009A5A2E">
        <w:rPr>
          <w:rFonts w:ascii="Times New Roman" w:hAnsi="Times New Roman"/>
        </w:rPr>
        <w:t>101</w:t>
      </w:r>
      <w:r w:rsidR="00E9678A" w:rsidRPr="009A5A2E">
        <w:rPr>
          <w:rFonts w:ascii="Times New Roman" w:hAnsi="Times New Roman"/>
        </w:rPr>
        <w:t>）年</w:t>
      </w:r>
      <w:r w:rsidR="00E9678A" w:rsidRPr="009A5A2E">
        <w:rPr>
          <w:rFonts w:ascii="Times New Roman" w:hAnsi="Times New Roman"/>
        </w:rPr>
        <w:t>6</w:t>
      </w:r>
      <w:r w:rsidR="00E9678A" w:rsidRPr="009A5A2E">
        <w:rPr>
          <w:rFonts w:ascii="Times New Roman" w:hAnsi="Times New Roman"/>
        </w:rPr>
        <w:t>月</w:t>
      </w:r>
      <w:r w:rsidR="00E9678A" w:rsidRPr="009A5A2E">
        <w:rPr>
          <w:rFonts w:ascii="Times New Roman" w:hAnsi="Times New Roman"/>
        </w:rPr>
        <w:t>1</w:t>
      </w:r>
      <w:r w:rsidR="00E9678A" w:rsidRPr="009A5A2E">
        <w:rPr>
          <w:rFonts w:ascii="Times New Roman" w:hAnsi="Times New Roman"/>
        </w:rPr>
        <w:t>日起，全面實施『驗貨小組查驗行動方案』，以</w:t>
      </w:r>
      <w:r w:rsidR="00E9678A" w:rsidRPr="009A5A2E">
        <w:rPr>
          <w:rFonts w:ascii="Times New Roman" w:hAnsi="Times New Roman"/>
        </w:rPr>
        <w:t>2</w:t>
      </w:r>
      <w:r w:rsidR="00E9678A" w:rsidRPr="009A5A2E">
        <w:rPr>
          <w:rFonts w:ascii="Times New Roman" w:hAnsi="Times New Roman"/>
        </w:rPr>
        <w:t>人</w:t>
      </w:r>
      <w:r w:rsidR="00E9678A" w:rsidRPr="009A5A2E">
        <w:rPr>
          <w:rFonts w:ascii="Times New Roman" w:hAnsi="Times New Roman"/>
        </w:rPr>
        <w:t>1</w:t>
      </w:r>
      <w:r w:rsidR="00E9678A" w:rsidRPr="009A5A2E">
        <w:rPr>
          <w:rFonts w:ascii="Times New Roman" w:hAnsi="Times New Roman"/>
        </w:rPr>
        <w:t>組執行查驗為原則，惟驗貨單位主管可視當日報單查驗數量，並依風險管理理念彈性調整，實施</w:t>
      </w:r>
      <w:r w:rsidR="00E9678A" w:rsidRPr="009A5A2E">
        <w:rPr>
          <w:rFonts w:ascii="Times New Roman" w:hAnsi="Times New Roman"/>
        </w:rPr>
        <w:t>3</w:t>
      </w:r>
      <w:r w:rsidR="00E9678A" w:rsidRPr="009A5A2E">
        <w:rPr>
          <w:rFonts w:ascii="Times New Roman" w:hAnsi="Times New Roman"/>
        </w:rPr>
        <w:t>個月後再行召開會議檢討成效。」</w:t>
      </w:r>
      <w:r w:rsidR="00FD3119" w:rsidRPr="009A5A2E">
        <w:rPr>
          <w:rFonts w:ascii="Times New Roman" w:hAnsi="Times New Roman" w:hint="eastAsia"/>
        </w:rPr>
        <w:t>爰此，</w:t>
      </w:r>
      <w:r w:rsidR="00463C9F" w:rsidRPr="009A5A2E">
        <w:rPr>
          <w:rFonts w:ascii="Times New Roman" w:hAnsi="Times New Roman" w:hint="eastAsia"/>
        </w:rPr>
        <w:t>除</w:t>
      </w:r>
      <w:r w:rsidR="00FD3119" w:rsidRPr="009A5A2E">
        <w:rPr>
          <w:rFonts w:ascii="Times New Roman" w:hAnsi="Times New Roman" w:hint="eastAsia"/>
        </w:rPr>
        <w:t>了</w:t>
      </w:r>
      <w:r w:rsidR="00463C9F" w:rsidRPr="009A5A2E">
        <w:rPr>
          <w:rFonts w:ascii="Times New Roman" w:hAnsi="Times New Roman" w:hint="eastAsia"/>
        </w:rPr>
        <w:t>空運貨物</w:t>
      </w:r>
      <w:r w:rsidR="00FD3119" w:rsidRPr="009A5A2E">
        <w:rPr>
          <w:rFonts w:ascii="Times New Roman" w:hAnsi="Times New Roman" w:hint="eastAsia"/>
        </w:rPr>
        <w:t>之</w:t>
      </w:r>
      <w:r w:rsidR="00463C9F" w:rsidRPr="009A5A2E">
        <w:rPr>
          <w:rFonts w:ascii="Times New Roman" w:hAnsi="Times New Roman" w:hint="eastAsia"/>
        </w:rPr>
        <w:t>外，</w:t>
      </w:r>
      <w:r w:rsidR="00FD3119" w:rsidRPr="009A5A2E">
        <w:rPr>
          <w:rFonts w:ascii="Times New Roman" w:hAnsi="Times New Roman" w:hint="eastAsia"/>
        </w:rPr>
        <w:t>其</w:t>
      </w:r>
      <w:r w:rsidR="00463C9F" w:rsidRPr="009A5A2E">
        <w:rPr>
          <w:rFonts w:ascii="Times New Roman" w:hAnsi="Times New Roman" w:hint="eastAsia"/>
        </w:rPr>
        <w:t>餘海運貨物以</w:t>
      </w:r>
      <w:r w:rsidR="00463C9F" w:rsidRPr="009A5A2E">
        <w:rPr>
          <w:rFonts w:ascii="Times New Roman" w:hAnsi="Times New Roman"/>
        </w:rPr>
        <w:t>2</w:t>
      </w:r>
      <w:r w:rsidR="00463C9F" w:rsidRPr="009A5A2E">
        <w:rPr>
          <w:rFonts w:ascii="Times New Roman" w:hAnsi="Times New Roman"/>
        </w:rPr>
        <w:t>人</w:t>
      </w:r>
      <w:r w:rsidR="00463C9F" w:rsidRPr="009A5A2E">
        <w:rPr>
          <w:rFonts w:ascii="Times New Roman" w:hAnsi="Times New Roman"/>
        </w:rPr>
        <w:t>1</w:t>
      </w:r>
      <w:r w:rsidR="00463C9F" w:rsidRPr="009A5A2E">
        <w:rPr>
          <w:rFonts w:ascii="Times New Roman" w:hAnsi="Times New Roman"/>
        </w:rPr>
        <w:t>組</w:t>
      </w:r>
      <w:r w:rsidR="00463C9F" w:rsidRPr="009A5A2E">
        <w:rPr>
          <w:rFonts w:ascii="Times New Roman" w:hAnsi="Times New Roman" w:hint="eastAsia"/>
        </w:rPr>
        <w:t>方式進行查驗。</w:t>
      </w:r>
    </w:p>
    <w:p w:rsidR="00D06919" w:rsidRPr="009A5A2E" w:rsidRDefault="004079E7" w:rsidP="00FC619B">
      <w:pPr>
        <w:pStyle w:val="3"/>
        <w:rPr>
          <w:rFonts w:ascii="Times New Roman" w:hAnsi="Times New Roman"/>
        </w:rPr>
      </w:pPr>
      <w:r w:rsidRPr="009A5A2E">
        <w:rPr>
          <w:rFonts w:ascii="Times New Roman" w:hAnsi="Times New Roman" w:hint="eastAsia"/>
        </w:rPr>
        <w:t>復據</w:t>
      </w:r>
      <w:r w:rsidR="00CC02F0" w:rsidRPr="009A5A2E">
        <w:rPr>
          <w:rFonts w:ascii="Times New Roman" w:hAnsi="Times New Roman" w:hint="eastAsia"/>
        </w:rPr>
        <w:t>關務署臺北關</w:t>
      </w:r>
      <w:r w:rsidR="00E9678A" w:rsidRPr="009A5A2E">
        <w:rPr>
          <w:rFonts w:ascii="Times New Roman" w:hAnsi="Times New Roman"/>
        </w:rPr>
        <w:t>竹圍分關</w:t>
      </w:r>
      <w:r w:rsidR="00C275AF" w:rsidRPr="009A5A2E">
        <w:rPr>
          <w:rFonts w:ascii="Times New Roman" w:hAnsi="Times New Roman"/>
        </w:rPr>
        <w:t>高</w:t>
      </w:r>
      <w:r w:rsidR="00501B1A">
        <w:rPr>
          <w:rFonts w:hAnsi="標楷體" w:hint="eastAsia"/>
        </w:rPr>
        <w:t>○○</w:t>
      </w:r>
      <w:r w:rsidR="00900613" w:rsidRPr="009A5A2E">
        <w:rPr>
          <w:rFonts w:ascii="Times New Roman" w:hAnsi="Times New Roman"/>
        </w:rPr>
        <w:t>辦事員</w:t>
      </w:r>
      <w:r w:rsidR="009F4F64" w:rsidRPr="009A5A2E">
        <w:rPr>
          <w:rFonts w:ascii="Times New Roman" w:hAnsi="Times New Roman"/>
        </w:rPr>
        <w:t>接受本案</w:t>
      </w:r>
      <w:r w:rsidR="00BB28F2" w:rsidRPr="009A5A2E">
        <w:rPr>
          <w:rFonts w:ascii="Times New Roman" w:hAnsi="Times New Roman" w:hint="eastAsia"/>
        </w:rPr>
        <w:t>調查委員</w:t>
      </w:r>
      <w:r w:rsidR="009F4F64" w:rsidRPr="009A5A2E">
        <w:rPr>
          <w:rFonts w:ascii="Times New Roman" w:hAnsi="Times New Roman"/>
        </w:rPr>
        <w:t>詢問時</w:t>
      </w:r>
      <w:r w:rsidR="00111550" w:rsidRPr="009A5A2E">
        <w:rPr>
          <w:rFonts w:ascii="Times New Roman" w:hAnsi="Times New Roman"/>
        </w:rPr>
        <w:t>說明</w:t>
      </w:r>
      <w:r w:rsidR="009F4F64" w:rsidRPr="009A5A2E">
        <w:rPr>
          <w:rFonts w:ascii="Times New Roman" w:hAnsi="Times New Roman"/>
        </w:rPr>
        <w:t>：「</w:t>
      </w:r>
      <w:r w:rsidR="00C275AF" w:rsidRPr="009A5A2E">
        <w:rPr>
          <w:rFonts w:ascii="Times New Roman" w:hAnsi="Times New Roman"/>
        </w:rPr>
        <w:t>驗貨人員係由安控系統隨機指派，每</w:t>
      </w:r>
      <w:r w:rsidR="00C275AF" w:rsidRPr="009A5A2E">
        <w:rPr>
          <w:rFonts w:ascii="Times New Roman" w:hAnsi="Times New Roman"/>
        </w:rPr>
        <w:t>1</w:t>
      </w:r>
      <w:r w:rsidR="00C275AF" w:rsidRPr="009A5A2E">
        <w:rPr>
          <w:rFonts w:ascii="Times New Roman" w:hAnsi="Times New Roman"/>
        </w:rPr>
        <w:t>批貨都是</w:t>
      </w:r>
      <w:r w:rsidR="00C275AF" w:rsidRPr="009A5A2E">
        <w:rPr>
          <w:rFonts w:ascii="Times New Roman" w:hAnsi="Times New Roman"/>
        </w:rPr>
        <w:t>1</w:t>
      </w:r>
      <w:r w:rsidR="00E9678A" w:rsidRPr="009A5A2E">
        <w:rPr>
          <w:rFonts w:ascii="Times New Roman" w:hAnsi="Times New Roman"/>
        </w:rPr>
        <w:t>個人驗</w:t>
      </w:r>
      <w:r w:rsidR="009F4F64" w:rsidRPr="009A5A2E">
        <w:rPr>
          <w:rFonts w:ascii="Times New Roman" w:hAnsi="Times New Roman"/>
        </w:rPr>
        <w:t>」</w:t>
      </w:r>
      <w:r w:rsidR="00E9678A" w:rsidRPr="009A5A2E">
        <w:rPr>
          <w:rFonts w:ascii="Times New Roman" w:hAnsi="Times New Roman"/>
        </w:rPr>
        <w:t>。</w:t>
      </w:r>
      <w:r w:rsidR="00C275AF" w:rsidRPr="009A5A2E">
        <w:rPr>
          <w:rFonts w:ascii="Times New Roman" w:hAnsi="Times New Roman"/>
        </w:rPr>
        <w:t>另</w:t>
      </w:r>
      <w:r w:rsidR="003C3B39">
        <w:rPr>
          <w:rFonts w:ascii="Times New Roman" w:hAnsi="Times New Roman"/>
        </w:rPr>
        <w:t>楊</w:t>
      </w:r>
      <w:r w:rsidR="003541CB">
        <w:rPr>
          <w:rFonts w:hAnsi="標楷體" w:hint="eastAsia"/>
        </w:rPr>
        <w:t>○○</w:t>
      </w:r>
      <w:r w:rsidR="00900613" w:rsidRPr="009A5A2E">
        <w:rPr>
          <w:rFonts w:ascii="Times New Roman" w:hAnsi="Times New Roman"/>
        </w:rPr>
        <w:t>課員</w:t>
      </w:r>
      <w:r w:rsidR="00C275AF" w:rsidRPr="009A5A2E">
        <w:rPr>
          <w:rFonts w:ascii="Times New Roman" w:hAnsi="Times New Roman"/>
        </w:rPr>
        <w:t>說明</w:t>
      </w:r>
      <w:r w:rsidR="00E9678A" w:rsidRPr="009A5A2E">
        <w:rPr>
          <w:rFonts w:ascii="Times New Roman" w:hAnsi="Times New Roman"/>
        </w:rPr>
        <w:t>以：</w:t>
      </w:r>
      <w:r w:rsidR="00C275AF" w:rsidRPr="009A5A2E">
        <w:rPr>
          <w:rFonts w:ascii="Times New Roman" w:hAnsi="Times New Roman"/>
        </w:rPr>
        <w:t>渠擔任驗估</w:t>
      </w:r>
      <w:r w:rsidR="00111550" w:rsidRPr="009A5A2E">
        <w:rPr>
          <w:rFonts w:ascii="Times New Roman" w:hAnsi="Times New Roman"/>
        </w:rPr>
        <w:t>人員期間，</w:t>
      </w:r>
      <w:r w:rsidR="00C275AF" w:rsidRPr="009A5A2E">
        <w:rPr>
          <w:rFonts w:ascii="Times New Roman" w:hAnsi="Times New Roman"/>
        </w:rPr>
        <w:t>沒有</w:t>
      </w:r>
      <w:r w:rsidR="00C275AF" w:rsidRPr="009A5A2E">
        <w:rPr>
          <w:rFonts w:ascii="Times New Roman" w:hAnsi="Times New Roman"/>
        </w:rPr>
        <w:t>2</w:t>
      </w:r>
      <w:r w:rsidR="00C275AF" w:rsidRPr="009A5A2E">
        <w:rPr>
          <w:rFonts w:ascii="Times New Roman" w:hAnsi="Times New Roman"/>
        </w:rPr>
        <w:t>個人</w:t>
      </w:r>
      <w:r w:rsidR="00C275AF" w:rsidRPr="009A5A2E">
        <w:rPr>
          <w:rFonts w:ascii="Times New Roman" w:hAnsi="Times New Roman"/>
        </w:rPr>
        <w:t>1</w:t>
      </w:r>
      <w:r w:rsidR="00C275AF" w:rsidRPr="009A5A2E">
        <w:rPr>
          <w:rFonts w:ascii="Times New Roman" w:hAnsi="Times New Roman"/>
        </w:rPr>
        <w:t>組，全部都是機動電腦派單</w:t>
      </w:r>
      <w:r w:rsidR="00E9678A" w:rsidRPr="009A5A2E">
        <w:rPr>
          <w:rFonts w:ascii="Times New Roman" w:hAnsi="Times New Roman"/>
        </w:rPr>
        <w:t>；</w:t>
      </w:r>
      <w:r w:rsidR="00C275AF" w:rsidRPr="009A5A2E">
        <w:rPr>
          <w:rFonts w:ascii="Times New Roman" w:hAnsi="Times New Roman"/>
        </w:rPr>
        <w:t>渠</w:t>
      </w:r>
      <w:r w:rsidR="00111550" w:rsidRPr="009A5A2E">
        <w:rPr>
          <w:rFonts w:ascii="Times New Roman" w:hAnsi="Times New Roman"/>
        </w:rPr>
        <w:t>因報關行人員常至渠辦公場所，因此熟悉</w:t>
      </w:r>
      <w:r w:rsidR="00E9678A" w:rsidRPr="009A5A2E">
        <w:rPr>
          <w:rFonts w:ascii="Times New Roman" w:hAnsi="Times New Roman"/>
        </w:rPr>
        <w:t>；係</w:t>
      </w:r>
      <w:r w:rsidR="003664E9" w:rsidRPr="009A5A2E">
        <w:rPr>
          <w:rFonts w:ascii="Times New Roman" w:hAnsi="Times New Roman"/>
        </w:rPr>
        <w:t>在辦公地點告知報關行人員其貨物已遭</w:t>
      </w:r>
      <w:r w:rsidR="00900613" w:rsidRPr="009A5A2E">
        <w:rPr>
          <w:rFonts w:ascii="Times New Roman" w:hAnsi="Times New Roman" w:hint="eastAsia"/>
        </w:rPr>
        <w:t>注檢</w:t>
      </w:r>
      <w:r w:rsidR="00E9678A" w:rsidRPr="009A5A2E">
        <w:rPr>
          <w:rFonts w:ascii="Times New Roman" w:hAnsi="Times New Roman"/>
        </w:rPr>
        <w:t>；每天查驗報單約</w:t>
      </w:r>
      <w:r w:rsidR="00E9678A" w:rsidRPr="009A5A2E">
        <w:rPr>
          <w:rFonts w:ascii="Times New Roman" w:hAnsi="Times New Roman"/>
        </w:rPr>
        <w:t>30</w:t>
      </w:r>
      <w:r w:rsidR="00E9678A" w:rsidRPr="009A5A2E">
        <w:rPr>
          <w:rFonts w:ascii="Times New Roman" w:hAnsi="Times New Roman"/>
        </w:rPr>
        <w:t>至</w:t>
      </w:r>
      <w:r w:rsidR="00E9678A" w:rsidRPr="009A5A2E">
        <w:rPr>
          <w:rFonts w:ascii="Times New Roman" w:hAnsi="Times New Roman"/>
        </w:rPr>
        <w:t>40</w:t>
      </w:r>
      <w:r w:rsidR="00E9678A" w:rsidRPr="009A5A2E">
        <w:rPr>
          <w:rFonts w:ascii="Times New Roman" w:hAnsi="Times New Roman"/>
        </w:rPr>
        <w:t>份，報單股長會覆核，通常是隔天覆核報單內容有沒有寫錯</w:t>
      </w:r>
      <w:r w:rsidR="003664E9" w:rsidRPr="009A5A2E">
        <w:rPr>
          <w:rFonts w:ascii="Times New Roman" w:hAnsi="Times New Roman"/>
        </w:rPr>
        <w:t>。</w:t>
      </w:r>
      <w:r w:rsidR="00D06919" w:rsidRPr="009A5A2E">
        <w:rPr>
          <w:rFonts w:ascii="Times New Roman" w:hAnsi="Times New Roman" w:hint="eastAsia"/>
        </w:rPr>
        <w:t>是按關務署所施行之</w:t>
      </w:r>
      <w:r w:rsidR="00D06919" w:rsidRPr="009A5A2E">
        <w:rPr>
          <w:rFonts w:ascii="Times New Roman" w:hAnsi="Times New Roman"/>
        </w:rPr>
        <w:t>實施驗貨小組查驗制度</w:t>
      </w:r>
      <w:r w:rsidR="00D06919" w:rsidRPr="009A5A2E">
        <w:rPr>
          <w:rFonts w:ascii="Times New Roman" w:hAnsi="Times New Roman" w:hint="eastAsia"/>
        </w:rPr>
        <w:t>以及臺北關竹圍分關實際執行情形，目前空運部分之查驗作業，確實排除於</w:t>
      </w:r>
      <w:r w:rsidR="00D06919" w:rsidRPr="009A5A2E">
        <w:rPr>
          <w:rFonts w:ascii="Times New Roman" w:hAnsi="Times New Roman" w:hint="eastAsia"/>
        </w:rPr>
        <w:t>2</w:t>
      </w:r>
      <w:r w:rsidR="00D06919" w:rsidRPr="009A5A2E">
        <w:rPr>
          <w:rFonts w:ascii="Times New Roman" w:hAnsi="Times New Roman" w:hint="eastAsia"/>
        </w:rPr>
        <w:t>人</w:t>
      </w:r>
      <w:r w:rsidR="00D06919" w:rsidRPr="009A5A2E">
        <w:rPr>
          <w:rFonts w:ascii="Times New Roman" w:hAnsi="Times New Roman" w:hint="eastAsia"/>
        </w:rPr>
        <w:t>1</w:t>
      </w:r>
      <w:r w:rsidR="00D06919" w:rsidRPr="009A5A2E">
        <w:rPr>
          <w:rFonts w:ascii="Times New Roman" w:hAnsi="Times New Roman" w:hint="eastAsia"/>
        </w:rPr>
        <w:t>組之制度外。</w:t>
      </w:r>
    </w:p>
    <w:p w:rsidR="004035D5" w:rsidRPr="009A5A2E" w:rsidRDefault="00D06919" w:rsidP="00463C9F">
      <w:pPr>
        <w:pStyle w:val="3"/>
        <w:rPr>
          <w:rFonts w:ascii="Times New Roman" w:hAnsi="Times New Roman"/>
        </w:rPr>
      </w:pPr>
      <w:r w:rsidRPr="009A5A2E">
        <w:rPr>
          <w:rFonts w:ascii="Times New Roman" w:hAnsi="Times New Roman" w:hint="eastAsia"/>
        </w:rPr>
        <w:t>惟</w:t>
      </w:r>
      <w:r w:rsidRPr="009A5A2E">
        <w:rPr>
          <w:rFonts w:ascii="Times New Roman" w:hAnsi="Times New Roman"/>
        </w:rPr>
        <w:t>海關須以有限人力處理巨幅增加貿易量，尚必須兼顧旅客及貨物之通關便捷與走私查緝，任務艱</w:t>
      </w:r>
      <w:r w:rsidRPr="009A5A2E">
        <w:rPr>
          <w:rFonts w:ascii="Times New Roman" w:hAnsi="Times New Roman"/>
        </w:rPr>
        <w:lastRenderedPageBreak/>
        <w:t>鉅，如無準確情資，實不易查獲走私案件。若獲得正確情資，但因少數不肖關員</w:t>
      </w:r>
      <w:r w:rsidR="00A937F1" w:rsidRPr="009A5A2E">
        <w:rPr>
          <w:rFonts w:ascii="Times New Roman" w:hAnsi="Times New Roman" w:hint="eastAsia"/>
        </w:rPr>
        <w:t>單</w:t>
      </w:r>
      <w:r w:rsidRPr="009A5A2E">
        <w:rPr>
          <w:rFonts w:ascii="Times New Roman" w:hAnsi="Times New Roman" w:hint="eastAsia"/>
        </w:rPr>
        <w:t>獨</w:t>
      </w:r>
      <w:r w:rsidR="00A937F1" w:rsidRPr="009A5A2E">
        <w:rPr>
          <w:rFonts w:ascii="Times New Roman" w:hAnsi="Times New Roman" w:hint="eastAsia"/>
        </w:rPr>
        <w:t>1</w:t>
      </w:r>
      <w:r w:rsidR="00A937F1" w:rsidRPr="009A5A2E">
        <w:rPr>
          <w:rFonts w:ascii="Times New Roman" w:hAnsi="Times New Roman" w:hint="eastAsia"/>
        </w:rPr>
        <w:t>人</w:t>
      </w:r>
      <w:r w:rsidRPr="009A5A2E">
        <w:rPr>
          <w:rFonts w:ascii="Times New Roman" w:hAnsi="Times New Roman"/>
        </w:rPr>
        <w:t>進行驗貨作業，刻意包庇業者，亦難以杜絕弊端</w:t>
      </w:r>
      <w:r w:rsidRPr="009A5A2E">
        <w:rPr>
          <w:rFonts w:ascii="Times New Roman" w:hAnsi="Times New Roman" w:hint="eastAsia"/>
        </w:rPr>
        <w:t>；且該</w:t>
      </w:r>
      <w:r w:rsidRPr="009A5A2E">
        <w:rPr>
          <w:rFonts w:ascii="Times New Roman" w:hAnsi="Times New Roman"/>
        </w:rPr>
        <w:t>「實施驗貨小組查驗制度」</w:t>
      </w:r>
      <w:r w:rsidRPr="009A5A2E">
        <w:rPr>
          <w:rFonts w:ascii="Times New Roman" w:hAnsi="Times New Roman" w:hint="eastAsia"/>
        </w:rPr>
        <w:t>自</w:t>
      </w:r>
      <w:r w:rsidRPr="009A5A2E">
        <w:rPr>
          <w:rFonts w:ascii="Times New Roman" w:hAnsi="Times New Roman"/>
        </w:rPr>
        <w:t>100</w:t>
      </w:r>
      <w:r w:rsidRPr="009A5A2E">
        <w:rPr>
          <w:rFonts w:ascii="Times New Roman" w:hAnsi="Times New Roman"/>
        </w:rPr>
        <w:t>年</w:t>
      </w:r>
      <w:r w:rsidRPr="009A5A2E">
        <w:rPr>
          <w:rFonts w:ascii="Times New Roman" w:hAnsi="Times New Roman"/>
        </w:rPr>
        <w:t>7</w:t>
      </w:r>
      <w:r w:rsidRPr="009A5A2E">
        <w:rPr>
          <w:rFonts w:ascii="Times New Roman" w:hAnsi="Times New Roman"/>
        </w:rPr>
        <w:t>月起推動</w:t>
      </w:r>
      <w:r w:rsidRPr="009A5A2E">
        <w:rPr>
          <w:rFonts w:ascii="Times New Roman" w:hAnsi="Times New Roman" w:hint="eastAsia"/>
        </w:rPr>
        <w:t>迄今，</w:t>
      </w:r>
      <w:r w:rsidR="005C0AA3" w:rsidRPr="009A5A2E">
        <w:rPr>
          <w:rFonts w:ascii="Times New Roman" w:hAnsi="Times New Roman" w:hint="eastAsia"/>
        </w:rPr>
        <w:t>除空運部分排除於</w:t>
      </w:r>
      <w:r w:rsidR="005C0AA3" w:rsidRPr="009A5A2E">
        <w:rPr>
          <w:rFonts w:ascii="Times New Roman" w:hAnsi="Times New Roman" w:hint="eastAsia"/>
        </w:rPr>
        <w:t>2</w:t>
      </w:r>
      <w:r w:rsidR="005C0AA3" w:rsidRPr="009A5A2E">
        <w:rPr>
          <w:rFonts w:ascii="Times New Roman" w:hAnsi="Times New Roman" w:hint="eastAsia"/>
        </w:rPr>
        <w:t>人</w:t>
      </w:r>
      <w:r w:rsidR="005C0AA3" w:rsidRPr="009A5A2E">
        <w:rPr>
          <w:rFonts w:ascii="Times New Roman" w:hAnsi="Times New Roman" w:hint="eastAsia"/>
        </w:rPr>
        <w:t>1</w:t>
      </w:r>
      <w:r w:rsidR="005C0AA3" w:rsidRPr="009A5A2E">
        <w:rPr>
          <w:rFonts w:ascii="Times New Roman" w:hAnsi="Times New Roman" w:hint="eastAsia"/>
        </w:rPr>
        <w:t>組之實施範疇外，尚有多處負責海運貨櫃查驗之關務仍未實施</w:t>
      </w:r>
      <w:r w:rsidR="005C0AA3" w:rsidRPr="009A5A2E">
        <w:rPr>
          <w:rFonts w:ascii="Times New Roman" w:hAnsi="Times New Roman" w:hint="eastAsia"/>
        </w:rPr>
        <w:t>2</w:t>
      </w:r>
      <w:r w:rsidR="005C0AA3" w:rsidRPr="009A5A2E">
        <w:rPr>
          <w:rFonts w:ascii="Times New Roman" w:hAnsi="Times New Roman" w:hint="eastAsia"/>
        </w:rPr>
        <w:t>人</w:t>
      </w:r>
      <w:r w:rsidR="005C0AA3" w:rsidRPr="009A5A2E">
        <w:rPr>
          <w:rFonts w:ascii="Times New Roman" w:hAnsi="Times New Roman" w:hint="eastAsia"/>
        </w:rPr>
        <w:t>1</w:t>
      </w:r>
      <w:r w:rsidR="005C0AA3" w:rsidRPr="009A5A2E">
        <w:rPr>
          <w:rFonts w:ascii="Times New Roman" w:hAnsi="Times New Roman" w:hint="eastAsia"/>
        </w:rPr>
        <w:t>組查驗制度，例如：</w:t>
      </w:r>
      <w:r w:rsidR="00CC02F0" w:rsidRPr="009A5A2E">
        <w:rPr>
          <w:rFonts w:ascii="Times New Roman" w:hAnsi="Times New Roman" w:hint="eastAsia"/>
        </w:rPr>
        <w:t>關務署</w:t>
      </w:r>
      <w:r w:rsidR="005C0AA3" w:rsidRPr="009A5A2E">
        <w:rPr>
          <w:rFonts w:ascii="Times New Roman" w:hAnsi="Times New Roman"/>
        </w:rPr>
        <w:t>基隆關僅就密通報案件及高風險之</w:t>
      </w:r>
      <w:r w:rsidR="00F277A2" w:rsidRPr="009A5A2E">
        <w:rPr>
          <w:rFonts w:ascii="Times New Roman" w:hAnsi="Times New Roman" w:hint="eastAsia"/>
        </w:rPr>
        <w:t>海運</w:t>
      </w:r>
      <w:r w:rsidR="005C0AA3" w:rsidRPr="009A5A2E">
        <w:rPr>
          <w:rFonts w:ascii="Times New Roman" w:hAnsi="Times New Roman"/>
        </w:rPr>
        <w:t>貨物方施以</w:t>
      </w:r>
      <w:r w:rsidR="005C0AA3" w:rsidRPr="009A5A2E">
        <w:rPr>
          <w:rFonts w:ascii="Times New Roman" w:hAnsi="Times New Roman"/>
        </w:rPr>
        <w:t>2</w:t>
      </w:r>
      <w:r w:rsidR="005C0AA3" w:rsidRPr="009A5A2E">
        <w:rPr>
          <w:rFonts w:ascii="Times New Roman" w:hAnsi="Times New Roman"/>
        </w:rPr>
        <w:t>人</w:t>
      </w:r>
      <w:r w:rsidR="005C0AA3" w:rsidRPr="009A5A2E">
        <w:rPr>
          <w:rFonts w:ascii="Times New Roman" w:hAnsi="Times New Roman" w:hint="eastAsia"/>
        </w:rPr>
        <w:t>1</w:t>
      </w:r>
      <w:r w:rsidR="005C0AA3" w:rsidRPr="009A5A2E">
        <w:rPr>
          <w:rFonts w:ascii="Times New Roman" w:hAnsi="Times New Roman"/>
        </w:rPr>
        <w:t>組方式查驗</w:t>
      </w:r>
      <w:r w:rsidR="005C0AA3" w:rsidRPr="009A5A2E">
        <w:rPr>
          <w:rFonts w:ascii="Times New Roman" w:hAnsi="Times New Roman" w:hint="eastAsia"/>
        </w:rPr>
        <w:t>、</w:t>
      </w:r>
      <w:r w:rsidR="00CC02F0" w:rsidRPr="009A5A2E">
        <w:rPr>
          <w:rFonts w:ascii="Times New Roman" w:hAnsi="Times New Roman" w:hint="eastAsia"/>
        </w:rPr>
        <w:t>關務署</w:t>
      </w:r>
      <w:r w:rsidR="00F277A2" w:rsidRPr="009A5A2E">
        <w:rPr>
          <w:rFonts w:ascii="Times New Roman" w:hAnsi="Times New Roman" w:hint="eastAsia"/>
        </w:rPr>
        <w:t>高雄關</w:t>
      </w:r>
      <w:r w:rsidR="00F277A2" w:rsidRPr="009A5A2E">
        <w:rPr>
          <w:rFonts w:ascii="Times New Roman" w:hAnsi="Times New Roman"/>
        </w:rPr>
        <w:t>遇查驗人員調度不足時，</w:t>
      </w:r>
      <w:r w:rsidR="00F277A2" w:rsidRPr="009A5A2E">
        <w:rPr>
          <w:rFonts w:ascii="Times New Roman" w:hAnsi="Times New Roman" w:hint="eastAsia"/>
        </w:rPr>
        <w:t>仍</w:t>
      </w:r>
      <w:r w:rsidR="00F277A2" w:rsidRPr="009A5A2E">
        <w:rPr>
          <w:rFonts w:ascii="Times New Roman" w:hAnsi="Times New Roman"/>
        </w:rPr>
        <w:t>派單人</w:t>
      </w:r>
      <w:r w:rsidR="00F277A2" w:rsidRPr="009A5A2E">
        <w:rPr>
          <w:rFonts w:ascii="Times New Roman" w:hAnsi="Times New Roman" w:hint="eastAsia"/>
        </w:rPr>
        <w:t>負責</w:t>
      </w:r>
      <w:r w:rsidR="00F277A2" w:rsidRPr="009A5A2E">
        <w:rPr>
          <w:rFonts w:ascii="Times New Roman" w:hAnsi="Times New Roman"/>
        </w:rPr>
        <w:t>查驗</w:t>
      </w:r>
      <w:r w:rsidR="00F277A2" w:rsidRPr="009A5A2E">
        <w:rPr>
          <w:rFonts w:hAnsi="標楷體" w:hint="eastAsia"/>
        </w:rPr>
        <w:t>…</w:t>
      </w:r>
      <w:r w:rsidR="007B1E88" w:rsidRPr="009A5A2E">
        <w:rPr>
          <w:rFonts w:hAnsi="標楷體" w:hint="eastAsia"/>
        </w:rPr>
        <w:t>…</w:t>
      </w:r>
      <w:r w:rsidR="00F277A2" w:rsidRPr="009A5A2E">
        <w:rPr>
          <w:rFonts w:hAnsi="標楷體" w:hint="eastAsia"/>
        </w:rPr>
        <w:t>等</w:t>
      </w:r>
      <w:r w:rsidR="00F277A2" w:rsidRPr="009A5A2E">
        <w:rPr>
          <w:rFonts w:ascii="Times New Roman" w:hAnsi="Times New Roman"/>
        </w:rPr>
        <w:t>。</w:t>
      </w:r>
      <w:r w:rsidR="00F277A2" w:rsidRPr="009A5A2E">
        <w:rPr>
          <w:rFonts w:ascii="Times New Roman" w:hAnsi="Times New Roman" w:hint="eastAsia"/>
        </w:rPr>
        <w:t>故關務署為推動關務革新，</w:t>
      </w:r>
      <w:r w:rsidR="00BB28F2" w:rsidRPr="009A5A2E">
        <w:rPr>
          <w:rFonts w:ascii="Times New Roman" w:hAnsi="Times New Roman" w:hint="eastAsia"/>
        </w:rPr>
        <w:t>雖</w:t>
      </w:r>
      <w:r w:rsidR="00BE5B7B" w:rsidRPr="009A5A2E">
        <w:rPr>
          <w:rFonts w:ascii="Times New Roman" w:hAnsi="Times New Roman" w:hint="eastAsia"/>
        </w:rPr>
        <w:t>將</w:t>
      </w:r>
      <w:r w:rsidR="00F277A2" w:rsidRPr="009A5A2E">
        <w:rPr>
          <w:rFonts w:ascii="Times New Roman" w:hAnsi="Times New Roman"/>
        </w:rPr>
        <w:t>「實施驗貨小組查驗制度」</w:t>
      </w:r>
      <w:r w:rsidR="00BE5B7B" w:rsidRPr="009A5A2E">
        <w:rPr>
          <w:rFonts w:ascii="Times New Roman" w:hAnsi="Times New Roman" w:hint="eastAsia"/>
        </w:rPr>
        <w:t>列為</w:t>
      </w:r>
      <w:r w:rsidR="00F277A2" w:rsidRPr="009A5A2E">
        <w:rPr>
          <w:rFonts w:ascii="Times New Roman" w:hAnsi="Times New Roman" w:hint="eastAsia"/>
        </w:rPr>
        <w:t>重點</w:t>
      </w:r>
      <w:r w:rsidR="00FE19FD" w:rsidRPr="009A5A2E">
        <w:rPr>
          <w:rFonts w:ascii="Times New Roman" w:hAnsi="Times New Roman" w:hint="eastAsia"/>
        </w:rPr>
        <w:t>措施，</w:t>
      </w:r>
      <w:r w:rsidR="00BE5B7B" w:rsidRPr="009A5A2E">
        <w:rPr>
          <w:rFonts w:ascii="Times New Roman" w:hAnsi="Times New Roman" w:hint="eastAsia"/>
        </w:rPr>
        <w:t>且</w:t>
      </w:r>
      <w:r w:rsidR="004035D5" w:rsidRPr="009A5A2E">
        <w:rPr>
          <w:rFonts w:ascii="Times New Roman" w:hAnsi="Times New Roman" w:hint="eastAsia"/>
        </w:rPr>
        <w:t>由</w:t>
      </w:r>
      <w:r w:rsidR="00FE19FD" w:rsidRPr="009A5A2E">
        <w:rPr>
          <w:rFonts w:ascii="Times New Roman" w:hAnsi="Times New Roman" w:hint="eastAsia"/>
        </w:rPr>
        <w:t>2</w:t>
      </w:r>
      <w:r w:rsidR="00FE19FD" w:rsidRPr="009A5A2E">
        <w:rPr>
          <w:rFonts w:ascii="Times New Roman" w:hAnsi="Times New Roman" w:hint="eastAsia"/>
        </w:rPr>
        <w:t>人</w:t>
      </w:r>
      <w:r w:rsidR="00FE19FD" w:rsidRPr="009A5A2E">
        <w:rPr>
          <w:rFonts w:ascii="Times New Roman" w:hAnsi="Times New Roman" w:hint="eastAsia"/>
        </w:rPr>
        <w:t>1</w:t>
      </w:r>
      <w:r w:rsidR="00FE19FD" w:rsidRPr="009A5A2E">
        <w:rPr>
          <w:rFonts w:ascii="Times New Roman" w:hAnsi="Times New Roman" w:hint="eastAsia"/>
        </w:rPr>
        <w:t>組</w:t>
      </w:r>
      <w:r w:rsidR="00463C9F" w:rsidRPr="009A5A2E">
        <w:rPr>
          <w:rFonts w:ascii="Times New Roman" w:hAnsi="Times New Roman" w:hint="eastAsia"/>
        </w:rPr>
        <w:t>進行</w:t>
      </w:r>
      <w:r w:rsidR="00FE19FD" w:rsidRPr="009A5A2E">
        <w:rPr>
          <w:rFonts w:ascii="Times New Roman" w:hAnsi="Times New Roman" w:hint="eastAsia"/>
        </w:rPr>
        <w:t>查驗</w:t>
      </w:r>
      <w:r w:rsidR="004035D5" w:rsidRPr="009A5A2E">
        <w:rPr>
          <w:rFonts w:ascii="Times New Roman" w:hAnsi="Times New Roman" w:hint="eastAsia"/>
        </w:rPr>
        <w:t>為原則</w:t>
      </w:r>
      <w:r w:rsidR="00BE5B7B" w:rsidRPr="009A5A2E">
        <w:rPr>
          <w:rFonts w:ascii="Times New Roman" w:hAnsi="Times New Roman" w:hint="eastAsia"/>
        </w:rPr>
        <w:t>，</w:t>
      </w:r>
      <w:r w:rsidR="004035D5" w:rsidRPr="009A5A2E">
        <w:rPr>
          <w:rFonts w:ascii="Times New Roman" w:hAnsi="Times New Roman" w:hint="eastAsia"/>
        </w:rPr>
        <w:t>以</w:t>
      </w:r>
      <w:r w:rsidR="004035D5" w:rsidRPr="009A5A2E">
        <w:rPr>
          <w:rFonts w:ascii="Times New Roman" w:hAnsi="Times New Roman"/>
        </w:rPr>
        <w:t>提升驗貨品質</w:t>
      </w:r>
      <w:r w:rsidR="004035D5" w:rsidRPr="009A5A2E">
        <w:rPr>
          <w:rFonts w:ascii="Times New Roman" w:hAnsi="Times New Roman" w:hint="eastAsia"/>
        </w:rPr>
        <w:t>及</w:t>
      </w:r>
      <w:r w:rsidR="004035D5" w:rsidRPr="009A5A2E">
        <w:rPr>
          <w:rFonts w:ascii="Times New Roman" w:hAnsi="Times New Roman"/>
        </w:rPr>
        <w:t>保障關員安全</w:t>
      </w:r>
      <w:r w:rsidR="004035D5" w:rsidRPr="009A5A2E">
        <w:rPr>
          <w:rFonts w:ascii="Times New Roman" w:hAnsi="Times New Roman" w:hint="eastAsia"/>
        </w:rPr>
        <w:t>，惟或因人員調度不足、合併查驗困難等因素，而鬆懈為單獨</w:t>
      </w:r>
      <w:r w:rsidR="004035D5" w:rsidRPr="009A5A2E">
        <w:rPr>
          <w:rFonts w:ascii="Times New Roman" w:hAnsi="Times New Roman" w:hint="eastAsia"/>
        </w:rPr>
        <w:t>1</w:t>
      </w:r>
      <w:r w:rsidR="004035D5" w:rsidRPr="009A5A2E">
        <w:rPr>
          <w:rFonts w:ascii="Times New Roman" w:hAnsi="Times New Roman" w:hint="eastAsia"/>
        </w:rPr>
        <w:t>人查驗，致尚有多處海運貨品查驗海關</w:t>
      </w:r>
      <w:r w:rsidR="004035D5" w:rsidRPr="009A5A2E">
        <w:rPr>
          <w:rFonts w:ascii="Times New Roman" w:hAnsi="Times New Roman"/>
        </w:rPr>
        <w:t>未落實執行</w:t>
      </w:r>
      <w:r w:rsidR="004035D5" w:rsidRPr="009A5A2E">
        <w:rPr>
          <w:rFonts w:ascii="Times New Roman" w:hAnsi="Times New Roman" w:hint="eastAsia"/>
        </w:rPr>
        <w:t>該</w:t>
      </w:r>
      <w:r w:rsidR="004035D5" w:rsidRPr="009A5A2E">
        <w:rPr>
          <w:rFonts w:ascii="Times New Roman" w:hAnsi="Times New Roman"/>
        </w:rPr>
        <w:t>查驗制度</w:t>
      </w:r>
      <w:r w:rsidR="004035D5" w:rsidRPr="009A5A2E">
        <w:rPr>
          <w:rFonts w:ascii="Times New Roman" w:hAnsi="Times New Roman" w:hint="eastAsia"/>
        </w:rPr>
        <w:t>；另該查驗制度</w:t>
      </w:r>
      <w:r w:rsidR="00463C9F" w:rsidRPr="009A5A2E">
        <w:rPr>
          <w:rFonts w:ascii="Times New Roman" w:hAnsi="Times New Roman"/>
        </w:rPr>
        <w:t>實施迄今</w:t>
      </w:r>
      <w:r w:rsidR="004035D5" w:rsidRPr="009A5A2E">
        <w:rPr>
          <w:rFonts w:ascii="Times New Roman" w:hAnsi="Times New Roman" w:hint="eastAsia"/>
        </w:rPr>
        <w:t>已逾</w:t>
      </w:r>
      <w:r w:rsidR="004035D5" w:rsidRPr="009A5A2E">
        <w:rPr>
          <w:rFonts w:ascii="Times New Roman" w:hAnsi="Times New Roman" w:hint="eastAsia"/>
        </w:rPr>
        <w:t>4</w:t>
      </w:r>
      <w:r w:rsidR="004035D5" w:rsidRPr="009A5A2E">
        <w:rPr>
          <w:rFonts w:ascii="Times New Roman" w:hAnsi="Times New Roman" w:hint="eastAsia"/>
        </w:rPr>
        <w:t>年</w:t>
      </w:r>
      <w:r w:rsidR="00463C9F" w:rsidRPr="009A5A2E">
        <w:rPr>
          <w:rFonts w:ascii="Times New Roman" w:hAnsi="Times New Roman"/>
        </w:rPr>
        <w:t>，</w:t>
      </w:r>
      <w:r w:rsidR="00BE5B7B" w:rsidRPr="009A5A2E">
        <w:rPr>
          <w:rFonts w:ascii="Times New Roman" w:hAnsi="Times New Roman" w:hint="eastAsia"/>
        </w:rPr>
        <w:t>空運貨物</w:t>
      </w:r>
      <w:r w:rsidR="004035D5" w:rsidRPr="009A5A2E">
        <w:rPr>
          <w:rFonts w:ascii="Times New Roman" w:hAnsi="Times New Roman" w:hint="eastAsia"/>
        </w:rPr>
        <w:t>是否仍繼續維持單獨</w:t>
      </w:r>
      <w:r w:rsidR="004035D5" w:rsidRPr="009A5A2E">
        <w:rPr>
          <w:rFonts w:ascii="Times New Roman" w:hAnsi="Times New Roman" w:hint="eastAsia"/>
        </w:rPr>
        <w:t>1</w:t>
      </w:r>
      <w:r w:rsidR="004035D5" w:rsidRPr="009A5A2E">
        <w:rPr>
          <w:rFonts w:ascii="Times New Roman" w:hAnsi="Times New Roman" w:hint="eastAsia"/>
        </w:rPr>
        <w:t>人查驗制度等</w:t>
      </w:r>
      <w:r w:rsidR="004C1551" w:rsidRPr="009A5A2E">
        <w:rPr>
          <w:rFonts w:ascii="Times New Roman" w:hAnsi="Times New Roman" w:hint="eastAsia"/>
        </w:rPr>
        <w:t>，均有檢討改進之必要</w:t>
      </w:r>
      <w:r w:rsidR="00463C9F" w:rsidRPr="009A5A2E">
        <w:rPr>
          <w:rFonts w:ascii="Times New Roman" w:hAnsi="Times New Roman"/>
        </w:rPr>
        <w:t>，以防杜</w:t>
      </w:r>
      <w:r w:rsidR="00A937F1" w:rsidRPr="009A5A2E">
        <w:rPr>
          <w:rFonts w:ascii="Times New Roman" w:hAnsi="Times New Roman" w:hint="eastAsia"/>
        </w:rPr>
        <w:t>單獨</w:t>
      </w:r>
      <w:r w:rsidR="00463C9F" w:rsidRPr="009A5A2E">
        <w:rPr>
          <w:rFonts w:ascii="Times New Roman" w:hAnsi="Times New Roman"/>
        </w:rPr>
        <w:t>1</w:t>
      </w:r>
      <w:r w:rsidR="00463C9F" w:rsidRPr="009A5A2E">
        <w:rPr>
          <w:rFonts w:ascii="Times New Roman" w:hAnsi="Times New Roman"/>
        </w:rPr>
        <w:t>人執行查驗</w:t>
      </w:r>
      <w:r w:rsidR="00A937F1" w:rsidRPr="009A5A2E">
        <w:rPr>
          <w:rFonts w:ascii="Times New Roman" w:hAnsi="Times New Roman" w:hint="eastAsia"/>
        </w:rPr>
        <w:t>所</w:t>
      </w:r>
      <w:r w:rsidR="00A937F1" w:rsidRPr="009A5A2E">
        <w:rPr>
          <w:rFonts w:ascii="Times New Roman" w:hAnsi="Times New Roman"/>
        </w:rPr>
        <w:t>可能</w:t>
      </w:r>
      <w:r w:rsidR="00A937F1" w:rsidRPr="009A5A2E">
        <w:rPr>
          <w:rFonts w:ascii="Times New Roman" w:hAnsi="Times New Roman" w:hint="eastAsia"/>
        </w:rPr>
        <w:t>引發</w:t>
      </w:r>
      <w:r w:rsidR="00A937F1" w:rsidRPr="009A5A2E">
        <w:rPr>
          <w:rFonts w:ascii="Times New Roman" w:hAnsi="Times New Roman"/>
        </w:rPr>
        <w:t>之流弊</w:t>
      </w:r>
      <w:r w:rsidR="00A937F1" w:rsidRPr="009A5A2E">
        <w:rPr>
          <w:rFonts w:ascii="Times New Roman" w:hAnsi="Times New Roman" w:hint="eastAsia"/>
        </w:rPr>
        <w:t>。</w:t>
      </w:r>
    </w:p>
    <w:p w:rsidR="00072F0C" w:rsidRPr="009A5A2E" w:rsidRDefault="00411973" w:rsidP="00072F0C">
      <w:pPr>
        <w:pStyle w:val="2"/>
        <w:kinsoku w:val="0"/>
        <w:autoSpaceDE/>
        <w:autoSpaceDN/>
        <w:ind w:left="1045" w:hanging="697"/>
        <w:rPr>
          <w:rFonts w:ascii="Times New Roman" w:hAnsi="Times New Roman"/>
          <w:b/>
        </w:rPr>
      </w:pPr>
      <w:r w:rsidRPr="009A5A2E">
        <w:rPr>
          <w:rFonts w:ascii="Times New Roman" w:hAnsi="Times New Roman"/>
          <w:b/>
        </w:rPr>
        <w:t>桃市府衛生局</w:t>
      </w:r>
      <w:r w:rsidR="00E95F10" w:rsidRPr="009A5A2E">
        <w:rPr>
          <w:rFonts w:ascii="Times New Roman" w:hAnsi="Times New Roman"/>
          <w:b/>
        </w:rPr>
        <w:t>對於</w:t>
      </w:r>
      <w:r w:rsidR="004C0FF8" w:rsidRPr="009A5A2E">
        <w:rPr>
          <w:rFonts w:ascii="Times New Roman" w:hAnsi="Times New Roman" w:hint="eastAsia"/>
          <w:b/>
        </w:rPr>
        <w:t>具結</w:t>
      </w:r>
      <w:r w:rsidR="00E95F10" w:rsidRPr="009A5A2E">
        <w:rPr>
          <w:rFonts w:ascii="Times New Roman" w:hAnsi="Times New Roman"/>
          <w:b/>
        </w:rPr>
        <w:t>先行放行</w:t>
      </w:r>
      <w:r w:rsidR="004C0FF8" w:rsidRPr="009A5A2E">
        <w:rPr>
          <w:rFonts w:ascii="Times New Roman" w:hAnsi="Times New Roman" w:hint="eastAsia"/>
          <w:b/>
        </w:rPr>
        <w:t>食品</w:t>
      </w:r>
      <w:r w:rsidR="00E95F10" w:rsidRPr="009A5A2E">
        <w:rPr>
          <w:rFonts w:ascii="Times New Roman" w:hAnsi="Times New Roman"/>
          <w:b/>
        </w:rPr>
        <w:t>稽查報告之核定</w:t>
      </w:r>
      <w:r w:rsidR="00072F0C" w:rsidRPr="009A5A2E">
        <w:rPr>
          <w:rFonts w:ascii="Times New Roman" w:hAnsi="Times New Roman"/>
          <w:b/>
        </w:rPr>
        <w:t>及歸檔</w:t>
      </w:r>
      <w:r w:rsidR="00E95F10" w:rsidRPr="009A5A2E">
        <w:rPr>
          <w:rFonts w:ascii="Times New Roman" w:hAnsi="Times New Roman"/>
          <w:b/>
        </w:rPr>
        <w:t>，未落實督導公文管考相關規定；另對於</w:t>
      </w:r>
      <w:r w:rsidR="004C0FF8" w:rsidRPr="009A5A2E">
        <w:rPr>
          <w:rFonts w:ascii="Times New Roman" w:hAnsi="Times New Roman" w:hint="eastAsia"/>
          <w:b/>
        </w:rPr>
        <w:t>該等</w:t>
      </w:r>
      <w:r w:rsidR="00072F0C" w:rsidRPr="009A5A2E">
        <w:rPr>
          <w:rFonts w:ascii="Times New Roman" w:hAnsi="Times New Roman"/>
          <w:b/>
        </w:rPr>
        <w:t>食品之查核流於形式，無法掌握全盤情況，</w:t>
      </w:r>
      <w:r w:rsidR="004C0FF8" w:rsidRPr="009A5A2E">
        <w:rPr>
          <w:rFonts w:ascii="Times New Roman" w:hAnsi="Times New Roman" w:hint="eastAsia"/>
          <w:b/>
        </w:rPr>
        <w:t>易肇生</w:t>
      </w:r>
      <w:r w:rsidR="004C0FF8" w:rsidRPr="009A5A2E">
        <w:rPr>
          <w:rFonts w:ascii="Times New Roman" w:hAnsi="Times New Roman"/>
          <w:b/>
        </w:rPr>
        <w:t>輸入食品</w:t>
      </w:r>
      <w:r w:rsidR="00072F0C" w:rsidRPr="009A5A2E">
        <w:rPr>
          <w:rFonts w:ascii="Times New Roman" w:hAnsi="Times New Roman"/>
          <w:b/>
        </w:rPr>
        <w:t>邊境管制</w:t>
      </w:r>
      <w:r w:rsidR="004C0FF8" w:rsidRPr="009A5A2E">
        <w:rPr>
          <w:rFonts w:ascii="Times New Roman" w:hAnsi="Times New Roman" w:hint="eastAsia"/>
          <w:b/>
        </w:rPr>
        <w:t>漏洞</w:t>
      </w:r>
      <w:r w:rsidR="00072F0C" w:rsidRPr="009A5A2E">
        <w:rPr>
          <w:rFonts w:ascii="Times New Roman" w:hAnsi="Times New Roman"/>
          <w:b/>
        </w:rPr>
        <w:t>，應予檢討改進：</w:t>
      </w:r>
    </w:p>
    <w:p w:rsidR="002B782A" w:rsidRPr="009A5A2E" w:rsidRDefault="00F62724" w:rsidP="002B782A">
      <w:pPr>
        <w:pStyle w:val="3"/>
        <w:rPr>
          <w:rFonts w:ascii="Times New Roman" w:hAnsi="Times New Roman"/>
        </w:rPr>
      </w:pPr>
      <w:r>
        <w:rPr>
          <w:rFonts w:hAnsi="標楷體" w:hint="eastAsia"/>
        </w:rPr>
        <w:t>「</w:t>
      </w:r>
      <w:r w:rsidR="002B782A" w:rsidRPr="009A5A2E">
        <w:rPr>
          <w:rFonts w:ascii="Times New Roman" w:hAnsi="Times New Roman"/>
        </w:rPr>
        <w:t>食品及相關產品輸入查驗辦法</w:t>
      </w:r>
      <w:r>
        <w:rPr>
          <w:rFonts w:hAnsi="標楷體" w:hint="eastAsia"/>
        </w:rPr>
        <w:t>」</w:t>
      </w:r>
      <w:r w:rsidR="002B782A" w:rsidRPr="009A5A2E">
        <w:rPr>
          <w:rFonts w:ascii="Times New Roman" w:hAnsi="Times New Roman"/>
        </w:rPr>
        <w:t>第</w:t>
      </w:r>
      <w:r w:rsidR="002B782A" w:rsidRPr="009A5A2E">
        <w:rPr>
          <w:rFonts w:ascii="Times New Roman" w:hAnsi="Times New Roman"/>
        </w:rPr>
        <w:t>24</w:t>
      </w:r>
      <w:r w:rsidR="002B782A" w:rsidRPr="009A5A2E">
        <w:rPr>
          <w:rFonts w:ascii="Times New Roman" w:hAnsi="Times New Roman"/>
        </w:rPr>
        <w:t>條第</w:t>
      </w:r>
      <w:r w:rsidR="002B782A" w:rsidRPr="009A5A2E">
        <w:rPr>
          <w:rFonts w:ascii="Times New Roman" w:hAnsi="Times New Roman"/>
        </w:rPr>
        <w:t>1</w:t>
      </w:r>
      <w:r w:rsidR="002B782A" w:rsidRPr="009A5A2E">
        <w:rPr>
          <w:rFonts w:ascii="Times New Roman" w:hAnsi="Times New Roman"/>
        </w:rPr>
        <w:t>項第</w:t>
      </w:r>
      <w:r w:rsidR="002B782A" w:rsidRPr="009A5A2E">
        <w:rPr>
          <w:rFonts w:ascii="Times New Roman" w:hAnsi="Times New Roman"/>
        </w:rPr>
        <w:t>1</w:t>
      </w:r>
      <w:r w:rsidR="002B782A" w:rsidRPr="009A5A2E">
        <w:rPr>
          <w:rFonts w:ascii="Times New Roman" w:hAnsi="Times New Roman"/>
        </w:rPr>
        <w:t>款規定：「輸入產品查驗不符合規定者，除法令另有規定者外，由報驗義務人依下列方式之一處置：一、辦理退運或銷毁。</w:t>
      </w:r>
      <w:r>
        <w:rPr>
          <w:rFonts w:hAnsi="標楷體" w:hint="eastAsia"/>
        </w:rPr>
        <w:t>……</w:t>
      </w:r>
      <w:r w:rsidR="002B782A" w:rsidRPr="009A5A2E">
        <w:rPr>
          <w:rFonts w:ascii="Times New Roman" w:hAnsi="Times New Roman"/>
        </w:rPr>
        <w:t>」同辦法第</w:t>
      </w:r>
      <w:r w:rsidR="002B782A" w:rsidRPr="009A5A2E">
        <w:rPr>
          <w:rFonts w:ascii="Times New Roman" w:hAnsi="Times New Roman"/>
        </w:rPr>
        <w:t>24</w:t>
      </w:r>
      <w:r w:rsidR="002B782A" w:rsidRPr="009A5A2E">
        <w:rPr>
          <w:rFonts w:ascii="Times New Roman" w:hAnsi="Times New Roman"/>
        </w:rPr>
        <w:t>條第</w:t>
      </w:r>
      <w:r w:rsidR="002B782A" w:rsidRPr="009A5A2E">
        <w:rPr>
          <w:rFonts w:ascii="Times New Roman" w:hAnsi="Times New Roman"/>
        </w:rPr>
        <w:t>3</w:t>
      </w:r>
      <w:r w:rsidR="002B782A" w:rsidRPr="009A5A2E">
        <w:rPr>
          <w:rFonts w:ascii="Times New Roman" w:hAnsi="Times New Roman"/>
        </w:rPr>
        <w:t>項規定，輸入產品經查驗不符合規定，如已具結先行放行者，報驗義務人亦應依第</w:t>
      </w:r>
      <w:r w:rsidR="002B782A" w:rsidRPr="009A5A2E">
        <w:rPr>
          <w:rFonts w:ascii="Times New Roman" w:hAnsi="Times New Roman"/>
        </w:rPr>
        <w:t>1</w:t>
      </w:r>
      <w:r w:rsidR="002B782A" w:rsidRPr="009A5A2E">
        <w:rPr>
          <w:rFonts w:ascii="Times New Roman" w:hAnsi="Times New Roman"/>
        </w:rPr>
        <w:t>項規定辦理退運、銷毁或其他措施。</w:t>
      </w:r>
      <w:r w:rsidR="00DB2B84" w:rsidRPr="009A5A2E">
        <w:rPr>
          <w:rFonts w:ascii="Times New Roman" w:hAnsi="Times New Roman"/>
        </w:rPr>
        <w:t>另按</w:t>
      </w:r>
      <w:r>
        <w:rPr>
          <w:rFonts w:hAnsi="標楷體" w:hint="eastAsia"/>
        </w:rPr>
        <w:t>「</w:t>
      </w:r>
      <w:r w:rsidR="00A73ED1" w:rsidRPr="009A5A2E">
        <w:rPr>
          <w:rFonts w:ascii="Times New Roman" w:hAnsi="Times New Roman"/>
        </w:rPr>
        <w:t>食品及其相關產品回收銷毀處理辦法</w:t>
      </w:r>
      <w:r>
        <w:rPr>
          <w:rFonts w:hAnsi="標楷體" w:hint="eastAsia"/>
        </w:rPr>
        <w:t>」</w:t>
      </w:r>
      <w:r w:rsidR="00A73ED1" w:rsidRPr="009A5A2E">
        <w:rPr>
          <w:rFonts w:ascii="Times New Roman" w:hAnsi="Times New Roman"/>
        </w:rPr>
        <w:t>第</w:t>
      </w:r>
      <w:r w:rsidR="00A73ED1" w:rsidRPr="009A5A2E">
        <w:rPr>
          <w:rFonts w:ascii="Times New Roman" w:hAnsi="Times New Roman"/>
        </w:rPr>
        <w:t>4</w:t>
      </w:r>
      <w:r w:rsidR="00A73ED1" w:rsidRPr="009A5A2E">
        <w:rPr>
          <w:rFonts w:ascii="Times New Roman" w:hAnsi="Times New Roman"/>
        </w:rPr>
        <w:t>條第</w:t>
      </w:r>
      <w:r w:rsidR="00A73ED1" w:rsidRPr="009A5A2E">
        <w:rPr>
          <w:rFonts w:ascii="Times New Roman" w:hAnsi="Times New Roman"/>
        </w:rPr>
        <w:t>1</w:t>
      </w:r>
      <w:r w:rsidR="00A73ED1" w:rsidRPr="009A5A2E">
        <w:rPr>
          <w:rFonts w:ascii="Times New Roman" w:hAnsi="Times New Roman"/>
        </w:rPr>
        <w:t>項及第</w:t>
      </w:r>
      <w:r w:rsidR="00A73ED1" w:rsidRPr="009A5A2E">
        <w:rPr>
          <w:rFonts w:ascii="Times New Roman" w:hAnsi="Times New Roman"/>
        </w:rPr>
        <w:t>13</w:t>
      </w:r>
      <w:r w:rsidR="00A73ED1" w:rsidRPr="009A5A2E">
        <w:rPr>
          <w:rFonts w:ascii="Times New Roman" w:hAnsi="Times New Roman"/>
        </w:rPr>
        <w:t>條分別規定：「本辦法所定</w:t>
      </w:r>
      <w:r w:rsidR="00A73ED1" w:rsidRPr="009A5A2E">
        <w:rPr>
          <w:rFonts w:ascii="Times New Roman" w:hAnsi="Times New Roman"/>
        </w:rPr>
        <w:lastRenderedPageBreak/>
        <w:t>之回收銷毀處理作業，由直轄市、縣（市）主管機關監督執行。」、「責任廠商之銷毀行動須經直轄市、縣（市）主管機關核可後，始得為之。」是以</w:t>
      </w:r>
      <w:r w:rsidR="001857FF" w:rsidRPr="009A5A2E">
        <w:rPr>
          <w:rFonts w:ascii="Times New Roman" w:hAnsi="Times New Roman" w:hint="eastAsia"/>
        </w:rPr>
        <w:t>，</w:t>
      </w:r>
      <w:r w:rsidR="00A73ED1" w:rsidRPr="009A5A2E">
        <w:rPr>
          <w:rFonts w:ascii="Times New Roman" w:hAnsi="Times New Roman"/>
        </w:rPr>
        <w:t>輸入產品經查驗不符合規定且已具結先行放行者，食藥署</w:t>
      </w:r>
      <w:r w:rsidR="00DB2B84" w:rsidRPr="009A5A2E">
        <w:rPr>
          <w:rFonts w:ascii="Times New Roman" w:hAnsi="Times New Roman"/>
        </w:rPr>
        <w:t>各港埠辦事處</w:t>
      </w:r>
      <w:r w:rsidR="00A73ED1" w:rsidRPr="009A5A2E">
        <w:rPr>
          <w:rFonts w:ascii="Times New Roman" w:hAnsi="Times New Roman"/>
        </w:rPr>
        <w:t>即將相關查驗資料及結果以電子郵件通知業者所在地衛生局及存放地衛生局，</w:t>
      </w:r>
      <w:r w:rsidR="00DB2B84" w:rsidRPr="009A5A2E">
        <w:rPr>
          <w:rFonts w:ascii="Times New Roman" w:hAnsi="Times New Roman"/>
        </w:rPr>
        <w:t>由</w:t>
      </w:r>
      <w:r w:rsidR="002B782A" w:rsidRPr="009A5A2E">
        <w:rPr>
          <w:rFonts w:ascii="Times New Roman" w:hAnsi="Times New Roman"/>
        </w:rPr>
        <w:t>產品存置地點所在衛生局先行封存不合格產品；報驗義務人營業登記所在衛生局督促報驗義務人繳交產品銷毁、退運計畫後，函請產品存置地點所在衛生局，協助產品監督銷毁或退運後。</w:t>
      </w:r>
    </w:p>
    <w:p w:rsidR="00A30363" w:rsidRPr="009A5A2E" w:rsidRDefault="00086391" w:rsidP="00531B5F">
      <w:pPr>
        <w:pStyle w:val="3"/>
        <w:rPr>
          <w:rFonts w:ascii="Times New Roman" w:hAnsi="Times New Roman"/>
        </w:rPr>
      </w:pPr>
      <w:r w:rsidRPr="009A5A2E">
        <w:rPr>
          <w:rFonts w:ascii="Times New Roman" w:hAnsi="Times New Roman"/>
        </w:rPr>
        <w:t>依據</w:t>
      </w:r>
      <w:r w:rsidR="00411973" w:rsidRPr="009A5A2E">
        <w:rPr>
          <w:rFonts w:ascii="Times New Roman" w:hAnsi="Times New Roman"/>
        </w:rPr>
        <w:t>桃市府衛生局</w:t>
      </w:r>
      <w:r w:rsidRPr="009A5A2E">
        <w:rPr>
          <w:rFonts w:ascii="Times New Roman" w:hAnsi="Times New Roman"/>
        </w:rPr>
        <w:t>查復資料</w:t>
      </w:r>
      <w:r w:rsidR="0033245E" w:rsidRPr="009A5A2E">
        <w:rPr>
          <w:rStyle w:val="afd"/>
          <w:rFonts w:ascii="Times New Roman" w:hAnsi="Times New Roman"/>
        </w:rPr>
        <w:footnoteReference w:id="3"/>
      </w:r>
      <w:r w:rsidRPr="009A5A2E">
        <w:rPr>
          <w:rFonts w:ascii="Times New Roman" w:hAnsi="Times New Roman"/>
        </w:rPr>
        <w:t>，乙</w:t>
      </w:r>
      <w:r w:rsidR="00501B1A">
        <w:rPr>
          <w:rFonts w:hAnsi="標楷體" w:hint="eastAsia"/>
        </w:rPr>
        <w:t>○</w:t>
      </w:r>
      <w:r w:rsidR="00D91788" w:rsidRPr="009A5A2E">
        <w:rPr>
          <w:rFonts w:ascii="Times New Roman" w:hAnsi="Times New Roman" w:hint="eastAsia"/>
        </w:rPr>
        <w:t>實業有限</w:t>
      </w:r>
      <w:r w:rsidRPr="009A5A2E">
        <w:rPr>
          <w:rFonts w:ascii="Times New Roman" w:hAnsi="Times New Roman"/>
        </w:rPr>
        <w:t>公司</w:t>
      </w:r>
      <w:r w:rsidR="00CC02F0" w:rsidRPr="009A5A2E">
        <w:rPr>
          <w:rFonts w:ascii="Times New Roman" w:hAnsi="Times New Roman" w:hint="eastAsia"/>
        </w:rPr>
        <w:t>(</w:t>
      </w:r>
      <w:r w:rsidR="00CC02F0" w:rsidRPr="009A5A2E">
        <w:rPr>
          <w:rFonts w:ascii="Times New Roman" w:hAnsi="Times New Roman" w:hint="eastAsia"/>
        </w:rPr>
        <w:t>下稱乙</w:t>
      </w:r>
      <w:r w:rsidR="00501B1A">
        <w:rPr>
          <w:rFonts w:hAnsi="標楷體" w:hint="eastAsia"/>
        </w:rPr>
        <w:t>○</w:t>
      </w:r>
      <w:r w:rsidR="00CC02F0" w:rsidRPr="009A5A2E">
        <w:rPr>
          <w:rFonts w:ascii="Times New Roman" w:hAnsi="Times New Roman" w:hint="eastAsia"/>
        </w:rPr>
        <w:t>公司</w:t>
      </w:r>
      <w:r w:rsidR="00CC02F0" w:rsidRPr="009A5A2E">
        <w:rPr>
          <w:rFonts w:ascii="Times New Roman" w:hAnsi="Times New Roman" w:hint="eastAsia"/>
        </w:rPr>
        <w:t>)</w:t>
      </w:r>
      <w:r w:rsidRPr="009A5A2E">
        <w:rPr>
          <w:rFonts w:ascii="Times New Roman" w:hAnsi="Times New Roman"/>
        </w:rPr>
        <w:t>於</w:t>
      </w:r>
      <w:r w:rsidRPr="009A5A2E">
        <w:rPr>
          <w:rFonts w:ascii="Times New Roman" w:hAnsi="Times New Roman"/>
        </w:rPr>
        <w:t>104</w:t>
      </w:r>
      <w:r w:rsidRPr="009A5A2E">
        <w:rPr>
          <w:rFonts w:ascii="Times New Roman" w:hAnsi="Times New Roman"/>
        </w:rPr>
        <w:t>年</w:t>
      </w:r>
      <w:r w:rsidRPr="009A5A2E">
        <w:rPr>
          <w:rFonts w:ascii="Times New Roman" w:hAnsi="Times New Roman"/>
        </w:rPr>
        <w:t>1</w:t>
      </w:r>
      <w:r w:rsidRPr="009A5A2E">
        <w:rPr>
          <w:rFonts w:ascii="Times New Roman" w:hAnsi="Times New Roman"/>
        </w:rPr>
        <w:t>月</w:t>
      </w:r>
      <w:r w:rsidRPr="009A5A2E">
        <w:rPr>
          <w:rFonts w:ascii="Times New Roman" w:hAnsi="Times New Roman"/>
        </w:rPr>
        <w:t>30</w:t>
      </w:r>
      <w:r w:rsidRPr="009A5A2E">
        <w:rPr>
          <w:rFonts w:ascii="Times New Roman" w:hAnsi="Times New Roman"/>
        </w:rPr>
        <w:t>日向食藥署申請具結先行放行自泰國輸入之</w:t>
      </w:r>
      <w:r w:rsidR="006E3A33" w:rsidRPr="009A5A2E">
        <w:rPr>
          <w:rFonts w:ascii="Times New Roman" w:hAnsi="Times New Roman"/>
        </w:rPr>
        <w:t>80</w:t>
      </w:r>
      <w:r w:rsidR="006E3A33" w:rsidRPr="009A5A2E">
        <w:rPr>
          <w:rFonts w:ascii="Times New Roman" w:hAnsi="Times New Roman"/>
        </w:rPr>
        <w:t>箱、</w:t>
      </w:r>
      <w:r w:rsidR="006E3A33" w:rsidRPr="009A5A2E">
        <w:rPr>
          <w:rFonts w:ascii="Times New Roman" w:hAnsi="Times New Roman"/>
        </w:rPr>
        <w:t>1</w:t>
      </w:r>
      <w:r w:rsidRPr="009A5A2E">
        <w:rPr>
          <w:rFonts w:ascii="Times New Roman" w:hAnsi="Times New Roman"/>
        </w:rPr>
        <w:t>,031</w:t>
      </w:r>
      <w:r w:rsidRPr="009A5A2E">
        <w:rPr>
          <w:rFonts w:ascii="Times New Roman" w:hAnsi="Times New Roman"/>
        </w:rPr>
        <w:t>公斤蘆筍，該批蘆筍存放於桃園市大園區航翔路</w:t>
      </w:r>
      <w:r w:rsidR="00976E3F">
        <w:rPr>
          <w:rFonts w:hAnsi="標楷體" w:hint="eastAsia"/>
        </w:rPr>
        <w:t>○○</w:t>
      </w:r>
      <w:r w:rsidRPr="009A5A2E">
        <w:rPr>
          <w:rFonts w:ascii="Times New Roman" w:hAnsi="Times New Roman"/>
        </w:rPr>
        <w:t>號（遠雄機</w:t>
      </w:r>
      <w:r w:rsidR="007B1E88" w:rsidRPr="009A5A2E">
        <w:rPr>
          <w:rFonts w:ascii="Times New Roman" w:hAnsi="Times New Roman" w:hint="eastAsia"/>
        </w:rPr>
        <w:t>邊驗</w:t>
      </w:r>
      <w:r w:rsidRPr="009A5A2E">
        <w:rPr>
          <w:rFonts w:ascii="Times New Roman" w:hAnsi="Times New Roman"/>
        </w:rPr>
        <w:t>放倉</w:t>
      </w:r>
      <w:r w:rsidR="007B1E88" w:rsidRPr="009A5A2E">
        <w:rPr>
          <w:rFonts w:ascii="Times New Roman" w:hAnsi="Times New Roman" w:hint="eastAsia"/>
        </w:rPr>
        <w:t>庫</w:t>
      </w:r>
      <w:r w:rsidRPr="009A5A2E">
        <w:rPr>
          <w:rFonts w:ascii="Times New Roman" w:hAnsi="Times New Roman"/>
        </w:rPr>
        <w:t>），</w:t>
      </w:r>
      <w:r w:rsidR="00411973" w:rsidRPr="009A5A2E">
        <w:rPr>
          <w:rFonts w:ascii="Times New Roman" w:hAnsi="Times New Roman"/>
        </w:rPr>
        <w:t>桃市府衛生局</w:t>
      </w:r>
      <w:r w:rsidRPr="009A5A2E">
        <w:rPr>
          <w:rFonts w:ascii="Times New Roman" w:hAnsi="Times New Roman"/>
        </w:rPr>
        <w:t>於同</w:t>
      </w:r>
      <w:r w:rsidR="00A013BD" w:rsidRPr="009A5A2E">
        <w:rPr>
          <w:rFonts w:ascii="Times New Roman" w:hAnsi="Times New Roman"/>
        </w:rPr>
        <w:t>日接獲放行通知，</w:t>
      </w:r>
      <w:r w:rsidR="00D91788" w:rsidRPr="009A5A2E">
        <w:rPr>
          <w:rFonts w:ascii="Times New Roman" w:hAnsi="Times New Roman" w:hint="eastAsia"/>
        </w:rPr>
        <w:t>同年</w:t>
      </w:r>
      <w:r w:rsidR="00A013BD" w:rsidRPr="009A5A2E">
        <w:rPr>
          <w:rFonts w:ascii="Times New Roman" w:hAnsi="Times New Roman"/>
        </w:rPr>
        <w:t>2</w:t>
      </w:r>
      <w:r w:rsidR="00A013BD" w:rsidRPr="009A5A2E">
        <w:rPr>
          <w:rFonts w:ascii="Times New Roman" w:hAnsi="Times New Roman"/>
        </w:rPr>
        <w:t>月</w:t>
      </w:r>
      <w:r w:rsidR="00A013BD" w:rsidRPr="009A5A2E">
        <w:rPr>
          <w:rFonts w:ascii="Times New Roman" w:hAnsi="Times New Roman"/>
        </w:rPr>
        <w:t>2</w:t>
      </w:r>
      <w:r w:rsidR="00A013BD" w:rsidRPr="009A5A2E">
        <w:rPr>
          <w:rFonts w:ascii="Times New Roman" w:hAnsi="Times New Roman"/>
        </w:rPr>
        <w:t>日</w:t>
      </w:r>
      <w:r w:rsidR="00F62724">
        <w:rPr>
          <w:rFonts w:ascii="Times New Roman" w:hAnsi="Times New Roman" w:hint="eastAsia"/>
        </w:rPr>
        <w:t>又</w:t>
      </w:r>
      <w:r w:rsidR="00A013BD" w:rsidRPr="009A5A2E">
        <w:rPr>
          <w:rFonts w:ascii="Times New Roman" w:hAnsi="Times New Roman"/>
        </w:rPr>
        <w:t>接獲查驗不合格之通知訊息及通報單，</w:t>
      </w:r>
      <w:r w:rsidR="00D91788" w:rsidRPr="009A5A2E">
        <w:rPr>
          <w:rFonts w:ascii="Times New Roman" w:hAnsi="Times New Roman" w:hint="eastAsia"/>
        </w:rPr>
        <w:t>同年</w:t>
      </w:r>
      <w:r w:rsidRPr="009A5A2E">
        <w:rPr>
          <w:rFonts w:ascii="Times New Roman" w:hAnsi="Times New Roman"/>
        </w:rPr>
        <w:t>2</w:t>
      </w:r>
      <w:r w:rsidRPr="009A5A2E">
        <w:rPr>
          <w:rFonts w:ascii="Times New Roman" w:hAnsi="Times New Roman"/>
        </w:rPr>
        <w:t>月</w:t>
      </w:r>
      <w:r w:rsidRPr="009A5A2E">
        <w:rPr>
          <w:rFonts w:ascii="Times New Roman" w:hAnsi="Times New Roman"/>
        </w:rPr>
        <w:t>3</w:t>
      </w:r>
      <w:r w:rsidRPr="009A5A2E">
        <w:rPr>
          <w:rFonts w:ascii="Times New Roman" w:hAnsi="Times New Roman"/>
        </w:rPr>
        <w:t>日</w:t>
      </w:r>
      <w:r w:rsidR="00CC3010" w:rsidRPr="009A5A2E">
        <w:rPr>
          <w:rFonts w:ascii="Times New Roman" w:hAnsi="Times New Roman"/>
        </w:rPr>
        <w:t>由當日排班稽查</w:t>
      </w:r>
      <w:r w:rsidRPr="009A5A2E">
        <w:rPr>
          <w:rFonts w:ascii="Times New Roman" w:hAnsi="Times New Roman"/>
        </w:rPr>
        <w:t>員</w:t>
      </w:r>
      <w:r w:rsidR="006A2421" w:rsidRPr="009A5A2E">
        <w:rPr>
          <w:rFonts w:ascii="Times New Roman" w:hAnsi="Times New Roman"/>
        </w:rPr>
        <w:t>即</w:t>
      </w:r>
      <w:r w:rsidR="00976E3F">
        <w:rPr>
          <w:rFonts w:ascii="Times New Roman" w:hAnsi="Times New Roman"/>
        </w:rPr>
        <w:t>張</w:t>
      </w:r>
      <w:r w:rsidR="00976E3F">
        <w:rPr>
          <w:rFonts w:hAnsi="標楷體" w:hint="eastAsia"/>
        </w:rPr>
        <w:t>○○</w:t>
      </w:r>
      <w:r w:rsidR="006A2421" w:rsidRPr="009A5A2E">
        <w:rPr>
          <w:rFonts w:ascii="Times New Roman" w:hAnsi="Times New Roman"/>
        </w:rPr>
        <w:t>約僱人員</w:t>
      </w:r>
      <w:r w:rsidR="00CC3010" w:rsidRPr="009A5A2E">
        <w:rPr>
          <w:rFonts w:ascii="Times New Roman" w:hAnsi="Times New Roman"/>
        </w:rPr>
        <w:t>、</w:t>
      </w:r>
      <w:r w:rsidR="00976E3F">
        <w:rPr>
          <w:rFonts w:ascii="Times New Roman" w:hAnsi="Times New Roman"/>
        </w:rPr>
        <w:t>李</w:t>
      </w:r>
      <w:r w:rsidR="00976E3F">
        <w:rPr>
          <w:rFonts w:hAnsi="標楷體" w:hint="eastAsia"/>
        </w:rPr>
        <w:t>○○</w:t>
      </w:r>
      <w:r w:rsidR="006A2421" w:rsidRPr="009A5A2E">
        <w:rPr>
          <w:rFonts w:ascii="Times New Roman" w:hAnsi="Times New Roman"/>
        </w:rPr>
        <w:t>專案管理員</w:t>
      </w:r>
      <w:r w:rsidR="00CC3010" w:rsidRPr="009A5A2E">
        <w:rPr>
          <w:rFonts w:ascii="Times New Roman" w:hAnsi="Times New Roman"/>
        </w:rPr>
        <w:t>進行不合格封存；食藥署</w:t>
      </w:r>
      <w:r w:rsidR="00475730" w:rsidRPr="009A5A2E">
        <w:rPr>
          <w:rFonts w:ascii="Times New Roman" w:hAnsi="Times New Roman"/>
        </w:rPr>
        <w:t>另</w:t>
      </w:r>
      <w:r w:rsidR="00CC3010" w:rsidRPr="009A5A2E">
        <w:rPr>
          <w:rFonts w:ascii="Times New Roman" w:hAnsi="Times New Roman"/>
        </w:rPr>
        <w:t>同意乙</w:t>
      </w:r>
      <w:r w:rsidR="00501B1A">
        <w:rPr>
          <w:rFonts w:hAnsi="標楷體" w:hint="eastAsia"/>
        </w:rPr>
        <w:t>○</w:t>
      </w:r>
      <w:r w:rsidR="00CC3010" w:rsidRPr="009A5A2E">
        <w:rPr>
          <w:rFonts w:ascii="Times New Roman" w:hAnsi="Times New Roman"/>
        </w:rPr>
        <w:t>公司</w:t>
      </w:r>
      <w:r w:rsidR="00D91788" w:rsidRPr="009A5A2E">
        <w:rPr>
          <w:rFonts w:ascii="Times New Roman" w:hAnsi="Times New Roman" w:hint="eastAsia"/>
        </w:rPr>
        <w:t>同年</w:t>
      </w:r>
      <w:r w:rsidR="00CC3010" w:rsidRPr="009A5A2E">
        <w:rPr>
          <w:rFonts w:ascii="Times New Roman" w:hAnsi="Times New Roman"/>
        </w:rPr>
        <w:t>月</w:t>
      </w:r>
      <w:r w:rsidR="00CC3010" w:rsidRPr="009A5A2E">
        <w:rPr>
          <w:rFonts w:ascii="Times New Roman" w:hAnsi="Times New Roman"/>
        </w:rPr>
        <w:t>4</w:t>
      </w:r>
      <w:r w:rsidR="00CC3010" w:rsidRPr="009A5A2E">
        <w:rPr>
          <w:rFonts w:ascii="Times New Roman" w:hAnsi="Times New Roman"/>
        </w:rPr>
        <w:t>日自泰國輸入之</w:t>
      </w:r>
      <w:r w:rsidR="00CC3010" w:rsidRPr="009A5A2E">
        <w:rPr>
          <w:rFonts w:ascii="Times New Roman" w:hAnsi="Times New Roman"/>
        </w:rPr>
        <w:t>1,556</w:t>
      </w:r>
      <w:r w:rsidR="00CC3010" w:rsidRPr="009A5A2E">
        <w:rPr>
          <w:rFonts w:ascii="Times New Roman" w:hAnsi="Times New Roman"/>
        </w:rPr>
        <w:t>公斤蘆筍於具結後放行，並列為加強抽批查驗對象，</w:t>
      </w:r>
      <w:r w:rsidR="00D91788" w:rsidRPr="009A5A2E">
        <w:rPr>
          <w:rFonts w:ascii="Times New Roman" w:hAnsi="Times New Roman" w:hint="eastAsia"/>
        </w:rPr>
        <w:t>結果</w:t>
      </w:r>
      <w:r w:rsidR="00CC3010" w:rsidRPr="009A5A2E">
        <w:rPr>
          <w:rFonts w:ascii="Times New Roman" w:hAnsi="Times New Roman"/>
        </w:rPr>
        <w:t>被檢出阿巴汀</w:t>
      </w:r>
      <w:r w:rsidR="00CC3010" w:rsidRPr="009A5A2E">
        <w:rPr>
          <w:rFonts w:ascii="Times New Roman" w:hAnsi="Times New Roman"/>
        </w:rPr>
        <w:t>1.62ppm</w:t>
      </w:r>
      <w:r w:rsidR="00CC3010" w:rsidRPr="009A5A2E">
        <w:rPr>
          <w:rFonts w:ascii="Times New Roman" w:hAnsi="Times New Roman"/>
        </w:rPr>
        <w:t>及陶斯松</w:t>
      </w:r>
      <w:r w:rsidR="00CC3010" w:rsidRPr="009A5A2E">
        <w:rPr>
          <w:rFonts w:ascii="Times New Roman" w:hAnsi="Times New Roman"/>
        </w:rPr>
        <w:t>0.06ppm</w:t>
      </w:r>
      <w:r w:rsidR="00CC3010" w:rsidRPr="009A5A2E">
        <w:rPr>
          <w:rFonts w:ascii="Times New Roman" w:hAnsi="Times New Roman"/>
        </w:rPr>
        <w:t>，不符合農藥殘留容許標準，</w:t>
      </w:r>
      <w:r w:rsidR="00475730" w:rsidRPr="009A5A2E">
        <w:rPr>
          <w:rFonts w:ascii="Times New Roman" w:hAnsi="Times New Roman"/>
        </w:rPr>
        <w:t>該</w:t>
      </w:r>
      <w:r w:rsidR="00CC3010" w:rsidRPr="009A5A2E">
        <w:rPr>
          <w:rFonts w:ascii="Times New Roman" w:hAnsi="Times New Roman"/>
        </w:rPr>
        <w:t>署</w:t>
      </w:r>
      <w:r w:rsidR="00475730" w:rsidRPr="009A5A2E">
        <w:rPr>
          <w:rFonts w:ascii="Times New Roman" w:hAnsi="Times New Roman"/>
        </w:rPr>
        <w:t>遂</w:t>
      </w:r>
      <w:r w:rsidR="00CC3010" w:rsidRPr="009A5A2E">
        <w:rPr>
          <w:rFonts w:ascii="Times New Roman" w:hAnsi="Times New Roman"/>
        </w:rPr>
        <w:t>於</w:t>
      </w:r>
      <w:r w:rsidR="00D91788" w:rsidRPr="009A5A2E">
        <w:rPr>
          <w:rFonts w:ascii="Times New Roman" w:hAnsi="Times New Roman" w:hint="eastAsia"/>
        </w:rPr>
        <w:t>同年</w:t>
      </w:r>
      <w:r w:rsidR="00CC3010" w:rsidRPr="009A5A2E">
        <w:rPr>
          <w:rFonts w:ascii="Times New Roman" w:hAnsi="Times New Roman"/>
        </w:rPr>
        <w:t>2</w:t>
      </w:r>
      <w:r w:rsidR="00CC3010" w:rsidRPr="009A5A2E">
        <w:rPr>
          <w:rFonts w:ascii="Times New Roman" w:hAnsi="Times New Roman"/>
        </w:rPr>
        <w:t>月</w:t>
      </w:r>
      <w:r w:rsidR="00CC3010" w:rsidRPr="009A5A2E">
        <w:rPr>
          <w:rFonts w:ascii="Times New Roman" w:hAnsi="Times New Roman"/>
        </w:rPr>
        <w:t>6</w:t>
      </w:r>
      <w:r w:rsidR="00CC3010" w:rsidRPr="009A5A2E">
        <w:rPr>
          <w:rFonts w:ascii="Times New Roman" w:hAnsi="Times New Roman"/>
        </w:rPr>
        <w:t>日下午</w:t>
      </w:r>
      <w:r w:rsidR="00CC3010" w:rsidRPr="009A5A2E">
        <w:rPr>
          <w:rFonts w:ascii="Times New Roman" w:hAnsi="Times New Roman"/>
        </w:rPr>
        <w:t>6</w:t>
      </w:r>
      <w:r w:rsidR="00CC3010" w:rsidRPr="009A5A2E">
        <w:rPr>
          <w:rFonts w:ascii="Times New Roman" w:hAnsi="Times New Roman"/>
        </w:rPr>
        <w:t>時</w:t>
      </w:r>
      <w:r w:rsidR="00CC3010" w:rsidRPr="009A5A2E">
        <w:rPr>
          <w:rFonts w:ascii="Times New Roman" w:hAnsi="Times New Roman"/>
        </w:rPr>
        <w:t>7</w:t>
      </w:r>
      <w:r w:rsidR="00CC3010" w:rsidRPr="009A5A2E">
        <w:rPr>
          <w:rFonts w:ascii="Times New Roman" w:hAnsi="Times New Roman"/>
        </w:rPr>
        <w:t>分以電子郵件通知</w:t>
      </w:r>
      <w:r w:rsidR="00411973" w:rsidRPr="009A5A2E">
        <w:rPr>
          <w:rFonts w:ascii="Times New Roman" w:hAnsi="Times New Roman"/>
        </w:rPr>
        <w:t>桃市府衛生局</w:t>
      </w:r>
      <w:r w:rsidR="00CC3010" w:rsidRPr="009A5A2E">
        <w:rPr>
          <w:rFonts w:ascii="Times New Roman" w:hAnsi="Times New Roman"/>
        </w:rPr>
        <w:t>該批蘆筍查驗不合格，該局於同</w:t>
      </w:r>
      <w:r w:rsidR="00D91788" w:rsidRPr="009A5A2E">
        <w:rPr>
          <w:rFonts w:ascii="Times New Roman" w:hAnsi="Times New Roman" w:hint="eastAsia"/>
        </w:rPr>
        <w:t>年</w:t>
      </w:r>
      <w:r w:rsidR="00CC3010" w:rsidRPr="009A5A2E">
        <w:rPr>
          <w:rFonts w:ascii="Times New Roman" w:hAnsi="Times New Roman"/>
        </w:rPr>
        <w:t>月</w:t>
      </w:r>
      <w:r w:rsidR="00CC3010" w:rsidRPr="009A5A2E">
        <w:rPr>
          <w:rFonts w:ascii="Times New Roman" w:hAnsi="Times New Roman"/>
        </w:rPr>
        <w:t>9</w:t>
      </w:r>
      <w:r w:rsidR="00CC3010" w:rsidRPr="009A5A2E">
        <w:rPr>
          <w:rFonts w:ascii="Times New Roman" w:hAnsi="Times New Roman"/>
        </w:rPr>
        <w:t>日下午</w:t>
      </w:r>
      <w:r w:rsidR="00CC3010" w:rsidRPr="009A5A2E">
        <w:rPr>
          <w:rFonts w:ascii="Times New Roman" w:hAnsi="Times New Roman"/>
        </w:rPr>
        <w:t>4</w:t>
      </w:r>
      <w:r w:rsidR="00CC3010" w:rsidRPr="009A5A2E">
        <w:rPr>
          <w:rFonts w:ascii="Times New Roman" w:hAnsi="Times New Roman"/>
        </w:rPr>
        <w:t>時</w:t>
      </w:r>
      <w:r w:rsidR="00CC3010" w:rsidRPr="009A5A2E">
        <w:rPr>
          <w:rFonts w:ascii="Times New Roman" w:hAnsi="Times New Roman"/>
        </w:rPr>
        <w:t>15</w:t>
      </w:r>
      <w:r w:rsidR="00CC3010" w:rsidRPr="009A5A2E">
        <w:rPr>
          <w:rFonts w:ascii="Times New Roman" w:hAnsi="Times New Roman"/>
        </w:rPr>
        <w:t>分由</w:t>
      </w:r>
      <w:r w:rsidR="00976E3F">
        <w:rPr>
          <w:rFonts w:ascii="Times New Roman" w:hAnsi="Times New Roman"/>
        </w:rPr>
        <w:t>張</w:t>
      </w:r>
      <w:r w:rsidR="00976E3F">
        <w:rPr>
          <w:rFonts w:hAnsi="標楷體" w:hint="eastAsia"/>
        </w:rPr>
        <w:t>○○</w:t>
      </w:r>
      <w:r w:rsidR="006A2421" w:rsidRPr="009A5A2E">
        <w:rPr>
          <w:rFonts w:ascii="Times New Roman" w:hAnsi="Times New Roman"/>
        </w:rPr>
        <w:t>與</w:t>
      </w:r>
      <w:r w:rsidR="00C741ED">
        <w:rPr>
          <w:rFonts w:ascii="Times New Roman" w:hAnsi="Times New Roman"/>
        </w:rPr>
        <w:t>張</w:t>
      </w:r>
      <w:r w:rsidR="00C741ED">
        <w:rPr>
          <w:rFonts w:hAnsi="標楷體" w:hint="eastAsia"/>
        </w:rPr>
        <w:t>○○</w:t>
      </w:r>
      <w:r w:rsidR="006A2421" w:rsidRPr="009A5A2E">
        <w:rPr>
          <w:rFonts w:ascii="Times New Roman" w:hAnsi="Times New Roman"/>
        </w:rPr>
        <w:t>專案管理員</w:t>
      </w:r>
      <w:r w:rsidR="006E3A33" w:rsidRPr="009A5A2E">
        <w:rPr>
          <w:rFonts w:ascii="Times New Roman" w:hAnsi="Times New Roman"/>
        </w:rPr>
        <w:t>至存放地點封存</w:t>
      </w:r>
      <w:r w:rsidR="006E3A33" w:rsidRPr="009A5A2E">
        <w:rPr>
          <w:rFonts w:ascii="Times New Roman" w:hAnsi="Times New Roman"/>
        </w:rPr>
        <w:t>166</w:t>
      </w:r>
      <w:r w:rsidR="006E3A33" w:rsidRPr="009A5A2E">
        <w:rPr>
          <w:rFonts w:ascii="Times New Roman" w:hAnsi="Times New Roman"/>
        </w:rPr>
        <w:t>箱、</w:t>
      </w:r>
      <w:r w:rsidR="006E3A33" w:rsidRPr="009A5A2E">
        <w:rPr>
          <w:rFonts w:ascii="Times New Roman" w:hAnsi="Times New Roman"/>
        </w:rPr>
        <w:t>1,556</w:t>
      </w:r>
      <w:r w:rsidR="006E3A33" w:rsidRPr="009A5A2E">
        <w:rPr>
          <w:rFonts w:ascii="Times New Roman" w:hAnsi="Times New Roman"/>
        </w:rPr>
        <w:t>公斤蘆筍。以上</w:t>
      </w:r>
      <w:r w:rsidR="006E3A33" w:rsidRPr="009A5A2E">
        <w:rPr>
          <w:rFonts w:ascii="Times New Roman" w:hAnsi="Times New Roman"/>
        </w:rPr>
        <w:t>2</w:t>
      </w:r>
      <w:r w:rsidR="006E3A33" w:rsidRPr="009A5A2E">
        <w:rPr>
          <w:rFonts w:ascii="Times New Roman" w:hAnsi="Times New Roman"/>
        </w:rPr>
        <w:t>批計</w:t>
      </w:r>
      <w:r w:rsidR="006E3A33" w:rsidRPr="009A5A2E">
        <w:rPr>
          <w:rFonts w:ascii="Times New Roman" w:hAnsi="Times New Roman"/>
        </w:rPr>
        <w:t>246</w:t>
      </w:r>
      <w:r w:rsidR="006E3A33" w:rsidRPr="009A5A2E">
        <w:rPr>
          <w:rFonts w:ascii="Times New Roman" w:hAnsi="Times New Roman"/>
        </w:rPr>
        <w:t>箱、</w:t>
      </w:r>
      <w:r w:rsidR="006E3A33" w:rsidRPr="009A5A2E">
        <w:rPr>
          <w:rFonts w:ascii="Times New Roman" w:hAnsi="Times New Roman"/>
        </w:rPr>
        <w:t>2,587</w:t>
      </w:r>
      <w:r w:rsidR="006E3A33" w:rsidRPr="009A5A2E">
        <w:rPr>
          <w:rFonts w:ascii="Times New Roman" w:hAnsi="Times New Roman"/>
        </w:rPr>
        <w:t>公斤之不合格蘆筍，</w:t>
      </w:r>
      <w:r w:rsidR="00411973" w:rsidRPr="009A5A2E">
        <w:rPr>
          <w:rFonts w:ascii="Times New Roman" w:hAnsi="Times New Roman"/>
        </w:rPr>
        <w:t>桃市府衛生局</w:t>
      </w:r>
      <w:r w:rsidR="006E3A33" w:rsidRPr="009A5A2E">
        <w:rPr>
          <w:rFonts w:ascii="Times New Roman" w:hAnsi="Times New Roman"/>
        </w:rPr>
        <w:t>由</w:t>
      </w:r>
      <w:r w:rsidR="00C741ED">
        <w:rPr>
          <w:rFonts w:ascii="Times New Roman" w:hAnsi="Times New Roman"/>
        </w:rPr>
        <w:t>張</w:t>
      </w:r>
      <w:r w:rsidR="00C741ED">
        <w:rPr>
          <w:rFonts w:hAnsi="標楷體" w:hint="eastAsia"/>
        </w:rPr>
        <w:t>○○</w:t>
      </w:r>
      <w:r w:rsidR="006E3A33" w:rsidRPr="009A5A2E">
        <w:rPr>
          <w:rFonts w:ascii="Times New Roman" w:hAnsi="Times New Roman"/>
        </w:rPr>
        <w:t>、</w:t>
      </w:r>
      <w:r w:rsidR="00976E3F">
        <w:rPr>
          <w:rFonts w:ascii="Times New Roman" w:hAnsi="Times New Roman"/>
        </w:rPr>
        <w:t>張</w:t>
      </w:r>
      <w:r w:rsidR="00C741ED">
        <w:rPr>
          <w:rFonts w:hAnsi="標楷體" w:hint="eastAsia"/>
        </w:rPr>
        <w:t>○○</w:t>
      </w:r>
      <w:r w:rsidR="006E3A33" w:rsidRPr="009A5A2E">
        <w:rPr>
          <w:rFonts w:ascii="Times New Roman" w:hAnsi="Times New Roman"/>
        </w:rPr>
        <w:t>於同</w:t>
      </w:r>
      <w:r w:rsidR="00D13257" w:rsidRPr="009A5A2E">
        <w:rPr>
          <w:rFonts w:ascii="Times New Roman" w:hAnsi="Times New Roman" w:hint="eastAsia"/>
        </w:rPr>
        <w:t>年</w:t>
      </w:r>
      <w:r w:rsidR="006E3A33" w:rsidRPr="009A5A2E">
        <w:rPr>
          <w:rFonts w:ascii="Times New Roman" w:hAnsi="Times New Roman"/>
        </w:rPr>
        <w:t>月</w:t>
      </w:r>
      <w:r w:rsidR="006E3A33" w:rsidRPr="009A5A2E">
        <w:rPr>
          <w:rFonts w:ascii="Times New Roman" w:hAnsi="Times New Roman"/>
        </w:rPr>
        <w:t>12</w:t>
      </w:r>
      <w:r w:rsidR="006E3A33" w:rsidRPr="009A5A2E">
        <w:rPr>
          <w:rFonts w:ascii="Times New Roman" w:hAnsi="Times New Roman"/>
        </w:rPr>
        <w:t>日前往存放地點</w:t>
      </w:r>
      <w:r w:rsidR="00475730" w:rsidRPr="009A5A2E">
        <w:rPr>
          <w:rFonts w:ascii="Times New Roman" w:hAnsi="Times New Roman"/>
        </w:rPr>
        <w:t>查核，並於核對品</w:t>
      </w:r>
      <w:r w:rsidR="006E3A33" w:rsidRPr="009A5A2E">
        <w:rPr>
          <w:rFonts w:ascii="Times New Roman" w:hAnsi="Times New Roman"/>
        </w:rPr>
        <w:t>項名稱及數量無誤後，進行解封，並監督乙</w:t>
      </w:r>
      <w:r w:rsidR="00501B1A">
        <w:rPr>
          <w:rFonts w:hAnsi="標楷體" w:hint="eastAsia"/>
        </w:rPr>
        <w:t>○</w:t>
      </w:r>
      <w:r w:rsidR="006E3A33" w:rsidRPr="009A5A2E">
        <w:rPr>
          <w:rFonts w:ascii="Times New Roman" w:hAnsi="Times New Roman"/>
        </w:rPr>
        <w:t>公司委託之宇</w:t>
      </w:r>
      <w:r w:rsidR="00501B1A">
        <w:rPr>
          <w:rFonts w:hAnsi="標楷體" w:hint="eastAsia"/>
        </w:rPr>
        <w:t>○</w:t>
      </w:r>
      <w:r w:rsidR="006E3A33" w:rsidRPr="009A5A2E">
        <w:rPr>
          <w:rFonts w:ascii="Times New Roman" w:hAnsi="Times New Roman"/>
        </w:rPr>
        <w:t>科技有限公</w:t>
      </w:r>
      <w:r w:rsidR="00A10812" w:rsidRPr="009A5A2E">
        <w:rPr>
          <w:rFonts w:ascii="Times New Roman" w:hAnsi="Times New Roman"/>
        </w:rPr>
        <w:t>司</w:t>
      </w:r>
      <w:r w:rsidR="006E3A33" w:rsidRPr="009A5A2E">
        <w:rPr>
          <w:rFonts w:ascii="Times New Roman" w:hAnsi="Times New Roman"/>
        </w:rPr>
        <w:t>運至焚</w:t>
      </w:r>
      <w:r w:rsidR="006E3A33" w:rsidRPr="009A5A2E">
        <w:rPr>
          <w:rFonts w:ascii="Times New Roman" w:hAnsi="Times New Roman"/>
        </w:rPr>
        <w:lastRenderedPageBreak/>
        <w:t>化地點焚毀</w:t>
      </w:r>
      <w:r w:rsidR="00E17646" w:rsidRPr="009A5A2E">
        <w:rPr>
          <w:rFonts w:ascii="Times New Roman" w:hAnsi="Times New Roman" w:hint="eastAsia"/>
        </w:rPr>
        <w:t>，詳細發生始末如附表</w:t>
      </w:r>
      <w:r w:rsidR="00E17646" w:rsidRPr="009A5A2E">
        <w:rPr>
          <w:rFonts w:ascii="Times New Roman" w:hAnsi="Times New Roman" w:hint="eastAsia"/>
        </w:rPr>
        <w:t>1</w:t>
      </w:r>
      <w:r w:rsidR="006E3A33" w:rsidRPr="009A5A2E">
        <w:rPr>
          <w:rFonts w:ascii="Times New Roman" w:hAnsi="Times New Roman"/>
        </w:rPr>
        <w:t>。</w:t>
      </w:r>
      <w:r w:rsidR="00A10812" w:rsidRPr="009A5A2E">
        <w:rPr>
          <w:rFonts w:ascii="Times New Roman" w:hAnsi="Times New Roman"/>
        </w:rPr>
        <w:t>惟</w:t>
      </w:r>
      <w:r w:rsidR="001857FF" w:rsidRPr="009A5A2E">
        <w:rPr>
          <w:rFonts w:ascii="Times New Roman" w:hAnsi="Times New Roman" w:hint="eastAsia"/>
        </w:rPr>
        <w:t>該事件</w:t>
      </w:r>
      <w:r w:rsidR="001857FF" w:rsidRPr="009A5A2E">
        <w:rPr>
          <w:rFonts w:ascii="Times New Roman" w:hAnsi="Times New Roman"/>
        </w:rPr>
        <w:t>據關務署調查報告</w:t>
      </w:r>
      <w:r w:rsidR="001857FF" w:rsidRPr="009A5A2E">
        <w:rPr>
          <w:rStyle w:val="afd"/>
          <w:rFonts w:ascii="Times New Roman" w:hAnsi="Times New Roman"/>
        </w:rPr>
        <w:footnoteReference w:id="4"/>
      </w:r>
      <w:r w:rsidR="001857FF" w:rsidRPr="009A5A2E">
        <w:rPr>
          <w:rFonts w:ascii="Times New Roman" w:hAnsi="Times New Roman"/>
        </w:rPr>
        <w:t>及臺灣高等法院</w:t>
      </w:r>
      <w:r w:rsidR="001857FF" w:rsidRPr="009A5A2E">
        <w:rPr>
          <w:rFonts w:ascii="Times New Roman" w:hAnsi="Times New Roman"/>
        </w:rPr>
        <w:t>104</w:t>
      </w:r>
      <w:r w:rsidR="001857FF" w:rsidRPr="009A5A2E">
        <w:rPr>
          <w:rFonts w:ascii="Times New Roman" w:hAnsi="Times New Roman"/>
        </w:rPr>
        <w:t>年度偵抗字第</w:t>
      </w:r>
      <w:r w:rsidR="001857FF" w:rsidRPr="009A5A2E">
        <w:rPr>
          <w:rFonts w:ascii="Times New Roman" w:hAnsi="Times New Roman"/>
        </w:rPr>
        <w:t>437</w:t>
      </w:r>
      <w:r w:rsidR="001857FF" w:rsidRPr="009A5A2E">
        <w:rPr>
          <w:rFonts w:ascii="Times New Roman" w:hAnsi="Times New Roman"/>
        </w:rPr>
        <w:t>號新聞稿，均指出</w:t>
      </w:r>
      <w:r w:rsidR="00C741ED">
        <w:rPr>
          <w:rFonts w:ascii="Times New Roman" w:hAnsi="Times New Roman"/>
        </w:rPr>
        <w:t>張</w:t>
      </w:r>
      <w:r w:rsidR="00C741ED">
        <w:rPr>
          <w:rFonts w:hAnsi="標楷體" w:hint="eastAsia"/>
        </w:rPr>
        <w:t>○○</w:t>
      </w:r>
      <w:r w:rsidR="001857FF" w:rsidRPr="009A5A2E">
        <w:rPr>
          <w:rFonts w:ascii="Times New Roman" w:hAnsi="Times New Roman"/>
        </w:rPr>
        <w:t>明知聖</w:t>
      </w:r>
      <w:r w:rsidR="00501B1A">
        <w:rPr>
          <w:rFonts w:hAnsi="標楷體" w:hint="eastAsia"/>
        </w:rPr>
        <w:t>○</w:t>
      </w:r>
      <w:r w:rsidR="001857FF" w:rsidRPr="009A5A2E">
        <w:rPr>
          <w:rFonts w:ascii="Times New Roman" w:hAnsi="Times New Roman"/>
        </w:rPr>
        <w:t>報關行廖姓業者有在產品未取得輸入許可前即將產品移動之行為而未予裁罰，且配合廖</w:t>
      </w:r>
      <w:r w:rsidR="001857FF" w:rsidRPr="009A5A2E">
        <w:rPr>
          <w:rFonts w:ascii="Times New Roman" w:hAnsi="Times New Roman" w:hint="eastAsia"/>
        </w:rPr>
        <w:t>姓業者</w:t>
      </w:r>
      <w:r w:rsidR="001857FF" w:rsidRPr="009A5A2E">
        <w:rPr>
          <w:rFonts w:ascii="Times New Roman" w:hAnsi="Times New Roman"/>
        </w:rPr>
        <w:t>延後並為不實之封存銷毀</w:t>
      </w:r>
      <w:r w:rsidR="001857FF" w:rsidRPr="009A5A2E">
        <w:rPr>
          <w:rFonts w:ascii="Times New Roman" w:hAnsi="Times New Roman" w:hint="eastAsia"/>
        </w:rPr>
        <w:t>；然而，桃市府</w:t>
      </w:r>
      <w:r w:rsidR="00411973" w:rsidRPr="009A5A2E">
        <w:rPr>
          <w:rFonts w:ascii="Times New Roman" w:hAnsi="Times New Roman"/>
        </w:rPr>
        <w:t>衛生局</w:t>
      </w:r>
      <w:r w:rsidR="00531B5F" w:rsidRPr="009A5A2E">
        <w:rPr>
          <w:rFonts w:ascii="Times New Roman" w:hAnsi="Times New Roman"/>
        </w:rPr>
        <w:t>查復表示</w:t>
      </w:r>
      <w:r w:rsidR="00531B5F" w:rsidRPr="009A5A2E">
        <w:rPr>
          <w:rStyle w:val="afd"/>
          <w:rFonts w:ascii="Times New Roman" w:hAnsi="Times New Roman"/>
        </w:rPr>
        <w:footnoteReference w:id="5"/>
      </w:r>
      <w:r w:rsidR="00531B5F" w:rsidRPr="009A5A2E">
        <w:rPr>
          <w:rFonts w:ascii="Times New Roman" w:hAnsi="Times New Roman"/>
        </w:rPr>
        <w:t>：「依</w:t>
      </w:r>
      <w:r w:rsidR="007B1E88" w:rsidRPr="009A5A2E">
        <w:rPr>
          <w:rFonts w:ascii="Times New Roman" w:hAnsi="Times New Roman" w:hint="eastAsia"/>
        </w:rPr>
        <w:t>食藥署</w:t>
      </w:r>
      <w:r w:rsidR="007B1E88" w:rsidRPr="009A5A2E">
        <w:rPr>
          <w:rFonts w:ascii="Times New Roman" w:hAnsi="Times New Roman" w:hint="eastAsia"/>
        </w:rPr>
        <w:t>(</w:t>
      </w:r>
      <w:r w:rsidR="00531B5F" w:rsidRPr="009A5A2E">
        <w:rPr>
          <w:rFonts w:ascii="Times New Roman" w:hAnsi="Times New Roman"/>
        </w:rPr>
        <w:t>FDA</w:t>
      </w:r>
      <w:r w:rsidR="007B1E88" w:rsidRPr="009A5A2E">
        <w:rPr>
          <w:rFonts w:ascii="Times New Roman" w:hAnsi="Times New Roman" w:hint="eastAsia"/>
        </w:rPr>
        <w:t>)</w:t>
      </w:r>
      <w:r w:rsidR="006A2421" w:rsidRPr="009A5A2E">
        <w:rPr>
          <w:rFonts w:ascii="Times New Roman" w:hAnsi="Times New Roman"/>
        </w:rPr>
        <w:t xml:space="preserve">  </w:t>
      </w:r>
      <w:r w:rsidR="00531B5F" w:rsidRPr="009A5A2E">
        <w:rPr>
          <w:rFonts w:ascii="Times New Roman" w:hAnsi="Times New Roman"/>
        </w:rPr>
        <w:t>1</w:t>
      </w:r>
      <w:r w:rsidR="00531B5F" w:rsidRPr="009A5A2E">
        <w:rPr>
          <w:rFonts w:ascii="Times New Roman" w:hAnsi="Times New Roman"/>
        </w:rPr>
        <w:t>月</w:t>
      </w:r>
      <w:r w:rsidR="00531B5F" w:rsidRPr="009A5A2E">
        <w:rPr>
          <w:rFonts w:ascii="Times New Roman" w:hAnsi="Times New Roman"/>
        </w:rPr>
        <w:t>30</w:t>
      </w:r>
      <w:r w:rsidR="00531B5F" w:rsidRPr="009A5A2E">
        <w:rPr>
          <w:rFonts w:ascii="Times New Roman" w:hAnsi="Times New Roman"/>
        </w:rPr>
        <w:t>日之訊息通知單進行現場數量清點，因採隨機抽點秤重方式，及</w:t>
      </w:r>
      <w:r w:rsidR="00531B5F" w:rsidRPr="009A5A2E">
        <w:rPr>
          <w:rFonts w:ascii="Times New Roman" w:hAnsi="Times New Roman"/>
        </w:rPr>
        <w:t>FDA</w:t>
      </w:r>
      <w:r w:rsidR="00531B5F" w:rsidRPr="009A5A2E">
        <w:rPr>
          <w:rFonts w:ascii="Times New Roman" w:hAnsi="Times New Roman"/>
        </w:rPr>
        <w:t>未附圖片可供本局核對，故無法確認是否有低價劣質品</w:t>
      </w:r>
      <w:r w:rsidR="00531B5F" w:rsidRPr="009A5A2E">
        <w:rPr>
          <w:rFonts w:ascii="Times New Roman" w:hAnsi="Times New Roman"/>
          <w:spacing w:val="-4"/>
        </w:rPr>
        <w:t>混充之情事。」</w:t>
      </w:r>
      <w:r w:rsidR="001857FF" w:rsidRPr="009A5A2E">
        <w:rPr>
          <w:rFonts w:ascii="Times New Roman" w:hAnsi="Times New Roman" w:hint="eastAsia"/>
          <w:spacing w:val="-4"/>
        </w:rPr>
        <w:t>但，</w:t>
      </w:r>
      <w:r w:rsidR="00474965" w:rsidRPr="009A5A2E">
        <w:rPr>
          <w:rFonts w:ascii="Times New Roman" w:hAnsi="Times New Roman" w:hint="eastAsia"/>
          <w:spacing w:val="-4"/>
        </w:rPr>
        <w:t>該局仍因</w:t>
      </w:r>
      <w:r w:rsidR="00C741ED">
        <w:rPr>
          <w:rFonts w:ascii="Times New Roman" w:hAnsi="Times New Roman" w:hint="eastAsia"/>
          <w:spacing w:val="-4"/>
        </w:rPr>
        <w:t>張○○</w:t>
      </w:r>
      <w:r w:rsidR="00474965" w:rsidRPr="009A5A2E">
        <w:rPr>
          <w:rFonts w:ascii="Times New Roman" w:hAnsi="Times New Roman" w:hint="eastAsia"/>
          <w:spacing w:val="-4"/>
        </w:rPr>
        <w:t>涉及違反貪污治罪條例圖利罪等規定，於</w:t>
      </w:r>
      <w:r w:rsidR="00474965" w:rsidRPr="009A5A2E">
        <w:rPr>
          <w:rFonts w:ascii="Times New Roman" w:hAnsi="Times New Roman" w:hint="eastAsia"/>
          <w:spacing w:val="-4"/>
        </w:rPr>
        <w:t>104</w:t>
      </w:r>
      <w:r w:rsidR="00474965" w:rsidRPr="009A5A2E">
        <w:rPr>
          <w:rFonts w:ascii="Times New Roman" w:hAnsi="Times New Roman" w:hint="eastAsia"/>
          <w:spacing w:val="-4"/>
        </w:rPr>
        <w:t>年</w:t>
      </w:r>
      <w:r w:rsidR="00474965" w:rsidRPr="009A5A2E">
        <w:rPr>
          <w:rFonts w:ascii="Times New Roman" w:hAnsi="Times New Roman" w:hint="eastAsia"/>
          <w:spacing w:val="-4"/>
        </w:rPr>
        <w:t>5</w:t>
      </w:r>
      <w:r w:rsidR="00474965" w:rsidRPr="009A5A2E">
        <w:rPr>
          <w:rFonts w:ascii="Times New Roman" w:hAnsi="Times New Roman" w:hint="eastAsia"/>
          <w:spacing w:val="-4"/>
        </w:rPr>
        <w:t>月</w:t>
      </w:r>
      <w:r w:rsidR="00474965" w:rsidRPr="009A5A2E">
        <w:rPr>
          <w:rFonts w:ascii="Times New Roman" w:hAnsi="Times New Roman" w:hint="eastAsia"/>
          <w:spacing w:val="-4"/>
        </w:rPr>
        <w:t>18</w:t>
      </w:r>
      <w:r w:rsidR="00474965" w:rsidRPr="009A5A2E">
        <w:rPr>
          <w:rFonts w:ascii="Times New Roman" w:hAnsi="Times New Roman" w:hint="eastAsia"/>
          <w:spacing w:val="-4"/>
        </w:rPr>
        <w:t>日予以解僱</w:t>
      </w:r>
      <w:r w:rsidR="00474965" w:rsidRPr="009A5A2E">
        <w:rPr>
          <w:rStyle w:val="afd"/>
          <w:rFonts w:ascii="Times New Roman" w:hAnsi="Times New Roman"/>
          <w:spacing w:val="-4"/>
        </w:rPr>
        <w:footnoteReference w:id="6"/>
      </w:r>
      <w:r w:rsidR="00474965" w:rsidRPr="009A5A2E">
        <w:rPr>
          <w:rFonts w:ascii="Times New Roman" w:hAnsi="Times New Roman" w:hint="eastAsia"/>
          <w:spacing w:val="-4"/>
        </w:rPr>
        <w:t>。</w:t>
      </w:r>
    </w:p>
    <w:p w:rsidR="00A30363" w:rsidRPr="009A5A2E" w:rsidRDefault="00A30363" w:rsidP="00A30363">
      <w:pPr>
        <w:pStyle w:val="3"/>
        <w:rPr>
          <w:rFonts w:ascii="Times New Roman" w:hAnsi="Times New Roman"/>
        </w:rPr>
      </w:pPr>
      <w:r w:rsidRPr="009A5A2E">
        <w:rPr>
          <w:rFonts w:ascii="Times New Roman" w:hAnsi="Times New Roman"/>
        </w:rPr>
        <w:t>依據</w:t>
      </w:r>
      <w:r w:rsidR="00411973" w:rsidRPr="009A5A2E">
        <w:rPr>
          <w:rFonts w:ascii="Times New Roman" w:hAnsi="Times New Roman"/>
        </w:rPr>
        <w:t>桃市府衛生局</w:t>
      </w:r>
      <w:r w:rsidRPr="009A5A2E">
        <w:rPr>
          <w:rFonts w:ascii="Times New Roman" w:hAnsi="Times New Roman"/>
        </w:rPr>
        <w:t>分層負責明細表，有關食品藥物管理科項目「二、食品抽樣、稽查及輔導」之內容「十四、先行放行稽查報告」，其決行權責係由第</w:t>
      </w:r>
      <w:r w:rsidRPr="009A5A2E">
        <w:rPr>
          <w:rFonts w:ascii="Times New Roman" w:hAnsi="Times New Roman"/>
        </w:rPr>
        <w:t>3</w:t>
      </w:r>
      <w:r w:rsidRPr="009A5A2E">
        <w:rPr>
          <w:rFonts w:ascii="Times New Roman" w:hAnsi="Times New Roman"/>
        </w:rPr>
        <w:t>層之股長核定；另按該局查復，具結放行之稽查紀錄，除須將查核結果鍵入</w:t>
      </w:r>
      <w:r w:rsidR="007B1E88" w:rsidRPr="009A5A2E">
        <w:rPr>
          <w:rFonts w:ascii="Times New Roman" w:hAnsi="Times New Roman"/>
        </w:rPr>
        <w:t>「產品通路管理便捷查詢系統（</w:t>
      </w:r>
      <w:r w:rsidR="007B1E88" w:rsidRPr="009A5A2E">
        <w:rPr>
          <w:rFonts w:ascii="Times New Roman" w:hAnsi="Times New Roman"/>
        </w:rPr>
        <w:t>PMDS</w:t>
      </w:r>
      <w:r w:rsidR="007B1E88" w:rsidRPr="009A5A2E">
        <w:rPr>
          <w:rFonts w:ascii="Times New Roman" w:hAnsi="Times New Roman"/>
        </w:rPr>
        <w:t>）」</w:t>
      </w:r>
      <w:r w:rsidR="007B1E88" w:rsidRPr="009A5A2E">
        <w:rPr>
          <w:rFonts w:ascii="Times New Roman" w:hAnsi="Times New Roman" w:hint="eastAsia"/>
        </w:rPr>
        <w:t>(</w:t>
      </w:r>
      <w:r w:rsidR="007B1E88" w:rsidRPr="009A5A2E">
        <w:rPr>
          <w:rFonts w:ascii="Times New Roman" w:hAnsi="Times New Roman" w:hint="eastAsia"/>
        </w:rPr>
        <w:t>下稱</w:t>
      </w:r>
      <w:r w:rsidR="007B1E88" w:rsidRPr="009A5A2E">
        <w:rPr>
          <w:rFonts w:ascii="Times New Roman" w:hAnsi="Times New Roman"/>
        </w:rPr>
        <w:t>PMDS</w:t>
      </w:r>
      <w:r w:rsidR="007B1E88" w:rsidRPr="009A5A2E">
        <w:rPr>
          <w:rFonts w:ascii="Times New Roman" w:hAnsi="Times New Roman" w:hint="eastAsia"/>
        </w:rPr>
        <w:t>)</w:t>
      </w:r>
      <w:r w:rsidR="007F26F0" w:rsidRPr="009A5A2E">
        <w:rPr>
          <w:rFonts w:ascii="Times New Roman" w:hAnsi="Times New Roman"/>
        </w:rPr>
        <w:t>，相關的紙本資料也需內部陳核後歸檔。</w:t>
      </w:r>
      <w:r w:rsidR="00474965" w:rsidRPr="009A5A2E">
        <w:rPr>
          <w:rFonts w:ascii="Times New Roman" w:hAnsi="Times New Roman" w:hint="eastAsia"/>
        </w:rPr>
        <w:t>惟</w:t>
      </w:r>
      <w:r w:rsidR="007F26F0" w:rsidRPr="009A5A2E">
        <w:rPr>
          <w:rFonts w:ascii="Times New Roman" w:hAnsi="Times New Roman"/>
        </w:rPr>
        <w:t>依該局之說明</w:t>
      </w:r>
      <w:r w:rsidRPr="009A5A2E">
        <w:rPr>
          <w:rFonts w:ascii="Times New Roman" w:hAnsi="Times New Roman"/>
        </w:rPr>
        <w:t>，</w:t>
      </w:r>
      <w:r w:rsidR="003C3B39">
        <w:rPr>
          <w:rFonts w:ascii="Times New Roman" w:hAnsi="Times New Roman"/>
        </w:rPr>
        <w:t>游</w:t>
      </w:r>
      <w:r w:rsidR="003C3B39" w:rsidRPr="0072735D">
        <w:rPr>
          <w:rFonts w:hAnsi="標楷體" w:hint="eastAsia"/>
        </w:rPr>
        <w:t>○○</w:t>
      </w:r>
      <w:r w:rsidR="007651FC" w:rsidRPr="009A5A2E">
        <w:rPr>
          <w:rFonts w:ascii="Times New Roman" w:hAnsi="Times New Roman"/>
        </w:rPr>
        <w:t>約僱人員</w:t>
      </w:r>
      <w:r w:rsidRPr="009A5A2E">
        <w:rPr>
          <w:rFonts w:ascii="Times New Roman" w:hAnsi="Times New Roman"/>
        </w:rPr>
        <w:t>坦承於</w:t>
      </w:r>
      <w:r w:rsidRPr="009A5A2E">
        <w:rPr>
          <w:rFonts w:ascii="Times New Roman" w:hAnsi="Times New Roman"/>
        </w:rPr>
        <w:t>104</w:t>
      </w:r>
      <w:r w:rsidRPr="009A5A2E">
        <w:rPr>
          <w:rFonts w:ascii="Times New Roman" w:hAnsi="Times New Roman"/>
        </w:rPr>
        <w:t>年</w:t>
      </w:r>
      <w:r w:rsidRPr="009A5A2E">
        <w:rPr>
          <w:rFonts w:ascii="Times New Roman" w:hAnsi="Times New Roman"/>
        </w:rPr>
        <w:t>3</w:t>
      </w:r>
      <w:r w:rsidRPr="009A5A2E">
        <w:rPr>
          <w:rFonts w:ascii="Times New Roman" w:hAnsi="Times New Roman"/>
        </w:rPr>
        <w:t>月間求一時便宜行事，遂將稽查紀錄以碎紙機自行銷毀，其銷毀之稽查紀錄為</w:t>
      </w:r>
      <w:r w:rsidRPr="009A5A2E">
        <w:rPr>
          <w:rFonts w:ascii="Times New Roman" w:hAnsi="Times New Roman"/>
        </w:rPr>
        <w:t>103</w:t>
      </w:r>
      <w:r w:rsidRPr="009A5A2E">
        <w:rPr>
          <w:rFonts w:ascii="Times New Roman" w:hAnsi="Times New Roman"/>
        </w:rPr>
        <w:t>年</w:t>
      </w:r>
      <w:r w:rsidRPr="009A5A2E">
        <w:rPr>
          <w:rFonts w:ascii="Times New Roman" w:hAnsi="Times New Roman"/>
        </w:rPr>
        <w:t>12</w:t>
      </w:r>
      <w:r w:rsidRPr="009A5A2E">
        <w:rPr>
          <w:rFonts w:ascii="Times New Roman" w:hAnsi="Times New Roman"/>
        </w:rPr>
        <w:t>月</w:t>
      </w:r>
      <w:r w:rsidRPr="009A5A2E">
        <w:rPr>
          <w:rFonts w:ascii="Times New Roman" w:hAnsi="Times New Roman"/>
        </w:rPr>
        <w:t>9</w:t>
      </w:r>
      <w:r w:rsidRPr="009A5A2E">
        <w:rPr>
          <w:rFonts w:ascii="Times New Roman" w:hAnsi="Times New Roman"/>
        </w:rPr>
        <w:t>日至</w:t>
      </w:r>
      <w:r w:rsidRPr="009A5A2E">
        <w:rPr>
          <w:rFonts w:ascii="Times New Roman" w:hAnsi="Times New Roman"/>
        </w:rPr>
        <w:t>31</w:t>
      </w:r>
      <w:r w:rsidRPr="009A5A2E">
        <w:rPr>
          <w:rFonts w:ascii="Times New Roman" w:hAnsi="Times New Roman"/>
        </w:rPr>
        <w:t>日</w:t>
      </w:r>
      <w:r w:rsidR="00FD3119" w:rsidRPr="009A5A2E">
        <w:rPr>
          <w:rFonts w:ascii="Times New Roman" w:hAnsi="Times New Roman" w:hint="eastAsia"/>
        </w:rPr>
        <w:t>具結</w:t>
      </w:r>
      <w:r w:rsidRPr="009A5A2E">
        <w:rPr>
          <w:rFonts w:ascii="Times New Roman" w:hAnsi="Times New Roman"/>
        </w:rPr>
        <w:t>先行放行之合格案件稽查紀錄計</w:t>
      </w:r>
      <w:r w:rsidRPr="009A5A2E">
        <w:rPr>
          <w:rFonts w:ascii="Times New Roman" w:hAnsi="Times New Roman"/>
        </w:rPr>
        <w:t>212</w:t>
      </w:r>
      <w:r w:rsidRPr="009A5A2E">
        <w:rPr>
          <w:rFonts w:ascii="Times New Roman" w:hAnsi="Times New Roman"/>
        </w:rPr>
        <w:t>件，</w:t>
      </w:r>
      <w:r w:rsidR="007F26F0" w:rsidRPr="009A5A2E">
        <w:rPr>
          <w:rFonts w:ascii="Times New Roman" w:hAnsi="Times New Roman"/>
        </w:rPr>
        <w:t>但</w:t>
      </w:r>
      <w:r w:rsidRPr="009A5A2E">
        <w:rPr>
          <w:rFonts w:ascii="Times New Roman" w:hAnsi="Times New Roman"/>
        </w:rPr>
        <w:t>該等稽查結果已於稽查當日鍵入</w:t>
      </w:r>
      <w:r w:rsidRPr="009A5A2E">
        <w:rPr>
          <w:rFonts w:ascii="Times New Roman" w:hAnsi="Times New Roman"/>
        </w:rPr>
        <w:t>PMDS</w:t>
      </w:r>
      <w:r w:rsidRPr="009A5A2E">
        <w:rPr>
          <w:rFonts w:ascii="Times New Roman" w:hAnsi="Times New Roman"/>
        </w:rPr>
        <w:t>回報食藥署。</w:t>
      </w:r>
      <w:r w:rsidR="00BD6F27" w:rsidRPr="009A5A2E">
        <w:rPr>
          <w:rFonts w:ascii="Times New Roman" w:hAnsi="Times New Roman"/>
        </w:rPr>
        <w:t>又</w:t>
      </w:r>
      <w:r w:rsidR="003C3B39">
        <w:rPr>
          <w:rFonts w:ascii="Times New Roman" w:hAnsi="Times New Roman"/>
        </w:rPr>
        <w:t>游</w:t>
      </w:r>
      <w:r w:rsidR="003C3B39" w:rsidRPr="0072735D">
        <w:rPr>
          <w:rFonts w:hAnsi="標楷體" w:hint="eastAsia"/>
        </w:rPr>
        <w:t>○○</w:t>
      </w:r>
      <w:r w:rsidR="00BD6F27" w:rsidRPr="009A5A2E">
        <w:rPr>
          <w:rFonts w:ascii="Times New Roman" w:hAnsi="Times New Roman"/>
        </w:rPr>
        <w:t>於接受本</w:t>
      </w:r>
      <w:r w:rsidR="00A937F1" w:rsidRPr="009A5A2E">
        <w:rPr>
          <w:rFonts w:ascii="Times New Roman" w:hAnsi="Times New Roman" w:hint="eastAsia"/>
        </w:rPr>
        <w:t>案</w:t>
      </w:r>
      <w:r w:rsidR="007B1E88" w:rsidRPr="009A5A2E">
        <w:rPr>
          <w:rFonts w:ascii="Times New Roman" w:hAnsi="Times New Roman" w:hint="eastAsia"/>
        </w:rPr>
        <w:t>調查委員</w:t>
      </w:r>
      <w:r w:rsidR="00BD6F27" w:rsidRPr="009A5A2E">
        <w:rPr>
          <w:rFonts w:ascii="Times New Roman" w:hAnsi="Times New Roman"/>
        </w:rPr>
        <w:t>詢問時答復以：「我們資料很多，整理資料時不小心誤碎了。應該是</w:t>
      </w:r>
      <w:r w:rsidR="00BD6F27" w:rsidRPr="009A5A2E">
        <w:rPr>
          <w:rFonts w:ascii="Times New Roman" w:hAnsi="Times New Roman"/>
        </w:rPr>
        <w:t>103</w:t>
      </w:r>
      <w:r w:rsidR="00BD6F27" w:rsidRPr="009A5A2E">
        <w:rPr>
          <w:rFonts w:ascii="Times New Roman" w:hAnsi="Times New Roman"/>
        </w:rPr>
        <w:t>年</w:t>
      </w:r>
      <w:r w:rsidR="00BD6F27" w:rsidRPr="009A5A2E">
        <w:rPr>
          <w:rFonts w:ascii="Times New Roman" w:hAnsi="Times New Roman"/>
        </w:rPr>
        <w:t>9</w:t>
      </w:r>
      <w:r w:rsidR="00BD6F27" w:rsidRPr="009A5A2E">
        <w:rPr>
          <w:rFonts w:ascii="Times New Roman" w:hAnsi="Times New Roman"/>
        </w:rPr>
        <w:t>月到</w:t>
      </w:r>
      <w:r w:rsidR="00BD6F27" w:rsidRPr="009A5A2E">
        <w:rPr>
          <w:rFonts w:ascii="Times New Roman" w:hAnsi="Times New Roman"/>
        </w:rPr>
        <w:t>12</w:t>
      </w:r>
      <w:r w:rsidR="00BD6F27" w:rsidRPr="009A5A2E">
        <w:rPr>
          <w:rFonts w:ascii="Times New Roman" w:hAnsi="Times New Roman"/>
        </w:rPr>
        <w:t>月的稽查紀錄。本來是要</w:t>
      </w:r>
      <w:r w:rsidR="00BD6F27" w:rsidRPr="009A5A2E">
        <w:rPr>
          <w:rFonts w:ascii="Times New Roman" w:hAnsi="Times New Roman"/>
        </w:rPr>
        <w:lastRenderedPageBreak/>
        <w:t>碎誤印的資料，因為有個人資料，但不小心誤碎了。因為那時豬油事件，所以一直在忙，另外那些碎掉的都是合格的紀錄」、「（問：稽查紀錄要陳核嗎？）要」、「（問：政風室有調查嗎？）離職後因碎公文事件有被記過處分」</w:t>
      </w:r>
      <w:r w:rsidR="00474965" w:rsidRPr="009A5A2E">
        <w:rPr>
          <w:rStyle w:val="afd"/>
          <w:rFonts w:ascii="Times New Roman" w:hAnsi="Times New Roman"/>
        </w:rPr>
        <w:footnoteReference w:id="7"/>
      </w:r>
      <w:r w:rsidR="00BD6F27" w:rsidRPr="009A5A2E">
        <w:rPr>
          <w:rFonts w:ascii="Times New Roman" w:hAnsi="Times New Roman"/>
        </w:rPr>
        <w:t>。</w:t>
      </w:r>
    </w:p>
    <w:p w:rsidR="00BD6F27" w:rsidRPr="009A5A2E" w:rsidRDefault="005771F3" w:rsidP="00531B5F">
      <w:pPr>
        <w:pStyle w:val="3"/>
        <w:rPr>
          <w:rFonts w:ascii="Times New Roman" w:hAnsi="Times New Roman"/>
        </w:rPr>
      </w:pPr>
      <w:r w:rsidRPr="009A5A2E">
        <w:rPr>
          <w:rFonts w:ascii="Times New Roman" w:hAnsi="Times New Roman" w:hint="eastAsia"/>
        </w:rPr>
        <w:t>據上，</w:t>
      </w:r>
      <w:r w:rsidR="00411973" w:rsidRPr="009A5A2E">
        <w:rPr>
          <w:rFonts w:ascii="Times New Roman" w:hAnsi="Times New Roman"/>
        </w:rPr>
        <w:t>桃市府衛生局</w:t>
      </w:r>
      <w:r w:rsidR="00BD6F27" w:rsidRPr="009A5A2E">
        <w:rPr>
          <w:rFonts w:ascii="Times New Roman" w:hAnsi="Times New Roman"/>
        </w:rPr>
        <w:t>對於</w:t>
      </w:r>
      <w:r w:rsidR="00634E38" w:rsidRPr="009A5A2E">
        <w:rPr>
          <w:rFonts w:ascii="Times New Roman" w:hAnsi="Times New Roman"/>
        </w:rPr>
        <w:t>本案不合格且</w:t>
      </w:r>
      <w:r w:rsidR="00FD3119" w:rsidRPr="009A5A2E">
        <w:rPr>
          <w:rFonts w:ascii="Times New Roman" w:hAnsi="Times New Roman" w:hint="eastAsia"/>
        </w:rPr>
        <w:t>具結</w:t>
      </w:r>
      <w:r w:rsidR="00BD6F27" w:rsidRPr="009A5A2E">
        <w:rPr>
          <w:rFonts w:ascii="Times New Roman" w:hAnsi="Times New Roman"/>
        </w:rPr>
        <w:t>先行放行</w:t>
      </w:r>
      <w:r w:rsidR="00634E38" w:rsidRPr="009A5A2E">
        <w:rPr>
          <w:rFonts w:ascii="Times New Roman" w:hAnsi="Times New Roman"/>
        </w:rPr>
        <w:t>並應依法</w:t>
      </w:r>
      <w:r w:rsidR="0003456E" w:rsidRPr="009A5A2E">
        <w:rPr>
          <w:rFonts w:ascii="Times New Roman" w:hAnsi="Times New Roman"/>
        </w:rPr>
        <w:t>銷毀</w:t>
      </w:r>
      <w:r w:rsidR="00634E38" w:rsidRPr="009A5A2E">
        <w:rPr>
          <w:rFonts w:ascii="Times New Roman" w:hAnsi="Times New Roman"/>
        </w:rPr>
        <w:t>之綠蘆筍，是否有低價劣質品混充之情事，迄今仍無法確認，且已發現難以比對存放食品是否與</w:t>
      </w:r>
      <w:r w:rsidR="00745F39" w:rsidRPr="009A5A2E">
        <w:rPr>
          <w:rFonts w:ascii="Times New Roman" w:hAnsi="Times New Roman" w:hint="eastAsia"/>
        </w:rPr>
        <w:t>當初申請</w:t>
      </w:r>
      <w:r w:rsidR="00FD3119" w:rsidRPr="009A5A2E">
        <w:rPr>
          <w:rFonts w:ascii="Times New Roman" w:hAnsi="Times New Roman" w:hint="eastAsia"/>
        </w:rPr>
        <w:t>具結</w:t>
      </w:r>
      <w:r w:rsidR="00634E38" w:rsidRPr="009A5A2E">
        <w:rPr>
          <w:rFonts w:ascii="Times New Roman" w:hAnsi="Times New Roman"/>
        </w:rPr>
        <w:t>先行放行</w:t>
      </w:r>
      <w:r w:rsidR="00745F39" w:rsidRPr="009A5A2E">
        <w:rPr>
          <w:rFonts w:ascii="Times New Roman" w:hAnsi="Times New Roman" w:hint="eastAsia"/>
        </w:rPr>
        <w:t>者</w:t>
      </w:r>
      <w:r w:rsidR="00634E38" w:rsidRPr="009A5A2E">
        <w:rPr>
          <w:rFonts w:ascii="Times New Roman" w:hAnsi="Times New Roman"/>
        </w:rPr>
        <w:t>為同一食品，亦未積極處理此一問題，顯見該局對於</w:t>
      </w:r>
      <w:r w:rsidR="00FD3119" w:rsidRPr="009A5A2E">
        <w:rPr>
          <w:rFonts w:ascii="Times New Roman" w:hAnsi="Times New Roman" w:hint="eastAsia"/>
        </w:rPr>
        <w:t>具結</w:t>
      </w:r>
      <w:r w:rsidR="00634E38" w:rsidRPr="009A5A2E">
        <w:rPr>
          <w:rFonts w:ascii="Times New Roman" w:hAnsi="Times New Roman"/>
        </w:rPr>
        <w:t>先行放行食品之查核</w:t>
      </w:r>
      <w:r w:rsidR="00BD6F27" w:rsidRPr="009A5A2E">
        <w:rPr>
          <w:rFonts w:ascii="Times New Roman" w:hAnsi="Times New Roman"/>
        </w:rPr>
        <w:t>流於形式</w:t>
      </w:r>
      <w:r w:rsidR="00634E38" w:rsidRPr="009A5A2E">
        <w:rPr>
          <w:rFonts w:ascii="Times New Roman" w:hAnsi="Times New Roman"/>
        </w:rPr>
        <w:t>，</w:t>
      </w:r>
      <w:r w:rsidR="00BD6F27" w:rsidRPr="009A5A2E">
        <w:rPr>
          <w:rFonts w:ascii="Times New Roman" w:hAnsi="Times New Roman"/>
        </w:rPr>
        <w:t>無法</w:t>
      </w:r>
      <w:r w:rsidR="00634E38" w:rsidRPr="009A5A2E">
        <w:rPr>
          <w:rFonts w:ascii="Times New Roman" w:hAnsi="Times New Roman"/>
        </w:rPr>
        <w:t>掌握</w:t>
      </w:r>
      <w:r w:rsidR="00BD6F27" w:rsidRPr="009A5A2E">
        <w:rPr>
          <w:rFonts w:ascii="Times New Roman" w:hAnsi="Times New Roman"/>
        </w:rPr>
        <w:t>全盤情況，</w:t>
      </w:r>
      <w:r w:rsidR="00745F39" w:rsidRPr="009A5A2E">
        <w:rPr>
          <w:rFonts w:ascii="Times New Roman" w:hAnsi="Times New Roman" w:hint="eastAsia"/>
        </w:rPr>
        <w:t>易肇生</w:t>
      </w:r>
      <w:r w:rsidR="00745F39" w:rsidRPr="009A5A2E">
        <w:rPr>
          <w:rFonts w:ascii="Times New Roman" w:hAnsi="Times New Roman"/>
        </w:rPr>
        <w:t>輸入食品邊境管制</w:t>
      </w:r>
      <w:r w:rsidR="00745F39" w:rsidRPr="009A5A2E">
        <w:rPr>
          <w:rFonts w:ascii="Times New Roman" w:hAnsi="Times New Roman" w:hint="eastAsia"/>
        </w:rPr>
        <w:t>漏洞</w:t>
      </w:r>
      <w:r w:rsidR="00634E38" w:rsidRPr="009A5A2E">
        <w:rPr>
          <w:rFonts w:ascii="Times New Roman" w:hAnsi="Times New Roman"/>
        </w:rPr>
        <w:t>。</w:t>
      </w:r>
      <w:r w:rsidR="00072F0C" w:rsidRPr="009A5A2E">
        <w:rPr>
          <w:rFonts w:ascii="Times New Roman" w:hAnsi="Times New Roman"/>
        </w:rPr>
        <w:t>又</w:t>
      </w:r>
      <w:r w:rsidR="00411973" w:rsidRPr="009A5A2E">
        <w:rPr>
          <w:rFonts w:ascii="Times New Roman" w:hAnsi="Times New Roman"/>
        </w:rPr>
        <w:t>桃市府衛生局</w:t>
      </w:r>
      <w:r w:rsidR="00072F0C" w:rsidRPr="009A5A2E">
        <w:rPr>
          <w:rFonts w:ascii="Times New Roman" w:hAnsi="Times New Roman"/>
        </w:rPr>
        <w:t>發生約僱人員未於</w:t>
      </w:r>
      <w:r w:rsidR="00072F0C" w:rsidRPr="009A5A2E">
        <w:rPr>
          <w:rFonts w:ascii="Times New Roman" w:hAnsi="Times New Roman"/>
        </w:rPr>
        <w:t>1</w:t>
      </w:r>
      <w:r w:rsidR="00072F0C" w:rsidRPr="009A5A2E">
        <w:rPr>
          <w:rFonts w:ascii="Times New Roman" w:hAnsi="Times New Roman"/>
        </w:rPr>
        <w:t>星期內將</w:t>
      </w:r>
      <w:r w:rsidR="00FD3119" w:rsidRPr="009A5A2E">
        <w:rPr>
          <w:rFonts w:ascii="Times New Roman" w:hAnsi="Times New Roman" w:hint="eastAsia"/>
        </w:rPr>
        <w:t>具結</w:t>
      </w:r>
      <w:r w:rsidR="00072F0C" w:rsidRPr="009A5A2E">
        <w:rPr>
          <w:rFonts w:ascii="Times New Roman" w:hAnsi="Times New Roman"/>
        </w:rPr>
        <w:t>先行放行稽核紀錄陳核及歸檔，甚至將</w:t>
      </w:r>
      <w:r w:rsidR="00072F0C" w:rsidRPr="009A5A2E">
        <w:rPr>
          <w:rFonts w:ascii="Times New Roman" w:hAnsi="Times New Roman"/>
        </w:rPr>
        <w:t>212</w:t>
      </w:r>
      <w:r w:rsidR="00072F0C" w:rsidRPr="009A5A2E">
        <w:rPr>
          <w:rFonts w:ascii="Times New Roman" w:hAnsi="Times New Roman"/>
        </w:rPr>
        <w:t>件合格案件之稽查紀錄</w:t>
      </w:r>
      <w:r w:rsidR="0003456E" w:rsidRPr="009A5A2E">
        <w:rPr>
          <w:rFonts w:ascii="Times New Roman" w:hAnsi="Times New Roman"/>
        </w:rPr>
        <w:t>銷毀</w:t>
      </w:r>
      <w:r w:rsidR="007B1E88" w:rsidRPr="009A5A2E">
        <w:rPr>
          <w:rFonts w:ascii="Times New Roman" w:hAnsi="Times New Roman" w:hint="eastAsia"/>
        </w:rPr>
        <w:t>之情事</w:t>
      </w:r>
      <w:r w:rsidR="00072F0C" w:rsidRPr="009A5A2E">
        <w:rPr>
          <w:rFonts w:ascii="Times New Roman" w:hAnsi="Times New Roman"/>
        </w:rPr>
        <w:t>，顯見該局</w:t>
      </w:r>
      <w:r w:rsidR="00634E38" w:rsidRPr="009A5A2E">
        <w:rPr>
          <w:rFonts w:ascii="Times New Roman" w:hAnsi="Times New Roman"/>
        </w:rPr>
        <w:t>對於</w:t>
      </w:r>
      <w:r w:rsidR="00FD3119" w:rsidRPr="009A5A2E">
        <w:rPr>
          <w:rFonts w:ascii="Times New Roman" w:hAnsi="Times New Roman" w:hint="eastAsia"/>
        </w:rPr>
        <w:t>具結</w:t>
      </w:r>
      <w:r w:rsidR="00634E38" w:rsidRPr="009A5A2E">
        <w:rPr>
          <w:rFonts w:ascii="Times New Roman" w:hAnsi="Times New Roman"/>
        </w:rPr>
        <w:t>先行放行稽查報告之核定</w:t>
      </w:r>
      <w:r w:rsidR="00072F0C" w:rsidRPr="009A5A2E">
        <w:rPr>
          <w:rFonts w:ascii="Times New Roman" w:hAnsi="Times New Roman"/>
        </w:rPr>
        <w:t>及歸檔</w:t>
      </w:r>
      <w:r w:rsidR="00634E38" w:rsidRPr="009A5A2E">
        <w:rPr>
          <w:rFonts w:ascii="Times New Roman" w:hAnsi="Times New Roman"/>
        </w:rPr>
        <w:t>，未落實督導公文管考相關規定</w:t>
      </w:r>
      <w:r w:rsidR="00072F0C" w:rsidRPr="009A5A2E">
        <w:rPr>
          <w:rFonts w:ascii="Times New Roman" w:hAnsi="Times New Roman"/>
        </w:rPr>
        <w:t>，</w:t>
      </w:r>
      <w:r w:rsidR="00CC02F0" w:rsidRPr="009A5A2E">
        <w:rPr>
          <w:rFonts w:ascii="Times New Roman" w:hAnsi="Times New Roman" w:hint="eastAsia"/>
        </w:rPr>
        <w:t>爰</w:t>
      </w:r>
      <w:r w:rsidR="00072F0C" w:rsidRPr="009A5A2E">
        <w:rPr>
          <w:rFonts w:ascii="Times New Roman" w:hAnsi="Times New Roman"/>
        </w:rPr>
        <w:t>相關</w:t>
      </w:r>
      <w:r w:rsidR="00BD6F27" w:rsidRPr="009A5A2E">
        <w:rPr>
          <w:rFonts w:ascii="Times New Roman" w:hAnsi="Times New Roman"/>
        </w:rPr>
        <w:t>主管人員</w:t>
      </w:r>
      <w:r w:rsidR="007B1E88" w:rsidRPr="009A5A2E">
        <w:rPr>
          <w:rFonts w:ascii="Times New Roman" w:hAnsi="Times New Roman" w:hint="eastAsia"/>
        </w:rPr>
        <w:t>督導不周之行政違失</w:t>
      </w:r>
      <w:r w:rsidR="00BD6F27" w:rsidRPr="009A5A2E">
        <w:rPr>
          <w:rFonts w:ascii="Times New Roman" w:hAnsi="Times New Roman"/>
        </w:rPr>
        <w:t>責</w:t>
      </w:r>
      <w:r w:rsidR="007B1E88" w:rsidRPr="009A5A2E">
        <w:rPr>
          <w:rFonts w:ascii="Times New Roman" w:hAnsi="Times New Roman" w:hint="eastAsia"/>
        </w:rPr>
        <w:t>任</w:t>
      </w:r>
      <w:r w:rsidR="00BD6F27" w:rsidRPr="009A5A2E">
        <w:rPr>
          <w:rFonts w:ascii="Times New Roman" w:hAnsi="Times New Roman"/>
        </w:rPr>
        <w:t>，請</w:t>
      </w:r>
      <w:r w:rsidR="00072F0C" w:rsidRPr="009A5A2E">
        <w:rPr>
          <w:rFonts w:ascii="Times New Roman" w:hAnsi="Times New Roman"/>
        </w:rPr>
        <w:t>該局</w:t>
      </w:r>
      <w:r w:rsidR="00BD6F27" w:rsidRPr="009A5A2E">
        <w:rPr>
          <w:rFonts w:ascii="Times New Roman" w:hAnsi="Times New Roman"/>
        </w:rPr>
        <w:t>議處</w:t>
      </w:r>
      <w:r w:rsidR="007B1E88" w:rsidRPr="009A5A2E">
        <w:rPr>
          <w:rFonts w:ascii="Times New Roman" w:hAnsi="Times New Roman" w:hint="eastAsia"/>
        </w:rPr>
        <w:t>見復</w:t>
      </w:r>
      <w:r w:rsidR="00072F0C" w:rsidRPr="009A5A2E">
        <w:rPr>
          <w:rFonts w:ascii="Times New Roman" w:hAnsi="Times New Roman"/>
        </w:rPr>
        <w:t>。</w:t>
      </w:r>
    </w:p>
    <w:p w:rsidR="00BA09B0" w:rsidRPr="009A5A2E" w:rsidRDefault="00BA09B0" w:rsidP="00E95F10">
      <w:pPr>
        <w:pStyle w:val="2"/>
        <w:rPr>
          <w:rFonts w:ascii="Times New Roman" w:hAnsi="Times New Roman"/>
          <w:b/>
        </w:rPr>
      </w:pPr>
      <w:r w:rsidRPr="009A5A2E">
        <w:rPr>
          <w:rFonts w:ascii="Times New Roman" w:hAnsi="Times New Roman"/>
          <w:b/>
        </w:rPr>
        <w:t>食藥署允應檢討現行具結先行放行產品案件之核准及保證金制度是否過於寬鬆，避免相關</w:t>
      </w:r>
      <w:r w:rsidR="00745F39" w:rsidRPr="009A5A2E">
        <w:rPr>
          <w:rFonts w:ascii="Times New Roman" w:hAnsi="Times New Roman" w:hint="eastAsia"/>
          <w:b/>
        </w:rPr>
        <w:t>地方</w:t>
      </w:r>
      <w:r w:rsidRPr="009A5A2E">
        <w:rPr>
          <w:rFonts w:ascii="Times New Roman" w:hAnsi="Times New Roman"/>
          <w:b/>
        </w:rPr>
        <w:t>衛生局需投入大量人力僅係為確認產品是否存放於指定地點，並杜絕不肖業者藉以</w:t>
      </w:r>
      <w:r w:rsidR="00745F39" w:rsidRPr="009A5A2E">
        <w:rPr>
          <w:rFonts w:ascii="Times New Roman" w:hAnsi="Times New Roman"/>
          <w:b/>
        </w:rPr>
        <w:t>擅自啟用</w:t>
      </w:r>
      <w:r w:rsidRPr="009A5A2E">
        <w:rPr>
          <w:rFonts w:ascii="Times New Roman" w:hAnsi="Times New Roman"/>
          <w:b/>
        </w:rPr>
        <w:t>未經檢驗合格食品之情事：</w:t>
      </w:r>
    </w:p>
    <w:p w:rsidR="00F23C44" w:rsidRPr="009A5A2E" w:rsidRDefault="00F53150" w:rsidP="00F23C44">
      <w:pPr>
        <w:pStyle w:val="3"/>
        <w:rPr>
          <w:rFonts w:ascii="Times New Roman" w:hAnsi="Times New Roman"/>
        </w:rPr>
      </w:pPr>
      <w:r w:rsidRPr="009A5A2E">
        <w:rPr>
          <w:rFonts w:ascii="Times New Roman" w:hAnsi="Times New Roman"/>
        </w:rPr>
        <w:t>依據</w:t>
      </w:r>
      <w:r w:rsidR="00FC619B" w:rsidRPr="009A5A2E">
        <w:rPr>
          <w:rFonts w:ascii="Times New Roman" w:hAnsi="Times New Roman"/>
        </w:rPr>
        <w:t>食品安全衛生管理法第</w:t>
      </w:r>
      <w:r w:rsidR="00FC619B" w:rsidRPr="009A5A2E">
        <w:rPr>
          <w:rFonts w:ascii="Times New Roman" w:hAnsi="Times New Roman"/>
        </w:rPr>
        <w:t>33</w:t>
      </w:r>
      <w:r w:rsidR="00FC619B" w:rsidRPr="009A5A2E">
        <w:rPr>
          <w:rFonts w:ascii="Times New Roman" w:hAnsi="Times New Roman"/>
        </w:rPr>
        <w:t>條第</w:t>
      </w:r>
      <w:r w:rsidR="00FC619B" w:rsidRPr="009A5A2E">
        <w:rPr>
          <w:rFonts w:ascii="Times New Roman" w:hAnsi="Times New Roman"/>
        </w:rPr>
        <w:t>1</w:t>
      </w:r>
      <w:r w:rsidR="00FC619B" w:rsidRPr="009A5A2E">
        <w:rPr>
          <w:rFonts w:ascii="Times New Roman" w:hAnsi="Times New Roman"/>
        </w:rPr>
        <w:t>項、第</w:t>
      </w:r>
      <w:r w:rsidR="00FC619B" w:rsidRPr="009A5A2E">
        <w:rPr>
          <w:rFonts w:ascii="Times New Roman" w:hAnsi="Times New Roman"/>
        </w:rPr>
        <w:t>2</w:t>
      </w:r>
      <w:r w:rsidR="00FC619B" w:rsidRPr="009A5A2E">
        <w:rPr>
          <w:rFonts w:ascii="Times New Roman" w:hAnsi="Times New Roman"/>
        </w:rPr>
        <w:t>項規定：「輸入產品因性質或其查驗時間等條件特殊者，食品業者得向查驗機關申請具結先行放行，並於特定地點存放。查驗機關審查後認定應繳納保證金者，得命其繳納保證金後，准予具結先行放行。前項具</w:t>
      </w:r>
      <w:r w:rsidR="00FC619B" w:rsidRPr="009A5A2E">
        <w:rPr>
          <w:rFonts w:ascii="Times New Roman" w:hAnsi="Times New Roman"/>
        </w:rPr>
        <w:lastRenderedPageBreak/>
        <w:t>結先行放行之產品，其存放地點得由食品業者或其代理人指定；產品未取得輸入許可前，不得移動、啟用或販賣。」</w:t>
      </w:r>
      <w:r w:rsidR="00F23C44" w:rsidRPr="009A5A2E">
        <w:rPr>
          <w:rFonts w:ascii="Times New Roman" w:hAnsi="Times New Roman"/>
        </w:rPr>
        <w:t>同法第</w:t>
      </w:r>
      <w:r w:rsidR="00F23C44" w:rsidRPr="009A5A2E">
        <w:rPr>
          <w:rFonts w:ascii="Times New Roman" w:hAnsi="Times New Roman"/>
        </w:rPr>
        <w:t>51</w:t>
      </w:r>
      <w:r w:rsidR="00F23C44" w:rsidRPr="009A5A2E">
        <w:rPr>
          <w:rFonts w:ascii="Times New Roman" w:hAnsi="Times New Roman"/>
        </w:rPr>
        <w:t>條第</w:t>
      </w:r>
      <w:r w:rsidR="00F23C44" w:rsidRPr="009A5A2E">
        <w:rPr>
          <w:rFonts w:ascii="Times New Roman" w:hAnsi="Times New Roman"/>
        </w:rPr>
        <w:t>3</w:t>
      </w:r>
      <w:r w:rsidR="00F23C44" w:rsidRPr="009A5A2E">
        <w:rPr>
          <w:rFonts w:ascii="Times New Roman" w:hAnsi="Times New Roman"/>
        </w:rPr>
        <w:t>款規定：「有下列情形之一者，主管機關得為處分如下：</w:t>
      </w:r>
      <w:r w:rsidR="00F23C44" w:rsidRPr="009A5A2E">
        <w:rPr>
          <w:rFonts w:ascii="Times New Roman" w:hAnsi="Times New Roman"/>
        </w:rPr>
        <w:t>……</w:t>
      </w:r>
      <w:r w:rsidR="00F23C44" w:rsidRPr="009A5A2E">
        <w:rPr>
          <w:rFonts w:ascii="Times New Roman" w:hAnsi="Times New Roman"/>
        </w:rPr>
        <w:t>三、違反第三十三條第二項規定，取得產品輸入許可前，擅自移動、啟用或販賣者，或具結保管之存放地點與實際不符者，沒收所收取之保證金，並於一年內暫停受理該食品業者具結保管之申請；擅自販賣者，並得處販賣價格一倍至二十倍之罰鍰。」另按</w:t>
      </w:r>
      <w:r w:rsidR="00DE02E9">
        <w:rPr>
          <w:rFonts w:hAnsi="標楷體" w:hint="eastAsia"/>
        </w:rPr>
        <w:t>「</w:t>
      </w:r>
      <w:r w:rsidR="00F23C44" w:rsidRPr="009A5A2E">
        <w:rPr>
          <w:rFonts w:ascii="Times New Roman" w:hAnsi="Times New Roman"/>
        </w:rPr>
        <w:t>食品及相關產品輸入查驗辦法</w:t>
      </w:r>
      <w:r w:rsidR="00DE02E9">
        <w:rPr>
          <w:rFonts w:hAnsi="標楷體" w:hint="eastAsia"/>
        </w:rPr>
        <w:t>」</w:t>
      </w:r>
      <w:r w:rsidR="00F23C44" w:rsidRPr="009A5A2E">
        <w:rPr>
          <w:rFonts w:ascii="Times New Roman" w:hAnsi="Times New Roman"/>
        </w:rPr>
        <w:t>第</w:t>
      </w:r>
      <w:r w:rsidR="00F23C44" w:rsidRPr="009A5A2E">
        <w:rPr>
          <w:rFonts w:ascii="Times New Roman" w:hAnsi="Times New Roman"/>
        </w:rPr>
        <w:t>19</w:t>
      </w:r>
      <w:r w:rsidR="00F23C44" w:rsidRPr="009A5A2E">
        <w:rPr>
          <w:rFonts w:ascii="Times New Roman" w:hAnsi="Times New Roman"/>
        </w:rPr>
        <w:t>條及第</w:t>
      </w:r>
      <w:r w:rsidR="00F23C44" w:rsidRPr="009A5A2E">
        <w:rPr>
          <w:rFonts w:ascii="Times New Roman" w:hAnsi="Times New Roman"/>
        </w:rPr>
        <w:t>20</w:t>
      </w:r>
      <w:r w:rsidR="00F23C44" w:rsidRPr="009A5A2E">
        <w:rPr>
          <w:rFonts w:ascii="Times New Roman" w:hAnsi="Times New Roman"/>
        </w:rPr>
        <w:t>條分別規定：「查驗機關對於檢驗時間超過五日、在貨櫃場抽樣困難、容易腐敗或變質之產品，得於報驗義務人書立切結表明負保管責任後，簽發先行放行通知，供其辦理先行通關。但屬逐批查驗之產品，仍應暫行留置。」「報驗義務人輸入產品屬下列情形之一者，經查驗機關審查符合前條規定時，命其繳納保證金後，准予具結先行放行：一、採加強抽批查驗。二、採監視查驗，期間內檢驗結果不符合規定。前項保證金，其金額為產品到岸價額之二倍。」</w:t>
      </w:r>
    </w:p>
    <w:p w:rsidR="00F53150" w:rsidRPr="009A5A2E" w:rsidRDefault="00B65655" w:rsidP="00F53150">
      <w:pPr>
        <w:pStyle w:val="3"/>
        <w:rPr>
          <w:rFonts w:ascii="Times New Roman" w:hAnsi="Times New Roman"/>
        </w:rPr>
      </w:pPr>
      <w:r w:rsidRPr="009A5A2E">
        <w:rPr>
          <w:rFonts w:ascii="Times New Roman" w:hAnsi="Times New Roman"/>
        </w:rPr>
        <w:t>邊境查驗為中央主管機關業務，目前輸入生鮮農漁食品</w:t>
      </w:r>
      <w:r w:rsidR="00F53150" w:rsidRPr="009A5A2E">
        <w:rPr>
          <w:rFonts w:ascii="Times New Roman" w:hAnsi="Times New Roman"/>
        </w:rPr>
        <w:t>多採空運機邊驗放方式通關，</w:t>
      </w:r>
      <w:r w:rsidRPr="009A5A2E">
        <w:rPr>
          <w:rFonts w:ascii="Times New Roman" w:hAnsi="Times New Roman"/>
        </w:rPr>
        <w:t>並由食藥署</w:t>
      </w:r>
      <w:r w:rsidR="00F53150" w:rsidRPr="009A5A2E">
        <w:rPr>
          <w:rFonts w:ascii="Times New Roman" w:hAnsi="Times New Roman"/>
        </w:rPr>
        <w:t>及</w:t>
      </w:r>
      <w:r w:rsidR="007B1E88" w:rsidRPr="009A5A2E">
        <w:rPr>
          <w:rFonts w:ascii="Times New Roman" w:hAnsi="Times New Roman" w:hint="eastAsia"/>
        </w:rPr>
        <w:t>行政院</w:t>
      </w:r>
      <w:r w:rsidR="00F53150" w:rsidRPr="009A5A2E">
        <w:rPr>
          <w:rFonts w:ascii="Times New Roman" w:hAnsi="Times New Roman"/>
        </w:rPr>
        <w:t>農</w:t>
      </w:r>
      <w:r w:rsidR="007B1E88" w:rsidRPr="009A5A2E">
        <w:rPr>
          <w:rFonts w:ascii="Times New Roman" w:hAnsi="Times New Roman" w:hint="eastAsia"/>
        </w:rPr>
        <w:t>業</w:t>
      </w:r>
      <w:r w:rsidR="00F53150" w:rsidRPr="009A5A2E">
        <w:rPr>
          <w:rFonts w:ascii="Times New Roman" w:hAnsi="Times New Roman"/>
        </w:rPr>
        <w:t>委</w:t>
      </w:r>
      <w:r w:rsidR="00DE02E9">
        <w:rPr>
          <w:rFonts w:ascii="Times New Roman" w:hAnsi="Times New Roman" w:hint="eastAsia"/>
        </w:rPr>
        <w:t>員</w:t>
      </w:r>
      <w:r w:rsidR="00F53150" w:rsidRPr="009A5A2E">
        <w:rPr>
          <w:rFonts w:ascii="Times New Roman" w:hAnsi="Times New Roman"/>
        </w:rPr>
        <w:t>會</w:t>
      </w:r>
      <w:r w:rsidRPr="009A5A2E">
        <w:rPr>
          <w:rFonts w:ascii="Times New Roman" w:hAnsi="Times New Roman"/>
        </w:rPr>
        <w:t>動植物防疫檢疫局（下稱防檢局）</w:t>
      </w:r>
      <w:r w:rsidR="00F53150" w:rsidRPr="009A5A2E">
        <w:rPr>
          <w:rFonts w:ascii="Times New Roman" w:hAnsi="Times New Roman"/>
        </w:rPr>
        <w:t>依產品風險管理機制進行查驗及檢疫。為維持生鮮農</w:t>
      </w:r>
      <w:r w:rsidR="00745F39" w:rsidRPr="009A5A2E">
        <w:rPr>
          <w:rFonts w:ascii="Times New Roman" w:hAnsi="Times New Roman" w:hint="eastAsia"/>
        </w:rPr>
        <w:t>漁</w:t>
      </w:r>
      <w:r w:rsidR="00F53150" w:rsidRPr="009A5A2E">
        <w:rPr>
          <w:rFonts w:ascii="Times New Roman" w:hAnsi="Times New Roman"/>
        </w:rPr>
        <w:t>食品品質，如無法及時完成檢驗檢疫，</w:t>
      </w:r>
      <w:r w:rsidRPr="009A5A2E">
        <w:rPr>
          <w:rFonts w:ascii="Times New Roman" w:hAnsi="Times New Roman"/>
        </w:rPr>
        <w:t>食藥署</w:t>
      </w:r>
      <w:r w:rsidR="00F53150" w:rsidRPr="009A5A2E">
        <w:rPr>
          <w:rFonts w:ascii="Times New Roman" w:hAnsi="Times New Roman"/>
        </w:rPr>
        <w:t>或</w:t>
      </w:r>
      <w:r w:rsidRPr="009A5A2E">
        <w:rPr>
          <w:rFonts w:ascii="Times New Roman" w:hAnsi="Times New Roman"/>
        </w:rPr>
        <w:t>防檢局</w:t>
      </w:r>
      <w:r w:rsidR="00F53150" w:rsidRPr="009A5A2E">
        <w:rPr>
          <w:rFonts w:ascii="Times New Roman" w:hAnsi="Times New Roman"/>
        </w:rPr>
        <w:t>即核發准予具結放行文件，同意先移儲至境內指定區域自行保管，並通知地方政府衛生局前往倉庫封存產品，業者不得擅自移動、啟用、販售，違反規定者，依法可重罰販賣價格最高</w:t>
      </w:r>
      <w:r w:rsidR="00F53150" w:rsidRPr="009A5A2E">
        <w:rPr>
          <w:rFonts w:ascii="Times New Roman" w:hAnsi="Times New Roman"/>
        </w:rPr>
        <w:t>20</w:t>
      </w:r>
      <w:r w:rsidR="00F53150" w:rsidRPr="009A5A2E">
        <w:rPr>
          <w:rFonts w:ascii="Times New Roman" w:hAnsi="Times New Roman"/>
        </w:rPr>
        <w:t>倍罰鍰並沒收其保證金，且</w:t>
      </w:r>
      <w:r w:rsidR="00F53150" w:rsidRPr="009A5A2E">
        <w:rPr>
          <w:rFonts w:ascii="Times New Roman" w:hAnsi="Times New Roman"/>
        </w:rPr>
        <w:t>1</w:t>
      </w:r>
      <w:r w:rsidR="00F53150" w:rsidRPr="009A5A2E">
        <w:rPr>
          <w:rFonts w:ascii="Times New Roman" w:hAnsi="Times New Roman"/>
        </w:rPr>
        <w:t>年內不得申請具結放行；查驗不合格者予以退運或銷毀，</w:t>
      </w:r>
      <w:r w:rsidRPr="009A5A2E">
        <w:rPr>
          <w:rFonts w:ascii="Times New Roman" w:hAnsi="Times New Roman"/>
        </w:rPr>
        <w:t>若已</w:t>
      </w:r>
      <w:r w:rsidR="00F53150" w:rsidRPr="009A5A2E">
        <w:rPr>
          <w:rFonts w:ascii="Times New Roman" w:hAnsi="Times New Roman"/>
        </w:rPr>
        <w:t>具結放行者，</w:t>
      </w:r>
      <w:r w:rsidR="00745F39" w:rsidRPr="009A5A2E">
        <w:rPr>
          <w:rFonts w:ascii="Times New Roman" w:hAnsi="Times New Roman" w:hint="eastAsia"/>
        </w:rPr>
        <w:t>食藥署</w:t>
      </w:r>
      <w:r w:rsidRPr="009A5A2E">
        <w:rPr>
          <w:rFonts w:ascii="Times New Roman" w:hAnsi="Times New Roman"/>
        </w:rPr>
        <w:lastRenderedPageBreak/>
        <w:t>則</w:t>
      </w:r>
      <w:r w:rsidR="00F53150" w:rsidRPr="009A5A2E">
        <w:rPr>
          <w:rFonts w:ascii="Times New Roman" w:hAnsi="Times New Roman"/>
        </w:rPr>
        <w:t>通知地方政府衛生局監督業者將產品銷毀或退運。</w:t>
      </w:r>
    </w:p>
    <w:p w:rsidR="00C83050" w:rsidRPr="009A5A2E" w:rsidRDefault="00C83050" w:rsidP="00F53150">
      <w:pPr>
        <w:pStyle w:val="3"/>
        <w:rPr>
          <w:rFonts w:ascii="Times New Roman" w:hAnsi="Times New Roman"/>
        </w:rPr>
      </w:pPr>
      <w:r w:rsidRPr="009A5A2E">
        <w:rPr>
          <w:rFonts w:ascii="Times New Roman" w:hAnsi="Times New Roman"/>
        </w:rPr>
        <w:t>食品安</w:t>
      </w:r>
      <w:r w:rsidR="00B65655" w:rsidRPr="009A5A2E">
        <w:rPr>
          <w:rFonts w:ascii="Times New Roman" w:hAnsi="Times New Roman"/>
        </w:rPr>
        <w:t>全衛生管理法僅規範產品未取得輸入許可前，不得移動、啟用或販賣，但</w:t>
      </w:r>
      <w:r w:rsidRPr="009A5A2E">
        <w:rPr>
          <w:rFonts w:ascii="Times New Roman" w:hAnsi="Times New Roman"/>
        </w:rPr>
        <w:t>未規範對於具結先行放行產品之稽查核對須於何時執行完成。</w:t>
      </w:r>
      <w:r w:rsidR="00B65655" w:rsidRPr="009A5A2E">
        <w:rPr>
          <w:rFonts w:ascii="Times New Roman" w:hAnsi="Times New Roman"/>
        </w:rPr>
        <w:t>惟食藥署為期各地方衛生局執行具結放行稽查作業一致性，前</w:t>
      </w:r>
      <w:r w:rsidRPr="009A5A2E">
        <w:rPr>
          <w:rFonts w:ascii="Times New Roman" w:hAnsi="Times New Roman"/>
        </w:rPr>
        <w:t>於</w:t>
      </w:r>
      <w:r w:rsidRPr="009A5A2E">
        <w:rPr>
          <w:rFonts w:ascii="Times New Roman" w:hAnsi="Times New Roman"/>
        </w:rPr>
        <w:t>100</w:t>
      </w:r>
      <w:r w:rsidRPr="009A5A2E">
        <w:rPr>
          <w:rFonts w:ascii="Times New Roman" w:hAnsi="Times New Roman"/>
        </w:rPr>
        <w:t>年</w:t>
      </w:r>
      <w:r w:rsidRPr="009A5A2E">
        <w:rPr>
          <w:rFonts w:ascii="Times New Roman" w:hAnsi="Times New Roman"/>
        </w:rPr>
        <w:t>4</w:t>
      </w:r>
      <w:r w:rsidRPr="009A5A2E">
        <w:rPr>
          <w:rFonts w:ascii="Times New Roman" w:hAnsi="Times New Roman"/>
        </w:rPr>
        <w:t>月</w:t>
      </w:r>
      <w:r w:rsidRPr="009A5A2E">
        <w:rPr>
          <w:rFonts w:ascii="Times New Roman" w:hAnsi="Times New Roman"/>
        </w:rPr>
        <w:t>25</w:t>
      </w:r>
      <w:r w:rsidRPr="009A5A2E">
        <w:rPr>
          <w:rFonts w:ascii="Times New Roman" w:hAnsi="Times New Roman"/>
        </w:rPr>
        <w:t>日訂定</w:t>
      </w:r>
      <w:r w:rsidR="00DA2F58" w:rsidRPr="009A5A2E">
        <w:rPr>
          <w:rFonts w:ascii="Times New Roman" w:hAnsi="Times New Roman"/>
        </w:rPr>
        <w:t>及</w:t>
      </w:r>
      <w:r w:rsidR="00DA2F58" w:rsidRPr="009A5A2E">
        <w:rPr>
          <w:rFonts w:ascii="Times New Roman" w:hAnsi="Times New Roman"/>
        </w:rPr>
        <w:t>102</w:t>
      </w:r>
      <w:r w:rsidR="00DA2F58" w:rsidRPr="009A5A2E">
        <w:rPr>
          <w:rFonts w:ascii="Times New Roman" w:hAnsi="Times New Roman"/>
        </w:rPr>
        <w:t>年</w:t>
      </w:r>
      <w:r w:rsidR="00DA2F58" w:rsidRPr="009A5A2E">
        <w:rPr>
          <w:rFonts w:ascii="Times New Roman" w:hAnsi="Times New Roman"/>
        </w:rPr>
        <w:t>5</w:t>
      </w:r>
      <w:r w:rsidR="00DA2F58" w:rsidRPr="009A5A2E">
        <w:rPr>
          <w:rFonts w:ascii="Times New Roman" w:hAnsi="Times New Roman"/>
        </w:rPr>
        <w:t>月</w:t>
      </w:r>
      <w:r w:rsidR="00DA2F58" w:rsidRPr="009A5A2E">
        <w:rPr>
          <w:rFonts w:ascii="Times New Roman" w:hAnsi="Times New Roman"/>
        </w:rPr>
        <w:t>1</w:t>
      </w:r>
      <w:r w:rsidR="00DA2F58" w:rsidRPr="009A5A2E">
        <w:rPr>
          <w:rFonts w:ascii="Times New Roman" w:hAnsi="Times New Roman"/>
        </w:rPr>
        <w:t>日修訂</w:t>
      </w:r>
      <w:r w:rsidRPr="009A5A2E">
        <w:rPr>
          <w:rFonts w:ascii="Times New Roman" w:hAnsi="Times New Roman"/>
        </w:rPr>
        <w:t>「衛生局具結先行放行案件處理程序」，供各地方衛生局參辦。當食藥署以手機簡訊及系統電子郵件通知各</w:t>
      </w:r>
      <w:r w:rsidR="00745F39" w:rsidRPr="009A5A2E">
        <w:rPr>
          <w:rFonts w:ascii="Times New Roman" w:hAnsi="Times New Roman" w:hint="eastAsia"/>
        </w:rPr>
        <w:t>地方</w:t>
      </w:r>
      <w:r w:rsidRPr="009A5A2E">
        <w:rPr>
          <w:rFonts w:ascii="Times New Roman" w:hAnsi="Times New Roman"/>
        </w:rPr>
        <w:t>衛生局具結先行放行之案件，各衛生局可於</w:t>
      </w:r>
      <w:r w:rsidR="00F55D87" w:rsidRPr="009A5A2E">
        <w:rPr>
          <w:rFonts w:ascii="Times New Roman" w:hAnsi="Times New Roman"/>
        </w:rPr>
        <w:t>PMDS</w:t>
      </w:r>
      <w:r w:rsidRPr="009A5A2E">
        <w:rPr>
          <w:rFonts w:ascii="Times New Roman" w:hAnsi="Times New Roman"/>
        </w:rPr>
        <w:t>查詢相關具結先行放行資料，並於</w:t>
      </w:r>
      <w:r w:rsidRPr="009A5A2E">
        <w:rPr>
          <w:rFonts w:ascii="Times New Roman" w:hAnsi="Times New Roman"/>
        </w:rPr>
        <w:t>24</w:t>
      </w:r>
      <w:r w:rsidRPr="009A5A2E">
        <w:rPr>
          <w:rFonts w:ascii="Times New Roman" w:hAnsi="Times New Roman"/>
        </w:rPr>
        <w:t>小時內赴產品存置地點稽查。</w:t>
      </w:r>
    </w:p>
    <w:p w:rsidR="00C83050" w:rsidRPr="009A5A2E" w:rsidRDefault="007B1E88" w:rsidP="001A6167">
      <w:pPr>
        <w:pStyle w:val="3"/>
        <w:rPr>
          <w:rFonts w:ascii="Times New Roman" w:hAnsi="Times New Roman"/>
        </w:rPr>
      </w:pPr>
      <w:r w:rsidRPr="009A5A2E">
        <w:rPr>
          <w:rFonts w:ascii="Times New Roman" w:hAnsi="Times New Roman" w:hint="eastAsia"/>
        </w:rPr>
        <w:t>位於桃園市之</w:t>
      </w:r>
      <w:r w:rsidR="00C83050" w:rsidRPr="009A5A2E">
        <w:rPr>
          <w:rFonts w:ascii="Times New Roman" w:hAnsi="Times New Roman"/>
        </w:rPr>
        <w:t>桃園國際機場</w:t>
      </w:r>
      <w:r w:rsidRPr="009A5A2E">
        <w:rPr>
          <w:rFonts w:ascii="Times New Roman" w:hAnsi="Times New Roman" w:hint="eastAsia"/>
        </w:rPr>
        <w:t>為國內重要之貨運港埠</w:t>
      </w:r>
      <w:r w:rsidR="00C83050" w:rsidRPr="009A5A2E">
        <w:rPr>
          <w:rFonts w:ascii="Times New Roman" w:hAnsi="Times New Roman"/>
        </w:rPr>
        <w:t>，進出口貿易頻繁，</w:t>
      </w:r>
      <w:r w:rsidR="00BD3B53" w:rsidRPr="009A5A2E">
        <w:rPr>
          <w:rFonts w:ascii="Times New Roman" w:hAnsi="Times New Roman"/>
        </w:rPr>
        <w:t>且</w:t>
      </w:r>
      <w:r w:rsidR="00C83050" w:rsidRPr="009A5A2E">
        <w:rPr>
          <w:rFonts w:ascii="Times New Roman" w:hAnsi="Times New Roman"/>
        </w:rPr>
        <w:t>具結先行放行案件逐年增加，</w:t>
      </w:r>
      <w:r w:rsidR="00C83050" w:rsidRPr="009A5A2E">
        <w:rPr>
          <w:rFonts w:ascii="Times New Roman" w:hAnsi="Times New Roman"/>
        </w:rPr>
        <w:t>101</w:t>
      </w:r>
      <w:r w:rsidR="00C83050" w:rsidRPr="009A5A2E">
        <w:rPr>
          <w:rFonts w:ascii="Times New Roman" w:hAnsi="Times New Roman"/>
        </w:rPr>
        <w:t>至</w:t>
      </w:r>
      <w:r w:rsidR="00C83050" w:rsidRPr="009A5A2E">
        <w:rPr>
          <w:rFonts w:ascii="Times New Roman" w:hAnsi="Times New Roman"/>
        </w:rPr>
        <w:t>103</w:t>
      </w:r>
      <w:r w:rsidR="00C83050" w:rsidRPr="009A5A2E">
        <w:rPr>
          <w:rFonts w:ascii="Times New Roman" w:hAnsi="Times New Roman"/>
        </w:rPr>
        <w:t>年各年度分別計</w:t>
      </w:r>
      <w:r w:rsidR="00C83050" w:rsidRPr="009A5A2E">
        <w:rPr>
          <w:rFonts w:ascii="Times New Roman" w:hAnsi="Times New Roman"/>
        </w:rPr>
        <w:t>2,055</w:t>
      </w:r>
      <w:r w:rsidR="00C83050" w:rsidRPr="009A5A2E">
        <w:rPr>
          <w:rFonts w:ascii="Times New Roman" w:hAnsi="Times New Roman"/>
        </w:rPr>
        <w:t>件、</w:t>
      </w:r>
      <w:r w:rsidR="00C83050" w:rsidRPr="009A5A2E">
        <w:rPr>
          <w:rFonts w:ascii="Times New Roman" w:hAnsi="Times New Roman"/>
        </w:rPr>
        <w:t>2,364</w:t>
      </w:r>
      <w:r w:rsidR="00C83050" w:rsidRPr="009A5A2E">
        <w:rPr>
          <w:rFonts w:ascii="Times New Roman" w:hAnsi="Times New Roman"/>
        </w:rPr>
        <w:t>件及</w:t>
      </w:r>
      <w:r w:rsidR="00C83050" w:rsidRPr="009A5A2E">
        <w:rPr>
          <w:rFonts w:ascii="Times New Roman" w:hAnsi="Times New Roman"/>
        </w:rPr>
        <w:t>3,617</w:t>
      </w:r>
      <w:r w:rsidR="00C83050" w:rsidRPr="009A5A2E">
        <w:rPr>
          <w:rFonts w:ascii="Times New Roman" w:hAnsi="Times New Roman"/>
        </w:rPr>
        <w:t>件。</w:t>
      </w:r>
      <w:r w:rsidR="00DA2F58" w:rsidRPr="009A5A2E">
        <w:rPr>
          <w:rFonts w:ascii="Times New Roman" w:hAnsi="Times New Roman"/>
        </w:rPr>
        <w:t>以</w:t>
      </w:r>
      <w:r w:rsidR="00DA2F58" w:rsidRPr="009A5A2E">
        <w:rPr>
          <w:rFonts w:ascii="Times New Roman" w:hAnsi="Times New Roman"/>
        </w:rPr>
        <w:t>103</w:t>
      </w:r>
      <w:r w:rsidR="00BD3B53" w:rsidRPr="009A5A2E">
        <w:rPr>
          <w:rFonts w:ascii="Times New Roman" w:hAnsi="Times New Roman"/>
        </w:rPr>
        <w:t>年度為例，</w:t>
      </w:r>
      <w:r w:rsidR="00411973" w:rsidRPr="009A5A2E">
        <w:rPr>
          <w:rFonts w:ascii="Times New Roman" w:hAnsi="Times New Roman"/>
        </w:rPr>
        <w:t>桃市府衛生局</w:t>
      </w:r>
      <w:r w:rsidR="00DA2F58" w:rsidRPr="009A5A2E">
        <w:rPr>
          <w:rFonts w:ascii="Times New Roman" w:hAnsi="Times New Roman"/>
        </w:rPr>
        <w:t>負責具結先行放行案件邊境查驗案件業務</w:t>
      </w:r>
      <w:r w:rsidR="00BD3B53" w:rsidRPr="009A5A2E">
        <w:rPr>
          <w:rFonts w:ascii="Times New Roman" w:hAnsi="Times New Roman"/>
        </w:rPr>
        <w:t>之稽查員計</w:t>
      </w:r>
      <w:r w:rsidR="00BD3B53" w:rsidRPr="009A5A2E">
        <w:rPr>
          <w:rFonts w:ascii="Times New Roman" w:hAnsi="Times New Roman"/>
        </w:rPr>
        <w:t>4</w:t>
      </w:r>
      <w:r w:rsidR="00BD3B53" w:rsidRPr="009A5A2E">
        <w:rPr>
          <w:rFonts w:ascii="Times New Roman" w:hAnsi="Times New Roman"/>
        </w:rPr>
        <w:t>人，分成</w:t>
      </w:r>
      <w:r w:rsidR="00BD3B53" w:rsidRPr="009A5A2E">
        <w:rPr>
          <w:rFonts w:ascii="Times New Roman" w:hAnsi="Times New Roman"/>
        </w:rPr>
        <w:t>2</w:t>
      </w:r>
      <w:r w:rsidR="00BD3B53" w:rsidRPr="009A5A2E">
        <w:rPr>
          <w:rFonts w:ascii="Times New Roman" w:hAnsi="Times New Roman"/>
        </w:rPr>
        <w:t>組執行是項業務，因執行稽查前不能事先通知產品管理員或報關人員，因此到現場時需耗時等待上述人員到場始能開始稽查，又需負擔層出不窮食安事件衍生之案件稽查，故該局</w:t>
      </w:r>
      <w:r w:rsidR="003C3B39">
        <w:rPr>
          <w:rFonts w:ascii="Times New Roman" w:hAnsi="Times New Roman"/>
        </w:rPr>
        <w:t>許</w:t>
      </w:r>
      <w:r w:rsidR="003C3B39" w:rsidRPr="0072735D">
        <w:rPr>
          <w:rFonts w:hAnsi="標楷體" w:hint="eastAsia"/>
        </w:rPr>
        <w:t>○○</w:t>
      </w:r>
      <w:r w:rsidR="00DE02E9" w:rsidRPr="009A5A2E">
        <w:rPr>
          <w:rFonts w:ascii="Times New Roman" w:hAnsi="Times New Roman"/>
        </w:rPr>
        <w:t>副局長</w:t>
      </w:r>
      <w:r w:rsidR="00BD3B53" w:rsidRPr="009A5A2E">
        <w:rPr>
          <w:rFonts w:ascii="Times New Roman" w:hAnsi="Times New Roman"/>
        </w:rPr>
        <w:t>於本案詢問時表示在</w:t>
      </w:r>
      <w:r w:rsidR="00BD3B53" w:rsidRPr="009A5A2E">
        <w:rPr>
          <w:rFonts w:ascii="Times New Roman" w:hAnsi="Times New Roman"/>
        </w:rPr>
        <w:t>24</w:t>
      </w:r>
      <w:r w:rsidR="00BD3B53" w:rsidRPr="009A5A2E">
        <w:rPr>
          <w:rFonts w:ascii="Times New Roman" w:hAnsi="Times New Roman"/>
        </w:rPr>
        <w:t>小時內完成具結先行放行案件之查核有困難，</w:t>
      </w:r>
      <w:r w:rsidR="0027324F" w:rsidRPr="009A5A2E">
        <w:rPr>
          <w:rFonts w:ascii="Times New Roman" w:hAnsi="Times New Roman"/>
        </w:rPr>
        <w:t>但該局目前將食品管理科全數</w:t>
      </w:r>
      <w:r w:rsidR="001A6167" w:rsidRPr="009A5A2E">
        <w:rPr>
          <w:rFonts w:ascii="Times New Roman" w:hAnsi="Times New Roman"/>
        </w:rPr>
        <w:t>人力</w:t>
      </w:r>
      <w:r w:rsidR="0027324F" w:rsidRPr="009A5A2E">
        <w:rPr>
          <w:rFonts w:ascii="Times New Roman" w:hAnsi="Times New Roman"/>
        </w:rPr>
        <w:t>投入此類案件之查核，始能於</w:t>
      </w:r>
      <w:r w:rsidR="0027324F" w:rsidRPr="009A5A2E">
        <w:rPr>
          <w:rFonts w:ascii="Times New Roman" w:hAnsi="Times New Roman"/>
        </w:rPr>
        <w:t>24</w:t>
      </w:r>
      <w:r w:rsidR="00EE0BA0" w:rsidRPr="009A5A2E">
        <w:rPr>
          <w:rFonts w:ascii="Times New Roman" w:hAnsi="Times New Roman"/>
        </w:rPr>
        <w:t>小時內完成。又</w:t>
      </w:r>
      <w:r w:rsidR="0027324F" w:rsidRPr="009A5A2E">
        <w:rPr>
          <w:rFonts w:ascii="Times New Roman" w:hAnsi="Times New Roman"/>
        </w:rPr>
        <w:t>按該局之答復說明，</w:t>
      </w:r>
      <w:r w:rsidR="00C83050" w:rsidRPr="009A5A2E">
        <w:rPr>
          <w:rFonts w:ascii="Times New Roman" w:hAnsi="Times New Roman"/>
        </w:rPr>
        <w:t>103</w:t>
      </w:r>
      <w:r w:rsidR="00C83050" w:rsidRPr="009A5A2E">
        <w:rPr>
          <w:rFonts w:ascii="Times New Roman" w:hAnsi="Times New Roman"/>
        </w:rPr>
        <w:t>年</w:t>
      </w:r>
      <w:r w:rsidR="0027324F" w:rsidRPr="009A5A2E">
        <w:rPr>
          <w:rFonts w:ascii="Times New Roman" w:hAnsi="Times New Roman"/>
        </w:rPr>
        <w:t>間之</w:t>
      </w:r>
      <w:r w:rsidR="00C83050" w:rsidRPr="009A5A2E">
        <w:rPr>
          <w:rFonts w:ascii="Times New Roman" w:hAnsi="Times New Roman"/>
        </w:rPr>
        <w:t>具結先行放行案</w:t>
      </w:r>
      <w:r w:rsidR="00DA2F58" w:rsidRPr="009A5A2E">
        <w:rPr>
          <w:rFonts w:ascii="Times New Roman" w:hAnsi="Times New Roman"/>
        </w:rPr>
        <w:t>件</w:t>
      </w:r>
      <w:r w:rsidR="00C83050" w:rsidRPr="009A5A2E">
        <w:rPr>
          <w:rFonts w:ascii="Times New Roman" w:hAnsi="Times New Roman"/>
        </w:rPr>
        <w:t>，</w:t>
      </w:r>
      <w:r w:rsidR="00EE0BA0" w:rsidRPr="009A5A2E">
        <w:rPr>
          <w:rFonts w:ascii="Times New Roman" w:hAnsi="Times New Roman"/>
        </w:rPr>
        <w:t>抽檢後</w:t>
      </w:r>
      <w:r w:rsidR="00EE0BA0" w:rsidRPr="009A5A2E">
        <w:rPr>
          <w:rFonts w:ascii="Times New Roman" w:hAnsi="Times New Roman"/>
        </w:rPr>
        <w:t>24</w:t>
      </w:r>
      <w:r w:rsidR="00EE0BA0" w:rsidRPr="009A5A2E">
        <w:rPr>
          <w:rFonts w:ascii="Times New Roman" w:hAnsi="Times New Roman"/>
        </w:rPr>
        <w:t>小時即可知結果者有</w:t>
      </w:r>
      <w:r w:rsidR="00EE0BA0" w:rsidRPr="009A5A2E">
        <w:rPr>
          <w:rFonts w:ascii="Times New Roman" w:hAnsi="Times New Roman"/>
        </w:rPr>
        <w:t>1,192</w:t>
      </w:r>
      <w:r w:rsidR="00EE0BA0" w:rsidRPr="009A5A2E">
        <w:rPr>
          <w:rFonts w:ascii="Times New Roman" w:hAnsi="Times New Roman"/>
        </w:rPr>
        <w:t>件，</w:t>
      </w:r>
      <w:r w:rsidR="00EE0BA0" w:rsidRPr="009A5A2E">
        <w:rPr>
          <w:rFonts w:ascii="Times New Roman" w:hAnsi="Times New Roman"/>
        </w:rPr>
        <w:t>48</w:t>
      </w:r>
      <w:r w:rsidR="00EE0BA0" w:rsidRPr="009A5A2E">
        <w:rPr>
          <w:rFonts w:ascii="Times New Roman" w:hAnsi="Times New Roman"/>
        </w:rPr>
        <w:t>小時知結果者</w:t>
      </w:r>
      <w:r w:rsidR="00EE0BA0" w:rsidRPr="009A5A2E">
        <w:rPr>
          <w:rFonts w:ascii="Times New Roman" w:hAnsi="Times New Roman"/>
        </w:rPr>
        <w:t>2,002</w:t>
      </w:r>
      <w:r w:rsidR="00EE0BA0" w:rsidRPr="009A5A2E">
        <w:rPr>
          <w:rFonts w:ascii="Times New Roman" w:hAnsi="Times New Roman"/>
        </w:rPr>
        <w:t>件，於</w:t>
      </w:r>
      <w:r w:rsidR="00EE0BA0" w:rsidRPr="009A5A2E">
        <w:rPr>
          <w:rFonts w:ascii="Times New Roman" w:hAnsi="Times New Roman"/>
        </w:rPr>
        <w:t>2</w:t>
      </w:r>
      <w:r w:rsidR="00EE0BA0" w:rsidRPr="009A5A2E">
        <w:rPr>
          <w:rFonts w:ascii="Times New Roman" w:hAnsi="Times New Roman"/>
        </w:rPr>
        <w:t>天內即可得知檢驗結果合計占</w:t>
      </w:r>
      <w:r w:rsidR="0027324F" w:rsidRPr="009A5A2E">
        <w:rPr>
          <w:rFonts w:ascii="Times New Roman" w:hAnsi="Times New Roman"/>
        </w:rPr>
        <w:t>88%</w:t>
      </w:r>
      <w:r w:rsidR="00EE0BA0" w:rsidRPr="009A5A2E">
        <w:rPr>
          <w:rFonts w:ascii="Times New Roman" w:hAnsi="Times New Roman"/>
        </w:rPr>
        <w:t>，且僅有</w:t>
      </w:r>
      <w:r w:rsidR="00EE0BA0" w:rsidRPr="009A5A2E">
        <w:rPr>
          <w:rFonts w:ascii="Times New Roman" w:hAnsi="Times New Roman"/>
        </w:rPr>
        <w:t>177</w:t>
      </w:r>
      <w:r w:rsidR="00EE0BA0" w:rsidRPr="009A5A2E">
        <w:rPr>
          <w:rFonts w:ascii="Times New Roman" w:hAnsi="Times New Roman"/>
        </w:rPr>
        <w:t>件符合檢驗超過</w:t>
      </w:r>
      <w:r w:rsidR="00EE0BA0" w:rsidRPr="009A5A2E">
        <w:rPr>
          <w:rFonts w:ascii="Times New Roman" w:hAnsi="Times New Roman"/>
        </w:rPr>
        <w:t>5</w:t>
      </w:r>
      <w:r w:rsidR="00EE0BA0" w:rsidRPr="009A5A2E">
        <w:rPr>
          <w:rFonts w:ascii="Times New Roman" w:hAnsi="Times New Roman"/>
        </w:rPr>
        <w:t>日方知結果</w:t>
      </w:r>
      <w:r w:rsidR="0027324F" w:rsidRPr="009A5A2E">
        <w:rPr>
          <w:rFonts w:ascii="Times New Roman" w:hAnsi="Times New Roman"/>
        </w:rPr>
        <w:t>；</w:t>
      </w:r>
      <w:r w:rsidR="001A6167" w:rsidRPr="009A5A2E">
        <w:rPr>
          <w:rFonts w:ascii="Times New Roman" w:hAnsi="Times New Roman"/>
        </w:rPr>
        <w:t>另按該局提供之資料，</w:t>
      </w:r>
      <w:r w:rsidR="0094056C" w:rsidRPr="009A5A2E">
        <w:rPr>
          <w:rFonts w:ascii="Times New Roman" w:hAnsi="Times New Roman"/>
        </w:rPr>
        <w:t>104</w:t>
      </w:r>
      <w:r w:rsidR="0094056C" w:rsidRPr="009A5A2E">
        <w:rPr>
          <w:rFonts w:ascii="Times New Roman" w:hAnsi="Times New Roman"/>
        </w:rPr>
        <w:t>年</w:t>
      </w:r>
      <w:r w:rsidR="0094056C" w:rsidRPr="009A5A2E">
        <w:rPr>
          <w:rFonts w:ascii="Times New Roman" w:hAnsi="Times New Roman"/>
        </w:rPr>
        <w:t>1</w:t>
      </w:r>
      <w:r w:rsidR="0094056C" w:rsidRPr="009A5A2E">
        <w:rPr>
          <w:rFonts w:ascii="Times New Roman" w:hAnsi="Times New Roman"/>
        </w:rPr>
        <w:t>月計有</w:t>
      </w:r>
      <w:r w:rsidR="0094056C" w:rsidRPr="009A5A2E">
        <w:rPr>
          <w:rFonts w:ascii="Times New Roman" w:hAnsi="Times New Roman"/>
        </w:rPr>
        <w:t>262</w:t>
      </w:r>
      <w:r w:rsidR="0094056C" w:rsidRPr="009A5A2E">
        <w:rPr>
          <w:rFonts w:ascii="Times New Roman" w:hAnsi="Times New Roman"/>
        </w:rPr>
        <w:t>批產品具結先行放行，該局稽查人員未到現場查核前即已檢驗結果而</w:t>
      </w:r>
      <w:r w:rsidR="0094056C" w:rsidRPr="009A5A2E">
        <w:rPr>
          <w:rFonts w:ascii="Times New Roman" w:hAnsi="Times New Roman"/>
        </w:rPr>
        <w:lastRenderedPageBreak/>
        <w:t>登錄狀況為「未稽查已有輸入許可」者計</w:t>
      </w:r>
      <w:r w:rsidR="0094056C" w:rsidRPr="009A5A2E">
        <w:rPr>
          <w:rFonts w:ascii="Times New Roman" w:hAnsi="Times New Roman"/>
        </w:rPr>
        <w:t>124</w:t>
      </w:r>
      <w:r w:rsidR="0094056C" w:rsidRPr="009A5A2E">
        <w:rPr>
          <w:rFonts w:ascii="Times New Roman" w:hAnsi="Times New Roman"/>
        </w:rPr>
        <w:t>批，占</w:t>
      </w:r>
      <w:r w:rsidR="0094056C" w:rsidRPr="009A5A2E">
        <w:rPr>
          <w:rFonts w:ascii="Times New Roman" w:hAnsi="Times New Roman"/>
        </w:rPr>
        <w:t>47.3%</w:t>
      </w:r>
      <w:r w:rsidR="00C83050" w:rsidRPr="009A5A2E">
        <w:rPr>
          <w:rFonts w:ascii="Times New Roman" w:hAnsi="Times New Roman"/>
        </w:rPr>
        <w:t>。</w:t>
      </w:r>
    </w:p>
    <w:p w:rsidR="00F23C44" w:rsidRPr="009A5A2E" w:rsidRDefault="006E5515" w:rsidP="00F23C44">
      <w:pPr>
        <w:pStyle w:val="3"/>
        <w:rPr>
          <w:rFonts w:ascii="Times New Roman" w:hAnsi="Times New Roman"/>
        </w:rPr>
      </w:pPr>
      <w:r w:rsidRPr="009A5A2E">
        <w:rPr>
          <w:rFonts w:ascii="Times New Roman" w:hAnsi="Times New Roman"/>
        </w:rPr>
        <w:t>本院前針對「原行政院衛生署查處切結放行違規案件不力，致藥檢結果公布前，業者擅自啟用偷賣事件頻仍，且無封存及即時追蹤之配套措施，核其未能建構綿密管控機制，源頭管理過於鬆散」，提出糾正</w:t>
      </w:r>
      <w:r w:rsidR="00F1763A" w:rsidRPr="009A5A2E">
        <w:rPr>
          <w:rStyle w:val="afd"/>
          <w:rFonts w:ascii="Times New Roman" w:hAnsi="Times New Roman"/>
        </w:rPr>
        <w:footnoteReference w:id="8"/>
      </w:r>
      <w:r w:rsidRPr="009A5A2E">
        <w:rPr>
          <w:rFonts w:ascii="Times New Roman" w:hAnsi="Times New Roman"/>
        </w:rPr>
        <w:t>，並經本院財政及經濟委員會於</w:t>
      </w:r>
      <w:r w:rsidRPr="009A5A2E">
        <w:rPr>
          <w:rFonts w:ascii="Times New Roman" w:hAnsi="Times New Roman"/>
        </w:rPr>
        <w:t>97</w:t>
      </w:r>
      <w:r w:rsidRPr="009A5A2E">
        <w:rPr>
          <w:rFonts w:ascii="Times New Roman" w:hAnsi="Times New Roman"/>
        </w:rPr>
        <w:t>年</w:t>
      </w:r>
      <w:r w:rsidRPr="009A5A2E">
        <w:rPr>
          <w:rFonts w:ascii="Times New Roman" w:hAnsi="Times New Roman"/>
        </w:rPr>
        <w:t>12</w:t>
      </w:r>
      <w:r w:rsidRPr="009A5A2E">
        <w:rPr>
          <w:rFonts w:ascii="Times New Roman" w:hAnsi="Times New Roman"/>
        </w:rPr>
        <w:t>月</w:t>
      </w:r>
      <w:r w:rsidRPr="009A5A2E">
        <w:rPr>
          <w:rFonts w:ascii="Times New Roman" w:hAnsi="Times New Roman"/>
        </w:rPr>
        <w:t>16</w:t>
      </w:r>
      <w:r w:rsidRPr="009A5A2E">
        <w:rPr>
          <w:rFonts w:ascii="Times New Roman" w:hAnsi="Times New Roman"/>
        </w:rPr>
        <w:t>日第</w:t>
      </w:r>
      <w:r w:rsidRPr="009A5A2E">
        <w:rPr>
          <w:rFonts w:ascii="Times New Roman" w:hAnsi="Times New Roman"/>
        </w:rPr>
        <w:t>4</w:t>
      </w:r>
      <w:r w:rsidRPr="009A5A2E">
        <w:rPr>
          <w:rFonts w:ascii="Times New Roman" w:hAnsi="Times New Roman"/>
        </w:rPr>
        <w:t>屆第</w:t>
      </w:r>
      <w:r w:rsidRPr="009A5A2E">
        <w:rPr>
          <w:rFonts w:ascii="Times New Roman" w:hAnsi="Times New Roman"/>
        </w:rPr>
        <w:t>14</w:t>
      </w:r>
      <w:r w:rsidRPr="009A5A2E">
        <w:rPr>
          <w:rFonts w:ascii="Times New Roman" w:hAnsi="Times New Roman"/>
        </w:rPr>
        <w:t>次會議審查通過。</w:t>
      </w:r>
      <w:r w:rsidR="0021099D" w:rsidRPr="009A5A2E">
        <w:rPr>
          <w:rFonts w:ascii="Times New Roman" w:hAnsi="Times New Roman"/>
        </w:rPr>
        <w:t>按行政院針對前開糾正案歷次所提檢討改進內容，原衛生署</w:t>
      </w:r>
      <w:r w:rsidR="0064622C" w:rsidRPr="009A5A2E">
        <w:rPr>
          <w:rFonts w:ascii="Times New Roman" w:hAnsi="Times New Roman"/>
        </w:rPr>
        <w:t>於</w:t>
      </w:r>
      <w:r w:rsidR="0064622C" w:rsidRPr="009A5A2E">
        <w:rPr>
          <w:rFonts w:ascii="Times New Roman" w:hAnsi="Times New Roman"/>
        </w:rPr>
        <w:t>97</w:t>
      </w:r>
      <w:r w:rsidR="0064622C" w:rsidRPr="009A5A2E">
        <w:rPr>
          <w:rFonts w:ascii="Times New Roman" w:hAnsi="Times New Roman"/>
        </w:rPr>
        <w:t>年</w:t>
      </w:r>
      <w:r w:rsidR="0064622C" w:rsidRPr="009A5A2E">
        <w:rPr>
          <w:rFonts w:ascii="Times New Roman" w:hAnsi="Times New Roman"/>
        </w:rPr>
        <w:t>10</w:t>
      </w:r>
      <w:r w:rsidR="0064622C" w:rsidRPr="009A5A2E">
        <w:rPr>
          <w:rFonts w:ascii="Times New Roman" w:hAnsi="Times New Roman"/>
        </w:rPr>
        <w:t>月</w:t>
      </w:r>
      <w:r w:rsidR="0064622C" w:rsidRPr="009A5A2E">
        <w:rPr>
          <w:rFonts w:ascii="Times New Roman" w:hAnsi="Times New Roman"/>
        </w:rPr>
        <w:t>22</w:t>
      </w:r>
      <w:r w:rsidR="0064622C" w:rsidRPr="009A5A2E">
        <w:rPr>
          <w:rFonts w:ascii="Times New Roman" w:hAnsi="Times New Roman"/>
        </w:rPr>
        <w:t>日開始，凡為抽批且符合切結規定之產品，均請經濟部標準檢驗局逐案通知地方衛生局，逐案瞭解產品存置情形，截至</w:t>
      </w:r>
      <w:r w:rsidR="0064622C" w:rsidRPr="009A5A2E">
        <w:rPr>
          <w:rFonts w:ascii="Times New Roman" w:hAnsi="Times New Roman"/>
        </w:rPr>
        <w:t>99</w:t>
      </w:r>
      <w:r w:rsidR="0064622C" w:rsidRPr="009A5A2E">
        <w:rPr>
          <w:rFonts w:ascii="Times New Roman" w:hAnsi="Times New Roman"/>
        </w:rPr>
        <w:t>年</w:t>
      </w:r>
      <w:r w:rsidR="0064622C" w:rsidRPr="009A5A2E">
        <w:rPr>
          <w:rFonts w:ascii="Times New Roman" w:hAnsi="Times New Roman"/>
        </w:rPr>
        <w:t>12</w:t>
      </w:r>
      <w:r w:rsidR="0064622C" w:rsidRPr="009A5A2E">
        <w:rPr>
          <w:rFonts w:ascii="Times New Roman" w:hAnsi="Times New Roman"/>
        </w:rPr>
        <w:t>月</w:t>
      </w:r>
      <w:r w:rsidR="0064622C" w:rsidRPr="009A5A2E">
        <w:rPr>
          <w:rFonts w:ascii="Times New Roman" w:hAnsi="Times New Roman"/>
        </w:rPr>
        <w:t>31</w:t>
      </w:r>
      <w:r w:rsidR="0064622C" w:rsidRPr="009A5A2E">
        <w:rPr>
          <w:rFonts w:ascii="Times New Roman" w:hAnsi="Times New Roman"/>
        </w:rPr>
        <w:t>日止，均未發現違規違反切結放行情事。惟查</w:t>
      </w:r>
      <w:r w:rsidR="00F23C44" w:rsidRPr="009A5A2E">
        <w:rPr>
          <w:rFonts w:ascii="Times New Roman" w:hAnsi="Times New Roman"/>
        </w:rPr>
        <w:t>101</w:t>
      </w:r>
      <w:r w:rsidR="00F23C44" w:rsidRPr="009A5A2E">
        <w:rPr>
          <w:rFonts w:ascii="Times New Roman" w:hAnsi="Times New Roman"/>
        </w:rPr>
        <w:t>至</w:t>
      </w:r>
      <w:r w:rsidR="00F23C44" w:rsidRPr="009A5A2E">
        <w:rPr>
          <w:rFonts w:ascii="Times New Roman" w:hAnsi="Times New Roman"/>
        </w:rPr>
        <w:t>103</w:t>
      </w:r>
      <w:r w:rsidR="00F23C44" w:rsidRPr="009A5A2E">
        <w:rPr>
          <w:rFonts w:ascii="Times New Roman" w:hAnsi="Times New Roman"/>
        </w:rPr>
        <w:t>年經食藥署同意具結先行放行之案件數分別計</w:t>
      </w:r>
      <w:r w:rsidR="00F23C44" w:rsidRPr="009A5A2E">
        <w:rPr>
          <w:rFonts w:ascii="Times New Roman" w:hAnsi="Times New Roman"/>
        </w:rPr>
        <w:t>1</w:t>
      </w:r>
      <w:r w:rsidR="00F23C44" w:rsidRPr="009A5A2E">
        <w:rPr>
          <w:rFonts w:ascii="Times New Roman" w:hAnsi="Times New Roman"/>
        </w:rPr>
        <w:t>萬</w:t>
      </w:r>
      <w:r w:rsidR="00F23C44" w:rsidRPr="009A5A2E">
        <w:rPr>
          <w:rFonts w:ascii="Times New Roman" w:hAnsi="Times New Roman"/>
        </w:rPr>
        <w:t>2,206</w:t>
      </w:r>
      <w:r w:rsidR="00F23C44" w:rsidRPr="009A5A2E">
        <w:rPr>
          <w:rFonts w:ascii="Times New Roman" w:hAnsi="Times New Roman"/>
        </w:rPr>
        <w:t>件、</w:t>
      </w:r>
      <w:r w:rsidR="00F23C44" w:rsidRPr="009A5A2E">
        <w:rPr>
          <w:rFonts w:ascii="Times New Roman" w:hAnsi="Times New Roman"/>
        </w:rPr>
        <w:t>1</w:t>
      </w:r>
      <w:r w:rsidR="00F23C44" w:rsidRPr="009A5A2E">
        <w:rPr>
          <w:rFonts w:ascii="Times New Roman" w:hAnsi="Times New Roman"/>
        </w:rPr>
        <w:t>萬</w:t>
      </w:r>
      <w:r w:rsidR="00F23C44" w:rsidRPr="009A5A2E">
        <w:rPr>
          <w:rFonts w:ascii="Times New Roman" w:hAnsi="Times New Roman"/>
        </w:rPr>
        <w:t>1,596</w:t>
      </w:r>
      <w:r w:rsidR="00F23C44" w:rsidRPr="009A5A2E">
        <w:rPr>
          <w:rFonts w:ascii="Times New Roman" w:hAnsi="Times New Roman"/>
        </w:rPr>
        <w:t>件及</w:t>
      </w:r>
      <w:r w:rsidR="00F23C44" w:rsidRPr="009A5A2E">
        <w:rPr>
          <w:rFonts w:ascii="Times New Roman" w:hAnsi="Times New Roman"/>
        </w:rPr>
        <w:t>1</w:t>
      </w:r>
      <w:r w:rsidR="00F23C44" w:rsidRPr="009A5A2E">
        <w:rPr>
          <w:rFonts w:ascii="Times New Roman" w:hAnsi="Times New Roman"/>
        </w:rPr>
        <w:t>萬</w:t>
      </w:r>
      <w:r w:rsidR="00F23C44" w:rsidRPr="009A5A2E">
        <w:rPr>
          <w:rFonts w:ascii="Times New Roman" w:hAnsi="Times New Roman"/>
        </w:rPr>
        <w:t>4,947</w:t>
      </w:r>
      <w:r w:rsidR="00F23C44" w:rsidRPr="009A5A2E">
        <w:rPr>
          <w:rFonts w:ascii="Times New Roman" w:hAnsi="Times New Roman"/>
        </w:rPr>
        <w:t>件，其中違反相關規定者分別計</w:t>
      </w:r>
      <w:r w:rsidR="00F23C44" w:rsidRPr="009A5A2E">
        <w:rPr>
          <w:rFonts w:ascii="Times New Roman" w:hAnsi="Times New Roman"/>
        </w:rPr>
        <w:t>28</w:t>
      </w:r>
      <w:r w:rsidR="00F23C44" w:rsidRPr="009A5A2E">
        <w:rPr>
          <w:rFonts w:ascii="Times New Roman" w:hAnsi="Times New Roman"/>
        </w:rPr>
        <w:t>件、</w:t>
      </w:r>
      <w:r w:rsidR="00F23C44" w:rsidRPr="009A5A2E">
        <w:rPr>
          <w:rFonts w:ascii="Times New Roman" w:hAnsi="Times New Roman"/>
        </w:rPr>
        <w:t>42</w:t>
      </w:r>
      <w:r w:rsidR="00F23C44" w:rsidRPr="009A5A2E">
        <w:rPr>
          <w:rFonts w:ascii="Times New Roman" w:hAnsi="Times New Roman"/>
        </w:rPr>
        <w:t>件及</w:t>
      </w:r>
      <w:r w:rsidR="00F23C44" w:rsidRPr="009A5A2E">
        <w:rPr>
          <w:rFonts w:ascii="Times New Roman" w:hAnsi="Times New Roman"/>
        </w:rPr>
        <w:t>16</w:t>
      </w:r>
      <w:r w:rsidR="00F23C44" w:rsidRPr="009A5A2E">
        <w:rPr>
          <w:rFonts w:ascii="Times New Roman" w:hAnsi="Times New Roman"/>
        </w:rPr>
        <w:t>件。</w:t>
      </w:r>
      <w:r w:rsidR="00F23C44" w:rsidRPr="009A5A2E">
        <w:rPr>
          <w:rFonts w:ascii="Times New Roman" w:hAnsi="Times New Roman"/>
        </w:rPr>
        <w:t>101</w:t>
      </w:r>
      <w:r w:rsidR="001A6167" w:rsidRPr="009A5A2E">
        <w:rPr>
          <w:rFonts w:ascii="Times New Roman" w:hAnsi="Times New Roman"/>
        </w:rPr>
        <w:t>年</w:t>
      </w:r>
      <w:r w:rsidR="00F23C44" w:rsidRPr="009A5A2E">
        <w:rPr>
          <w:rFonts w:ascii="Times New Roman" w:hAnsi="Times New Roman"/>
        </w:rPr>
        <w:t>核發輸入許可通知前，</w:t>
      </w:r>
      <w:r w:rsidR="001A6167" w:rsidRPr="009A5A2E">
        <w:rPr>
          <w:rFonts w:ascii="Times New Roman" w:hAnsi="Times New Roman"/>
        </w:rPr>
        <w:t>業者</w:t>
      </w:r>
      <w:r w:rsidR="00F23C44" w:rsidRPr="009A5A2E">
        <w:rPr>
          <w:rFonts w:ascii="Times New Roman" w:hAnsi="Times New Roman"/>
        </w:rPr>
        <w:t>即擅自啟用者計</w:t>
      </w:r>
      <w:r w:rsidR="00F23C44" w:rsidRPr="009A5A2E">
        <w:rPr>
          <w:rFonts w:ascii="Times New Roman" w:hAnsi="Times New Roman"/>
        </w:rPr>
        <w:t>23</w:t>
      </w:r>
      <w:r w:rsidR="00F23C44" w:rsidRPr="009A5A2E">
        <w:rPr>
          <w:rFonts w:ascii="Times New Roman" w:hAnsi="Times New Roman"/>
        </w:rPr>
        <w:t>件次、存放地點與切結地點不符者計</w:t>
      </w:r>
      <w:r w:rsidR="00F23C44" w:rsidRPr="009A5A2E">
        <w:rPr>
          <w:rFonts w:ascii="Times New Roman" w:hAnsi="Times New Roman"/>
        </w:rPr>
        <w:t>7</w:t>
      </w:r>
      <w:r w:rsidR="00F23C44" w:rsidRPr="009A5A2E">
        <w:rPr>
          <w:rFonts w:ascii="Times New Roman" w:hAnsi="Times New Roman"/>
        </w:rPr>
        <w:t>件次；</w:t>
      </w:r>
      <w:r w:rsidR="00F23C44" w:rsidRPr="009A5A2E">
        <w:rPr>
          <w:rFonts w:ascii="Times New Roman" w:hAnsi="Times New Roman"/>
        </w:rPr>
        <w:t>28</w:t>
      </w:r>
      <w:r w:rsidR="00F23C44" w:rsidRPr="009A5A2E">
        <w:rPr>
          <w:rFonts w:ascii="Times New Roman" w:hAnsi="Times New Roman"/>
        </w:rPr>
        <w:t>件違規案例中，同時違反該</w:t>
      </w:r>
      <w:r w:rsidR="00F23C44" w:rsidRPr="009A5A2E">
        <w:rPr>
          <w:rFonts w:ascii="Times New Roman" w:hAnsi="Times New Roman"/>
        </w:rPr>
        <w:t>2</w:t>
      </w:r>
      <w:r w:rsidR="00F23C44" w:rsidRPr="009A5A2E">
        <w:rPr>
          <w:rFonts w:ascii="Times New Roman" w:hAnsi="Times New Roman"/>
        </w:rPr>
        <w:t>項規定者計</w:t>
      </w:r>
      <w:r w:rsidR="00F23C44" w:rsidRPr="009A5A2E">
        <w:rPr>
          <w:rFonts w:ascii="Times New Roman" w:hAnsi="Times New Roman"/>
        </w:rPr>
        <w:t>2</w:t>
      </w:r>
      <w:r w:rsidR="00F23C44" w:rsidRPr="009A5A2E">
        <w:rPr>
          <w:rFonts w:ascii="Times New Roman" w:hAnsi="Times New Roman"/>
        </w:rPr>
        <w:t>件。</w:t>
      </w:r>
      <w:r w:rsidR="00F23C44" w:rsidRPr="009A5A2E">
        <w:rPr>
          <w:rFonts w:ascii="Times New Roman" w:hAnsi="Times New Roman"/>
        </w:rPr>
        <w:t>102</w:t>
      </w:r>
      <w:r w:rsidR="00F23C44" w:rsidRPr="009A5A2E">
        <w:rPr>
          <w:rFonts w:ascii="Times New Roman" w:hAnsi="Times New Roman"/>
        </w:rPr>
        <w:t>年擅自啟用者計</w:t>
      </w:r>
      <w:r w:rsidR="00F23C44" w:rsidRPr="009A5A2E">
        <w:rPr>
          <w:rFonts w:ascii="Times New Roman" w:hAnsi="Times New Roman"/>
        </w:rPr>
        <w:t>40</w:t>
      </w:r>
      <w:r w:rsidR="00F23C44" w:rsidRPr="009A5A2E">
        <w:rPr>
          <w:rFonts w:ascii="Times New Roman" w:hAnsi="Times New Roman"/>
        </w:rPr>
        <w:t>件次、與切結地點不符者計</w:t>
      </w:r>
      <w:r w:rsidR="00F23C44" w:rsidRPr="009A5A2E">
        <w:rPr>
          <w:rFonts w:ascii="Times New Roman" w:hAnsi="Times New Roman"/>
        </w:rPr>
        <w:t>29</w:t>
      </w:r>
      <w:r w:rsidR="00F23C44" w:rsidRPr="009A5A2E">
        <w:rPr>
          <w:rFonts w:ascii="Times New Roman" w:hAnsi="Times New Roman"/>
        </w:rPr>
        <w:t>件次，</w:t>
      </w:r>
      <w:r w:rsidR="00F23C44" w:rsidRPr="009A5A2E">
        <w:rPr>
          <w:rFonts w:ascii="Times New Roman" w:hAnsi="Times New Roman"/>
        </w:rPr>
        <w:t>42</w:t>
      </w:r>
      <w:r w:rsidR="00F23C44" w:rsidRPr="009A5A2E">
        <w:rPr>
          <w:rFonts w:ascii="Times New Roman" w:hAnsi="Times New Roman"/>
        </w:rPr>
        <w:t>件違規案例中，同時違反該</w:t>
      </w:r>
      <w:r w:rsidR="00F23C44" w:rsidRPr="009A5A2E">
        <w:rPr>
          <w:rFonts w:ascii="Times New Roman" w:hAnsi="Times New Roman"/>
        </w:rPr>
        <w:t>2</w:t>
      </w:r>
      <w:r w:rsidR="00F23C44" w:rsidRPr="009A5A2E">
        <w:rPr>
          <w:rFonts w:ascii="Times New Roman" w:hAnsi="Times New Roman"/>
        </w:rPr>
        <w:t>項規定者計</w:t>
      </w:r>
      <w:r w:rsidR="00F23C44" w:rsidRPr="009A5A2E">
        <w:rPr>
          <w:rFonts w:ascii="Times New Roman" w:hAnsi="Times New Roman"/>
        </w:rPr>
        <w:t>28</w:t>
      </w:r>
      <w:r w:rsidR="00F23C44" w:rsidRPr="009A5A2E">
        <w:rPr>
          <w:rFonts w:ascii="Times New Roman" w:hAnsi="Times New Roman"/>
        </w:rPr>
        <w:t>件。</w:t>
      </w:r>
      <w:r w:rsidR="00F23C44" w:rsidRPr="009A5A2E">
        <w:rPr>
          <w:rFonts w:ascii="Times New Roman" w:hAnsi="Times New Roman"/>
        </w:rPr>
        <w:t>103</w:t>
      </w:r>
      <w:r w:rsidR="00F23C44" w:rsidRPr="009A5A2E">
        <w:rPr>
          <w:rFonts w:ascii="Times New Roman" w:hAnsi="Times New Roman"/>
        </w:rPr>
        <w:t>年擅自啟用者計</w:t>
      </w:r>
      <w:r w:rsidR="00F23C44" w:rsidRPr="009A5A2E">
        <w:rPr>
          <w:rFonts w:ascii="Times New Roman" w:hAnsi="Times New Roman"/>
        </w:rPr>
        <w:t>16</w:t>
      </w:r>
      <w:r w:rsidR="00F23C44" w:rsidRPr="009A5A2E">
        <w:rPr>
          <w:rFonts w:ascii="Times New Roman" w:hAnsi="Times New Roman"/>
        </w:rPr>
        <w:t>件次、與切結地點不符者計</w:t>
      </w:r>
      <w:r w:rsidR="00F23C44" w:rsidRPr="009A5A2E">
        <w:rPr>
          <w:rFonts w:ascii="Times New Roman" w:hAnsi="Times New Roman"/>
        </w:rPr>
        <w:t>5</w:t>
      </w:r>
      <w:r w:rsidR="00F23C44" w:rsidRPr="009A5A2E">
        <w:rPr>
          <w:rFonts w:ascii="Times New Roman" w:hAnsi="Times New Roman"/>
        </w:rPr>
        <w:t>件次，</w:t>
      </w:r>
      <w:r w:rsidR="00F23C44" w:rsidRPr="009A5A2E">
        <w:rPr>
          <w:rFonts w:ascii="Times New Roman" w:hAnsi="Times New Roman"/>
        </w:rPr>
        <w:t>16</w:t>
      </w:r>
      <w:r w:rsidR="00F23C44" w:rsidRPr="009A5A2E">
        <w:rPr>
          <w:rFonts w:ascii="Times New Roman" w:hAnsi="Times New Roman"/>
        </w:rPr>
        <w:t>件違規案例中，同時違反該</w:t>
      </w:r>
      <w:r w:rsidR="00F23C44" w:rsidRPr="009A5A2E">
        <w:rPr>
          <w:rFonts w:ascii="Times New Roman" w:hAnsi="Times New Roman"/>
        </w:rPr>
        <w:t>2</w:t>
      </w:r>
      <w:r w:rsidR="00F23C44" w:rsidRPr="009A5A2E">
        <w:rPr>
          <w:rFonts w:ascii="Times New Roman" w:hAnsi="Times New Roman"/>
        </w:rPr>
        <w:t>項規定者計</w:t>
      </w:r>
      <w:r w:rsidR="00F23C44" w:rsidRPr="009A5A2E">
        <w:rPr>
          <w:rFonts w:ascii="Times New Roman" w:hAnsi="Times New Roman"/>
        </w:rPr>
        <w:t>5</w:t>
      </w:r>
      <w:r w:rsidR="00F23C44" w:rsidRPr="009A5A2E">
        <w:rPr>
          <w:rFonts w:ascii="Times New Roman" w:hAnsi="Times New Roman"/>
        </w:rPr>
        <w:t>件</w:t>
      </w:r>
      <w:r w:rsidR="00E17646" w:rsidRPr="009A5A2E">
        <w:rPr>
          <w:rFonts w:ascii="Times New Roman" w:hAnsi="Times New Roman" w:hint="eastAsia"/>
        </w:rPr>
        <w:t>(</w:t>
      </w:r>
      <w:r w:rsidR="00E17646" w:rsidRPr="009A5A2E">
        <w:rPr>
          <w:rFonts w:ascii="Times New Roman" w:hAnsi="Times New Roman" w:hint="eastAsia"/>
        </w:rPr>
        <w:t>相關統計如附表</w:t>
      </w:r>
      <w:r w:rsidR="00E17646" w:rsidRPr="009A5A2E">
        <w:rPr>
          <w:rFonts w:ascii="Times New Roman" w:hAnsi="Times New Roman" w:hint="eastAsia"/>
        </w:rPr>
        <w:t>2)</w:t>
      </w:r>
      <w:r w:rsidR="00E17646" w:rsidRPr="009A5A2E">
        <w:rPr>
          <w:rFonts w:ascii="Times New Roman" w:hAnsi="Times New Roman" w:hint="eastAsia"/>
        </w:rPr>
        <w:t>，</w:t>
      </w:r>
      <w:r w:rsidR="001A6167" w:rsidRPr="009A5A2E">
        <w:rPr>
          <w:rFonts w:ascii="Times New Roman" w:hAnsi="Times New Roman"/>
        </w:rPr>
        <w:t>顯</w:t>
      </w:r>
      <w:r w:rsidR="0064622C" w:rsidRPr="009A5A2E">
        <w:rPr>
          <w:rFonts w:ascii="Times New Roman" w:hAnsi="Times New Roman"/>
        </w:rPr>
        <w:t>示</w:t>
      </w:r>
      <w:r w:rsidR="001A6167" w:rsidRPr="009A5A2E">
        <w:rPr>
          <w:rFonts w:ascii="Times New Roman" w:hAnsi="Times New Roman"/>
        </w:rPr>
        <w:t>目前雖對部分具結先行放行產品設有繳納保證金之規定，</w:t>
      </w:r>
      <w:r w:rsidR="00F1763A" w:rsidRPr="009A5A2E">
        <w:rPr>
          <w:rFonts w:ascii="Times New Roman" w:hAnsi="Times New Roman" w:hint="eastAsia"/>
        </w:rPr>
        <w:t>惟仍</w:t>
      </w:r>
      <w:r w:rsidR="0064622C" w:rsidRPr="009A5A2E">
        <w:rPr>
          <w:rFonts w:ascii="Times New Roman" w:hAnsi="Times New Roman"/>
        </w:rPr>
        <w:t>有</w:t>
      </w:r>
      <w:r w:rsidR="001A6167" w:rsidRPr="009A5A2E">
        <w:rPr>
          <w:rFonts w:ascii="Times New Roman" w:hAnsi="Times New Roman"/>
        </w:rPr>
        <w:t>部分業者仍心存僥倖，擅自啟用或與切結地點不符</w:t>
      </w:r>
      <w:r w:rsidR="0028280B" w:rsidRPr="009A5A2E">
        <w:rPr>
          <w:rFonts w:ascii="Times New Roman" w:hAnsi="Times New Roman"/>
        </w:rPr>
        <w:t>，恐發生檢驗不合格食品早已</w:t>
      </w:r>
      <w:r w:rsidR="00F1763A" w:rsidRPr="009A5A2E">
        <w:rPr>
          <w:rFonts w:ascii="Times New Roman" w:hAnsi="Times New Roman" w:hint="eastAsia"/>
        </w:rPr>
        <w:t>被</w:t>
      </w:r>
      <w:r w:rsidR="0028280B" w:rsidRPr="009A5A2E">
        <w:rPr>
          <w:rFonts w:ascii="Times New Roman" w:hAnsi="Times New Roman"/>
        </w:rPr>
        <w:t>食用之</w:t>
      </w:r>
      <w:r w:rsidR="0028280B" w:rsidRPr="009A5A2E">
        <w:rPr>
          <w:rFonts w:ascii="Times New Roman" w:hAnsi="Times New Roman"/>
        </w:rPr>
        <w:lastRenderedPageBreak/>
        <w:t>情形，影響民眾食的安全</w:t>
      </w:r>
      <w:r w:rsidR="001A6167" w:rsidRPr="009A5A2E">
        <w:rPr>
          <w:rFonts w:ascii="Times New Roman" w:hAnsi="Times New Roman"/>
        </w:rPr>
        <w:t>。</w:t>
      </w:r>
    </w:p>
    <w:p w:rsidR="00BA09B0" w:rsidRPr="009A5A2E" w:rsidRDefault="0028280B" w:rsidP="00B35F51">
      <w:pPr>
        <w:pStyle w:val="3"/>
        <w:rPr>
          <w:rFonts w:ascii="Times New Roman" w:hAnsi="Times New Roman"/>
        </w:rPr>
      </w:pPr>
      <w:r w:rsidRPr="009A5A2E">
        <w:rPr>
          <w:rFonts w:ascii="Times New Roman" w:hAnsi="Times New Roman"/>
        </w:rPr>
        <w:t>按食</w:t>
      </w:r>
      <w:r w:rsidR="00F1763A" w:rsidRPr="009A5A2E">
        <w:rPr>
          <w:rFonts w:ascii="Times New Roman" w:hAnsi="Times New Roman" w:hint="eastAsia"/>
        </w:rPr>
        <w:t>品安全衛生</w:t>
      </w:r>
      <w:r w:rsidRPr="009A5A2E">
        <w:rPr>
          <w:rFonts w:ascii="Times New Roman" w:hAnsi="Times New Roman"/>
        </w:rPr>
        <w:t>管</w:t>
      </w:r>
      <w:r w:rsidR="00F1763A" w:rsidRPr="009A5A2E">
        <w:rPr>
          <w:rFonts w:ascii="Times New Roman" w:hAnsi="Times New Roman" w:hint="eastAsia"/>
        </w:rPr>
        <w:t>理</w:t>
      </w:r>
      <w:r w:rsidRPr="009A5A2E">
        <w:rPr>
          <w:rFonts w:ascii="Times New Roman" w:hAnsi="Times New Roman"/>
        </w:rPr>
        <w:t>法第</w:t>
      </w:r>
      <w:r w:rsidRPr="009A5A2E">
        <w:rPr>
          <w:rFonts w:ascii="Times New Roman" w:hAnsi="Times New Roman"/>
        </w:rPr>
        <w:t>33</w:t>
      </w:r>
      <w:r w:rsidRPr="009A5A2E">
        <w:rPr>
          <w:rFonts w:ascii="Times New Roman" w:hAnsi="Times New Roman"/>
        </w:rPr>
        <w:t>條</w:t>
      </w:r>
      <w:r w:rsidR="00EE0BA0" w:rsidRPr="009A5A2E">
        <w:rPr>
          <w:rFonts w:ascii="Times New Roman" w:hAnsi="Times New Roman"/>
        </w:rPr>
        <w:t>及</w:t>
      </w:r>
      <w:r w:rsidR="00D36F3E">
        <w:rPr>
          <w:rFonts w:hAnsi="標楷體" w:hint="eastAsia"/>
        </w:rPr>
        <w:t>「</w:t>
      </w:r>
      <w:r w:rsidR="00EE0BA0" w:rsidRPr="009A5A2E">
        <w:rPr>
          <w:rFonts w:ascii="Times New Roman" w:hAnsi="Times New Roman"/>
        </w:rPr>
        <w:t>食品及相關產品輸入查驗辦法</w:t>
      </w:r>
      <w:r w:rsidR="00D36F3E">
        <w:rPr>
          <w:rFonts w:hAnsi="標楷體" w:hint="eastAsia"/>
        </w:rPr>
        <w:t>」</w:t>
      </w:r>
      <w:r w:rsidR="00EE0BA0" w:rsidRPr="009A5A2E">
        <w:rPr>
          <w:rFonts w:ascii="Times New Roman" w:hAnsi="Times New Roman"/>
        </w:rPr>
        <w:t>第</w:t>
      </w:r>
      <w:r w:rsidR="00EE0BA0" w:rsidRPr="009A5A2E">
        <w:rPr>
          <w:rFonts w:ascii="Times New Roman" w:hAnsi="Times New Roman"/>
        </w:rPr>
        <w:t>19</w:t>
      </w:r>
      <w:r w:rsidR="00EE0BA0" w:rsidRPr="009A5A2E">
        <w:rPr>
          <w:rFonts w:ascii="Times New Roman" w:hAnsi="Times New Roman"/>
        </w:rPr>
        <w:t>條</w:t>
      </w:r>
      <w:r w:rsidRPr="009A5A2E">
        <w:rPr>
          <w:rFonts w:ascii="Times New Roman" w:hAnsi="Times New Roman"/>
        </w:rPr>
        <w:t>之規定，</w:t>
      </w:r>
      <w:r w:rsidR="00EE0BA0" w:rsidRPr="009A5A2E">
        <w:rPr>
          <w:rFonts w:ascii="Times New Roman" w:hAnsi="Times New Roman"/>
        </w:rPr>
        <w:t>業者申請</w:t>
      </w:r>
      <w:r w:rsidRPr="009A5A2E">
        <w:rPr>
          <w:rFonts w:ascii="Times New Roman" w:hAnsi="Times New Roman"/>
        </w:rPr>
        <w:t>具結先行</w:t>
      </w:r>
      <w:r w:rsidR="00EE0BA0" w:rsidRPr="009A5A2E">
        <w:rPr>
          <w:rFonts w:ascii="Times New Roman" w:hAnsi="Times New Roman"/>
        </w:rPr>
        <w:t>放行之產品，應符合檢驗時間超過</w:t>
      </w:r>
      <w:r w:rsidR="00EE0BA0" w:rsidRPr="009A5A2E">
        <w:rPr>
          <w:rFonts w:ascii="Times New Roman" w:hAnsi="Times New Roman"/>
        </w:rPr>
        <w:t>5</w:t>
      </w:r>
      <w:r w:rsidR="00EE0BA0" w:rsidRPr="009A5A2E">
        <w:rPr>
          <w:rFonts w:ascii="Times New Roman" w:hAnsi="Times New Roman"/>
        </w:rPr>
        <w:t>日、在貨櫃場抽樣困難、容易腐敗或變質等條件特殊者，惟目前食藥署對於</w:t>
      </w:r>
      <w:r w:rsidR="00F1763A" w:rsidRPr="009A5A2E">
        <w:rPr>
          <w:rFonts w:ascii="Times New Roman" w:hAnsi="Times New Roman" w:hint="eastAsia"/>
        </w:rPr>
        <w:t>符合上開</w:t>
      </w:r>
      <w:r w:rsidR="00EE0BA0" w:rsidRPr="009A5A2E">
        <w:rPr>
          <w:rFonts w:ascii="Times New Roman" w:hAnsi="Times New Roman"/>
        </w:rPr>
        <w:t>申請</w:t>
      </w:r>
      <w:r w:rsidR="00F1763A" w:rsidRPr="009A5A2E">
        <w:rPr>
          <w:rFonts w:ascii="Times New Roman" w:hAnsi="Times New Roman" w:hint="eastAsia"/>
        </w:rPr>
        <w:t>條件者</w:t>
      </w:r>
      <w:r w:rsidR="00EE0BA0" w:rsidRPr="009A5A2E">
        <w:rPr>
          <w:rFonts w:ascii="Times New Roman" w:hAnsi="Times New Roman"/>
        </w:rPr>
        <w:t>，都會核准</w:t>
      </w:r>
      <w:r w:rsidR="005E65DE" w:rsidRPr="009A5A2E">
        <w:rPr>
          <w:rFonts w:ascii="Times New Roman" w:hAnsi="Times New Roman"/>
        </w:rPr>
        <w:t>。因此以桃園市為例，即使</w:t>
      </w:r>
      <w:r w:rsidR="00EE0BA0" w:rsidRPr="009A5A2E">
        <w:rPr>
          <w:rFonts w:ascii="Times New Roman" w:hAnsi="Times New Roman"/>
        </w:rPr>
        <w:t>有</w:t>
      </w:r>
      <w:r w:rsidR="00EE0BA0" w:rsidRPr="009A5A2E">
        <w:rPr>
          <w:rFonts w:ascii="Times New Roman" w:hAnsi="Times New Roman"/>
        </w:rPr>
        <w:t>88%</w:t>
      </w:r>
      <w:r w:rsidR="00EE0BA0" w:rsidRPr="009A5A2E">
        <w:rPr>
          <w:rFonts w:ascii="Times New Roman" w:hAnsi="Times New Roman"/>
        </w:rPr>
        <w:t>以上</w:t>
      </w:r>
      <w:r w:rsidR="005E65DE" w:rsidRPr="009A5A2E">
        <w:rPr>
          <w:rFonts w:ascii="Times New Roman" w:hAnsi="Times New Roman"/>
        </w:rPr>
        <w:t>之產品</w:t>
      </w:r>
      <w:r w:rsidR="00EE0BA0" w:rsidRPr="009A5A2E">
        <w:rPr>
          <w:rFonts w:ascii="Times New Roman" w:hAnsi="Times New Roman"/>
        </w:rPr>
        <w:t>於</w:t>
      </w:r>
      <w:r w:rsidR="00EE0BA0" w:rsidRPr="009A5A2E">
        <w:rPr>
          <w:rFonts w:ascii="Times New Roman" w:hAnsi="Times New Roman"/>
        </w:rPr>
        <w:t>2</w:t>
      </w:r>
      <w:r w:rsidR="00EE0BA0" w:rsidRPr="009A5A2E">
        <w:rPr>
          <w:rFonts w:ascii="Times New Roman" w:hAnsi="Times New Roman"/>
        </w:rPr>
        <w:t>天內即可得知檢驗結果，</w:t>
      </w:r>
      <w:r w:rsidR="005E65DE" w:rsidRPr="009A5A2E">
        <w:rPr>
          <w:rFonts w:ascii="Times New Roman" w:hAnsi="Times New Roman"/>
        </w:rPr>
        <w:t>食藥署亦核准</w:t>
      </w:r>
      <w:r w:rsidR="00FD3119" w:rsidRPr="009A5A2E">
        <w:rPr>
          <w:rFonts w:ascii="Times New Roman" w:hAnsi="Times New Roman" w:hint="eastAsia"/>
        </w:rPr>
        <w:t>具結</w:t>
      </w:r>
      <w:r w:rsidR="005E65DE" w:rsidRPr="009A5A2E">
        <w:rPr>
          <w:rFonts w:ascii="Times New Roman" w:hAnsi="Times New Roman"/>
        </w:rPr>
        <w:t>先行放行，</w:t>
      </w:r>
      <w:r w:rsidR="00A07AF3" w:rsidRPr="009A5A2E">
        <w:rPr>
          <w:rFonts w:ascii="Times New Roman" w:hAnsi="Times New Roman"/>
        </w:rPr>
        <w:t>故案件居高不下，</w:t>
      </w:r>
      <w:r w:rsidR="005E65DE" w:rsidRPr="009A5A2E">
        <w:rPr>
          <w:rFonts w:ascii="Times New Roman" w:hAnsi="Times New Roman"/>
        </w:rPr>
        <w:t>造成</w:t>
      </w:r>
      <w:r w:rsidR="00411973" w:rsidRPr="009A5A2E">
        <w:rPr>
          <w:rFonts w:ascii="Times New Roman" w:hAnsi="Times New Roman"/>
        </w:rPr>
        <w:t>桃市府衛生局</w:t>
      </w:r>
      <w:r w:rsidR="005E65DE" w:rsidRPr="009A5A2E">
        <w:rPr>
          <w:rFonts w:ascii="Times New Roman" w:hAnsi="Times New Roman"/>
        </w:rPr>
        <w:t>對於邊境查驗業務之沈重負擔，或檢驗結果已</w:t>
      </w:r>
      <w:r w:rsidR="00A07AF3" w:rsidRPr="009A5A2E">
        <w:rPr>
          <w:rFonts w:ascii="Times New Roman" w:hAnsi="Times New Roman"/>
        </w:rPr>
        <w:t>知，該局卻</w:t>
      </w:r>
      <w:r w:rsidR="00813476" w:rsidRPr="009A5A2E">
        <w:rPr>
          <w:rFonts w:ascii="Times New Roman" w:hAnsi="Times New Roman"/>
        </w:rPr>
        <w:t>尚</w:t>
      </w:r>
      <w:r w:rsidR="00A07AF3" w:rsidRPr="009A5A2E">
        <w:rPr>
          <w:rFonts w:ascii="Times New Roman" w:hAnsi="Times New Roman"/>
        </w:rPr>
        <w:t>未進行</w:t>
      </w:r>
      <w:r w:rsidR="005E65DE" w:rsidRPr="009A5A2E">
        <w:rPr>
          <w:rFonts w:ascii="Times New Roman" w:hAnsi="Times New Roman"/>
        </w:rPr>
        <w:t>查核</w:t>
      </w:r>
      <w:r w:rsidR="00A07AF3" w:rsidRPr="009A5A2E">
        <w:rPr>
          <w:rFonts w:ascii="Times New Roman" w:hAnsi="Times New Roman"/>
        </w:rPr>
        <w:t>之情形；甚者，目前部分業者仍心存僥倖，對於</w:t>
      </w:r>
      <w:r w:rsidR="00FD3119" w:rsidRPr="009A5A2E">
        <w:rPr>
          <w:rFonts w:ascii="Times New Roman" w:hAnsi="Times New Roman" w:hint="eastAsia"/>
        </w:rPr>
        <w:t>具結</w:t>
      </w:r>
      <w:r w:rsidR="00A07AF3" w:rsidRPr="009A5A2E">
        <w:rPr>
          <w:rFonts w:ascii="Times New Roman" w:hAnsi="Times New Roman"/>
        </w:rPr>
        <w:t>先行放行但未經檢驗合格之產品擅自啟用</w:t>
      </w:r>
      <w:r w:rsidR="00E90346" w:rsidRPr="009A5A2E">
        <w:rPr>
          <w:rFonts w:ascii="Times New Roman" w:hAnsi="Times New Roman"/>
        </w:rPr>
        <w:t>。爰食藥署</w:t>
      </w:r>
      <w:r w:rsidR="00813476" w:rsidRPr="009A5A2E">
        <w:rPr>
          <w:rFonts w:ascii="Times New Roman" w:hAnsi="Times New Roman"/>
        </w:rPr>
        <w:t>允應檢討現行</w:t>
      </w:r>
      <w:r w:rsidR="00E90346" w:rsidRPr="009A5A2E">
        <w:rPr>
          <w:rFonts w:ascii="Times New Roman" w:hAnsi="Times New Roman"/>
        </w:rPr>
        <w:t>具結先行放行產品案件之核准</w:t>
      </w:r>
      <w:r w:rsidR="00BA09B0" w:rsidRPr="009A5A2E">
        <w:rPr>
          <w:rFonts w:ascii="Times New Roman" w:hAnsi="Times New Roman"/>
        </w:rPr>
        <w:t>及保證金制度是否過於寬鬆，避免</w:t>
      </w:r>
      <w:r w:rsidR="001A3C4E" w:rsidRPr="009A5A2E">
        <w:rPr>
          <w:rFonts w:ascii="Times New Roman" w:hAnsi="Times New Roman"/>
        </w:rPr>
        <w:t>相關</w:t>
      </w:r>
      <w:r w:rsidR="007651FC" w:rsidRPr="009A5A2E">
        <w:rPr>
          <w:rFonts w:ascii="Times New Roman" w:hAnsi="Times New Roman" w:hint="eastAsia"/>
        </w:rPr>
        <w:t>地方</w:t>
      </w:r>
      <w:r w:rsidR="001A3C4E" w:rsidRPr="009A5A2E">
        <w:rPr>
          <w:rFonts w:ascii="Times New Roman" w:hAnsi="Times New Roman"/>
        </w:rPr>
        <w:t>衛生局</w:t>
      </w:r>
      <w:r w:rsidR="00BA09B0" w:rsidRPr="009A5A2E">
        <w:rPr>
          <w:rFonts w:ascii="Times New Roman" w:hAnsi="Times New Roman"/>
        </w:rPr>
        <w:t>需投入大量人力</w:t>
      </w:r>
      <w:r w:rsidR="00EC169B" w:rsidRPr="009A5A2E">
        <w:rPr>
          <w:rFonts w:ascii="Times New Roman" w:hAnsi="Times New Roman"/>
        </w:rPr>
        <w:t>逐案瞭解產品存置情形</w:t>
      </w:r>
      <w:r w:rsidR="00BA09B0" w:rsidRPr="009A5A2E">
        <w:rPr>
          <w:rFonts w:ascii="Times New Roman" w:hAnsi="Times New Roman"/>
        </w:rPr>
        <w:t>，</w:t>
      </w:r>
      <w:r w:rsidR="0031426B" w:rsidRPr="009A5A2E">
        <w:rPr>
          <w:rFonts w:ascii="Times New Roman" w:hAnsi="Times New Roman"/>
        </w:rPr>
        <w:t>並杜絕</w:t>
      </w:r>
      <w:r w:rsidR="00BA09B0" w:rsidRPr="009A5A2E">
        <w:rPr>
          <w:rFonts w:ascii="Times New Roman" w:hAnsi="Times New Roman"/>
        </w:rPr>
        <w:t>不肖業者藉以</w:t>
      </w:r>
      <w:r w:rsidR="00F55D87" w:rsidRPr="009A5A2E">
        <w:rPr>
          <w:rFonts w:ascii="Times New Roman" w:hAnsi="Times New Roman"/>
        </w:rPr>
        <w:t>擅自啟用未經檢驗合格食品之</w:t>
      </w:r>
      <w:r w:rsidR="00A937F1" w:rsidRPr="009A5A2E">
        <w:rPr>
          <w:rFonts w:ascii="Times New Roman" w:hAnsi="Times New Roman" w:hint="eastAsia"/>
        </w:rPr>
        <w:t>違法</w:t>
      </w:r>
      <w:r w:rsidR="00F55D87" w:rsidRPr="009A5A2E">
        <w:rPr>
          <w:rFonts w:ascii="Times New Roman" w:hAnsi="Times New Roman"/>
        </w:rPr>
        <w:t>情事</w:t>
      </w:r>
      <w:r w:rsidR="00BA09B0" w:rsidRPr="009A5A2E">
        <w:rPr>
          <w:rFonts w:ascii="Times New Roman" w:hAnsi="Times New Roman"/>
        </w:rPr>
        <w:t>。</w:t>
      </w:r>
    </w:p>
    <w:p w:rsidR="00CD1EB9" w:rsidRPr="009A5A2E" w:rsidRDefault="00EC169B" w:rsidP="00E95F10">
      <w:pPr>
        <w:pStyle w:val="2"/>
        <w:rPr>
          <w:rFonts w:ascii="Times New Roman" w:hAnsi="Times New Roman"/>
          <w:b/>
        </w:rPr>
      </w:pPr>
      <w:r w:rsidRPr="009A5A2E">
        <w:rPr>
          <w:rFonts w:ascii="Times New Roman" w:hAnsi="Times New Roman"/>
          <w:b/>
        </w:rPr>
        <w:t>食藥署允應檢討現行提供予</w:t>
      </w:r>
      <w:r w:rsidR="00F55D87" w:rsidRPr="009A5A2E">
        <w:rPr>
          <w:rFonts w:ascii="Times New Roman" w:hAnsi="Times New Roman" w:hint="eastAsia"/>
          <w:b/>
        </w:rPr>
        <w:t>地方</w:t>
      </w:r>
      <w:r w:rsidRPr="009A5A2E">
        <w:rPr>
          <w:rFonts w:ascii="Times New Roman" w:hAnsi="Times New Roman"/>
          <w:b/>
        </w:rPr>
        <w:t>衛生局執行具結先行放行產品查核所需之資訊，俾確保稽查人員得以正確辨識是否為相同貨源產品；</w:t>
      </w:r>
      <w:r w:rsidR="00CD1EB9" w:rsidRPr="009A5A2E">
        <w:rPr>
          <w:rFonts w:ascii="Times New Roman" w:hAnsi="Times New Roman"/>
          <w:b/>
        </w:rPr>
        <w:t>並應檢討由該署指定具結</w:t>
      </w:r>
      <w:r w:rsidR="00CD1EB9" w:rsidRPr="009A5A2E">
        <w:rPr>
          <w:rFonts w:ascii="Times New Roman" w:hAnsi="Times New Roman" w:hint="eastAsia"/>
          <w:b/>
        </w:rPr>
        <w:t>先行</w:t>
      </w:r>
      <w:r w:rsidR="00CD1EB9" w:rsidRPr="009A5A2E">
        <w:rPr>
          <w:rFonts w:ascii="Times New Roman" w:hAnsi="Times New Roman"/>
          <w:b/>
        </w:rPr>
        <w:t>放行存置地點之可行性，</w:t>
      </w:r>
      <w:r w:rsidR="00CD1EB9" w:rsidRPr="009A5A2E">
        <w:rPr>
          <w:rFonts w:ascii="Times New Roman" w:hAnsi="Times New Roman" w:hint="eastAsia"/>
          <w:b/>
        </w:rPr>
        <w:t>尤應避免長程運送所可能衍生調換貨之風險，</w:t>
      </w:r>
      <w:r w:rsidR="00CD1EB9" w:rsidRPr="009A5A2E">
        <w:rPr>
          <w:rFonts w:ascii="Times New Roman" w:hAnsi="Times New Roman"/>
          <w:b/>
        </w:rPr>
        <w:t>以杜絕業者不法意圖：</w:t>
      </w:r>
    </w:p>
    <w:p w:rsidR="00FC619B" w:rsidRPr="009A5A2E" w:rsidRDefault="00C83050" w:rsidP="00FC619B">
      <w:pPr>
        <w:pStyle w:val="3"/>
        <w:rPr>
          <w:rFonts w:ascii="Times New Roman" w:hAnsi="Times New Roman"/>
        </w:rPr>
      </w:pPr>
      <w:r w:rsidRPr="009A5A2E">
        <w:rPr>
          <w:rFonts w:ascii="Times New Roman" w:hAnsi="Times New Roman"/>
        </w:rPr>
        <w:t>按</w:t>
      </w:r>
      <w:r w:rsidR="00F55D87" w:rsidRPr="009A5A2E">
        <w:rPr>
          <w:rFonts w:ascii="Times New Roman" w:hAnsi="Times New Roman" w:hint="eastAsia"/>
        </w:rPr>
        <w:t>食藥署所訂</w:t>
      </w:r>
      <w:r w:rsidR="00FC619B" w:rsidRPr="009A5A2E">
        <w:rPr>
          <w:rFonts w:ascii="Times New Roman" w:hAnsi="Times New Roman"/>
        </w:rPr>
        <w:t>「衛生局具結先行放行案件處理程序」，當</w:t>
      </w:r>
      <w:r w:rsidR="00F55D87" w:rsidRPr="009A5A2E">
        <w:rPr>
          <w:rFonts w:ascii="Times New Roman" w:hAnsi="Times New Roman" w:hint="eastAsia"/>
        </w:rPr>
        <w:t>該</w:t>
      </w:r>
      <w:r w:rsidR="00FC619B" w:rsidRPr="009A5A2E">
        <w:rPr>
          <w:rFonts w:ascii="Times New Roman" w:hAnsi="Times New Roman"/>
        </w:rPr>
        <w:t>署以手機簡訊及系統電子郵件通知各</w:t>
      </w:r>
      <w:r w:rsidR="00F55D87" w:rsidRPr="009A5A2E">
        <w:rPr>
          <w:rFonts w:ascii="Times New Roman" w:hAnsi="Times New Roman" w:hint="eastAsia"/>
        </w:rPr>
        <w:t>地方</w:t>
      </w:r>
      <w:r w:rsidR="00FC619B" w:rsidRPr="009A5A2E">
        <w:rPr>
          <w:rFonts w:ascii="Times New Roman" w:hAnsi="Times New Roman"/>
        </w:rPr>
        <w:t>衛生局具結先行放行之案件，各衛生局可於</w:t>
      </w:r>
      <w:r w:rsidR="00FC619B" w:rsidRPr="009A5A2E">
        <w:rPr>
          <w:rFonts w:ascii="Times New Roman" w:hAnsi="Times New Roman"/>
        </w:rPr>
        <w:t>PMDS</w:t>
      </w:r>
      <w:r w:rsidR="00FC619B" w:rsidRPr="009A5A2E">
        <w:rPr>
          <w:rFonts w:ascii="Times New Roman" w:hAnsi="Times New Roman"/>
        </w:rPr>
        <w:t>系統查詢相關具結先行放行資料</w:t>
      </w:r>
      <w:r w:rsidR="00F53150" w:rsidRPr="009A5A2E">
        <w:rPr>
          <w:rFonts w:ascii="Times New Roman" w:hAnsi="Times New Roman"/>
        </w:rPr>
        <w:t>（</w:t>
      </w:r>
      <w:r w:rsidR="00FC619B" w:rsidRPr="009A5A2E">
        <w:rPr>
          <w:rFonts w:ascii="Times New Roman" w:hAnsi="Times New Roman"/>
        </w:rPr>
        <w:t>不含圖片</w:t>
      </w:r>
      <w:r w:rsidR="00F53150" w:rsidRPr="009A5A2E">
        <w:rPr>
          <w:rFonts w:ascii="Times New Roman" w:hAnsi="Times New Roman"/>
        </w:rPr>
        <w:t>）</w:t>
      </w:r>
      <w:r w:rsidR="00FC619B" w:rsidRPr="009A5A2E">
        <w:rPr>
          <w:rFonts w:ascii="Times New Roman" w:hAnsi="Times New Roman"/>
        </w:rPr>
        <w:t>，並於</w:t>
      </w:r>
      <w:r w:rsidR="00FC619B" w:rsidRPr="009A5A2E">
        <w:rPr>
          <w:rFonts w:ascii="Times New Roman" w:hAnsi="Times New Roman"/>
        </w:rPr>
        <w:t>24</w:t>
      </w:r>
      <w:r w:rsidR="00FC619B" w:rsidRPr="009A5A2E">
        <w:rPr>
          <w:rFonts w:ascii="Times New Roman" w:hAnsi="Times New Roman"/>
        </w:rPr>
        <w:t>小時內赴產品存置地點稽查。另經該署查驗結果不合格者，</w:t>
      </w:r>
      <w:r w:rsidR="00B35F51" w:rsidRPr="009A5A2E">
        <w:rPr>
          <w:rFonts w:ascii="Times New Roman" w:hAnsi="Times New Roman"/>
        </w:rPr>
        <w:t>即</w:t>
      </w:r>
      <w:r w:rsidR="00FC619B" w:rsidRPr="009A5A2E">
        <w:rPr>
          <w:rFonts w:ascii="Times New Roman" w:hAnsi="Times New Roman"/>
        </w:rPr>
        <w:t>通知存放地點所轄及營業登記所在之</w:t>
      </w:r>
      <w:r w:rsidR="00F55D87" w:rsidRPr="009A5A2E">
        <w:rPr>
          <w:rFonts w:ascii="Times New Roman" w:hAnsi="Times New Roman" w:hint="eastAsia"/>
        </w:rPr>
        <w:t>地方</w:t>
      </w:r>
      <w:r w:rsidR="00FC619B" w:rsidRPr="009A5A2E">
        <w:rPr>
          <w:rFonts w:ascii="Times New Roman" w:hAnsi="Times New Roman"/>
        </w:rPr>
        <w:t>衛生局前往監視銷毀或退運之。</w:t>
      </w:r>
    </w:p>
    <w:p w:rsidR="007510BA" w:rsidRPr="009A5A2E" w:rsidRDefault="00B35F51" w:rsidP="007510BA">
      <w:pPr>
        <w:pStyle w:val="3"/>
        <w:rPr>
          <w:rFonts w:ascii="Times New Roman" w:hAnsi="Times New Roman"/>
        </w:rPr>
      </w:pPr>
      <w:r w:rsidRPr="009A5A2E">
        <w:rPr>
          <w:rFonts w:ascii="Times New Roman" w:hAnsi="Times New Roman"/>
        </w:rPr>
        <w:t>依據</w:t>
      </w:r>
      <w:r w:rsidR="00411973" w:rsidRPr="009A5A2E">
        <w:rPr>
          <w:rFonts w:ascii="Times New Roman" w:hAnsi="Times New Roman"/>
        </w:rPr>
        <w:t>桃市府衛生局</w:t>
      </w:r>
      <w:r w:rsidRPr="009A5A2E">
        <w:rPr>
          <w:rFonts w:ascii="Times New Roman" w:hAnsi="Times New Roman"/>
        </w:rPr>
        <w:t>答復表示，地方衛生局</w:t>
      </w:r>
      <w:r w:rsidR="00FC619B" w:rsidRPr="009A5A2E">
        <w:rPr>
          <w:rFonts w:ascii="Times New Roman" w:hAnsi="Times New Roman"/>
        </w:rPr>
        <w:t>僅憑藉衛</w:t>
      </w:r>
      <w:r w:rsidR="00FC619B" w:rsidRPr="009A5A2E">
        <w:rPr>
          <w:rFonts w:ascii="Times New Roman" w:hAnsi="Times New Roman"/>
        </w:rPr>
        <w:lastRenderedPageBreak/>
        <w:t>生福利部食品查驗系統自動送出</w:t>
      </w:r>
      <w:r w:rsidRPr="009A5A2E">
        <w:rPr>
          <w:rFonts w:ascii="Times New Roman" w:hAnsi="Times New Roman"/>
        </w:rPr>
        <w:t>之</w:t>
      </w:r>
      <w:r w:rsidR="00FC619B" w:rsidRPr="009A5A2E">
        <w:rPr>
          <w:rFonts w:ascii="Times New Roman" w:hAnsi="Times New Roman"/>
        </w:rPr>
        <w:t>「訊息通知單」</w:t>
      </w:r>
      <w:r w:rsidRPr="009A5A2E">
        <w:rPr>
          <w:rFonts w:ascii="Times New Roman" w:hAnsi="Times New Roman"/>
        </w:rPr>
        <w:t>上之</w:t>
      </w:r>
      <w:r w:rsidR="00FC619B" w:rsidRPr="009A5A2E">
        <w:rPr>
          <w:rFonts w:ascii="Times New Roman" w:hAnsi="Times New Roman"/>
        </w:rPr>
        <w:t>文字敘述進行</w:t>
      </w:r>
      <w:r w:rsidRPr="009A5A2E">
        <w:rPr>
          <w:rFonts w:ascii="Times New Roman" w:hAnsi="Times New Roman"/>
        </w:rPr>
        <w:t>核對，並無貨物照片或其他佐證資料供判斷，稽查人員對於產品內容物不易判斷，</w:t>
      </w:r>
      <w:r w:rsidR="000A3DED" w:rsidRPr="009A5A2E">
        <w:rPr>
          <w:rFonts w:ascii="Times New Roman" w:hAnsi="Times New Roman"/>
        </w:rPr>
        <w:t>因無法取得貨物在邊境之實際樣態與封裝情形，</w:t>
      </w:r>
      <w:r w:rsidRPr="009A5A2E">
        <w:rPr>
          <w:rFonts w:ascii="Times New Roman" w:hAnsi="Times New Roman"/>
        </w:rPr>
        <w:t>即使廠商將貨物調包或資料造假，</w:t>
      </w:r>
      <w:r w:rsidR="00FC619B" w:rsidRPr="009A5A2E">
        <w:rPr>
          <w:rFonts w:ascii="Times New Roman" w:hAnsi="Times New Roman"/>
        </w:rPr>
        <w:t>亦無法掌握。</w:t>
      </w:r>
      <w:r w:rsidR="000A3DED" w:rsidRPr="009A5A2E">
        <w:rPr>
          <w:rFonts w:ascii="Times New Roman" w:hAnsi="Times New Roman"/>
        </w:rPr>
        <w:t>然</w:t>
      </w:r>
      <w:r w:rsidR="007510BA" w:rsidRPr="009A5A2E">
        <w:rPr>
          <w:rFonts w:ascii="Times New Roman" w:hAnsi="Times New Roman"/>
        </w:rPr>
        <w:t>食藥署</w:t>
      </w:r>
      <w:r w:rsidR="000A3DED" w:rsidRPr="009A5A2E">
        <w:rPr>
          <w:rFonts w:ascii="Times New Roman" w:hAnsi="Times New Roman"/>
        </w:rPr>
        <w:t>答復表示</w:t>
      </w:r>
      <w:r w:rsidR="007510BA" w:rsidRPr="009A5A2E">
        <w:rPr>
          <w:rFonts w:ascii="Times New Roman" w:hAnsi="Times New Roman"/>
        </w:rPr>
        <w:t>：</w:t>
      </w:r>
      <w:r w:rsidR="000A3DED" w:rsidRPr="009A5A2E">
        <w:rPr>
          <w:rFonts w:ascii="Times New Roman" w:hAnsi="Times New Roman"/>
        </w:rPr>
        <w:t>為防範業者調換產品，業先針對申請具結先行放行之空運冷藏、冷凍生鮮魚類進行膠帶加封，並</w:t>
      </w:r>
      <w:r w:rsidR="007510BA" w:rsidRPr="009A5A2E">
        <w:rPr>
          <w:rFonts w:ascii="Times New Roman" w:hAnsi="Times New Roman"/>
        </w:rPr>
        <w:t>將建置資訊系統傳送產品外照片予衛生局。</w:t>
      </w:r>
    </w:p>
    <w:p w:rsidR="007510BA" w:rsidRPr="009A5A2E" w:rsidRDefault="000A3DED" w:rsidP="009B1E0D">
      <w:pPr>
        <w:pStyle w:val="3"/>
        <w:rPr>
          <w:rFonts w:ascii="Times New Roman" w:hAnsi="Times New Roman"/>
        </w:rPr>
      </w:pPr>
      <w:r w:rsidRPr="009A5A2E">
        <w:rPr>
          <w:rFonts w:ascii="Times New Roman" w:hAnsi="Times New Roman"/>
        </w:rPr>
        <w:t>至於</w:t>
      </w:r>
      <w:r w:rsidR="009B1E0D" w:rsidRPr="009A5A2E">
        <w:rPr>
          <w:rFonts w:ascii="Times New Roman" w:hAnsi="Times New Roman"/>
        </w:rPr>
        <w:t>具結先行放行產品之存放地點，目前均由食品業者或其代理人指定</w:t>
      </w:r>
      <w:r w:rsidRPr="009A5A2E">
        <w:rPr>
          <w:rFonts w:ascii="Times New Roman" w:hAnsi="Times New Roman"/>
        </w:rPr>
        <w:t>，以</w:t>
      </w:r>
      <w:r w:rsidR="009B1E0D" w:rsidRPr="009A5A2E">
        <w:rPr>
          <w:rFonts w:ascii="Times New Roman" w:hAnsi="Times New Roman"/>
        </w:rPr>
        <w:t>103</w:t>
      </w:r>
      <w:r w:rsidR="009B1E0D" w:rsidRPr="009A5A2E">
        <w:rPr>
          <w:rFonts w:ascii="Times New Roman" w:hAnsi="Times New Roman"/>
        </w:rPr>
        <w:t>年度食藥署核准具結先行放行產品計</w:t>
      </w:r>
      <w:r w:rsidR="009B1E0D" w:rsidRPr="009A5A2E">
        <w:rPr>
          <w:rFonts w:ascii="Times New Roman" w:hAnsi="Times New Roman"/>
        </w:rPr>
        <w:t>12,825</w:t>
      </w:r>
      <w:r w:rsidR="009B1E0D" w:rsidRPr="009A5A2E">
        <w:rPr>
          <w:rFonts w:ascii="Times New Roman" w:hAnsi="Times New Roman"/>
        </w:rPr>
        <w:t>批</w:t>
      </w:r>
      <w:r w:rsidRPr="009A5A2E">
        <w:rPr>
          <w:rFonts w:ascii="Times New Roman" w:hAnsi="Times New Roman"/>
        </w:rPr>
        <w:t>為例</w:t>
      </w:r>
      <w:r w:rsidR="009B1E0D" w:rsidRPr="009A5A2E">
        <w:rPr>
          <w:rFonts w:ascii="Times New Roman" w:hAnsi="Times New Roman"/>
        </w:rPr>
        <w:t>，該署桃園機場辦事處</w:t>
      </w:r>
      <w:r w:rsidR="009B1E0D" w:rsidRPr="009A5A2E">
        <w:rPr>
          <w:rFonts w:ascii="Times New Roman" w:hAnsi="Times New Roman"/>
        </w:rPr>
        <w:t>103</w:t>
      </w:r>
      <w:r w:rsidR="009B1E0D" w:rsidRPr="009A5A2E">
        <w:rPr>
          <w:rFonts w:ascii="Times New Roman" w:hAnsi="Times New Roman"/>
        </w:rPr>
        <w:t>年核准具結先行放行案件之前</w:t>
      </w:r>
      <w:r w:rsidR="009B1E0D" w:rsidRPr="009A5A2E">
        <w:rPr>
          <w:rFonts w:ascii="Times New Roman" w:hAnsi="Times New Roman"/>
        </w:rPr>
        <w:t>5</w:t>
      </w:r>
      <w:r w:rsidR="009B1E0D" w:rsidRPr="009A5A2E">
        <w:rPr>
          <w:rFonts w:ascii="Times New Roman" w:hAnsi="Times New Roman"/>
        </w:rPr>
        <w:t>大存放地點為：桃園市</w:t>
      </w:r>
      <w:r w:rsidR="009B1E0D" w:rsidRPr="009A5A2E">
        <w:rPr>
          <w:rFonts w:ascii="Times New Roman" w:hAnsi="Times New Roman"/>
        </w:rPr>
        <w:t>3,218</w:t>
      </w:r>
      <w:r w:rsidR="009B1E0D" w:rsidRPr="009A5A2E">
        <w:rPr>
          <w:rFonts w:ascii="Times New Roman" w:hAnsi="Times New Roman"/>
        </w:rPr>
        <w:t>批、臺北市</w:t>
      </w:r>
      <w:r w:rsidR="009B1E0D" w:rsidRPr="009A5A2E">
        <w:rPr>
          <w:rFonts w:ascii="Times New Roman" w:hAnsi="Times New Roman"/>
        </w:rPr>
        <w:t>2,800</w:t>
      </w:r>
      <w:r w:rsidR="009B1E0D" w:rsidRPr="009A5A2E">
        <w:rPr>
          <w:rFonts w:ascii="Times New Roman" w:hAnsi="Times New Roman"/>
        </w:rPr>
        <w:t>批、新北市</w:t>
      </w:r>
      <w:r w:rsidR="009B1E0D" w:rsidRPr="009A5A2E">
        <w:rPr>
          <w:rFonts w:ascii="Times New Roman" w:hAnsi="Times New Roman"/>
        </w:rPr>
        <w:t>1,088</w:t>
      </w:r>
      <w:r w:rsidR="009B1E0D" w:rsidRPr="009A5A2E">
        <w:rPr>
          <w:rFonts w:ascii="Times New Roman" w:hAnsi="Times New Roman"/>
        </w:rPr>
        <w:t>批、臺中市</w:t>
      </w:r>
      <w:r w:rsidR="009B1E0D" w:rsidRPr="009A5A2E">
        <w:rPr>
          <w:rFonts w:ascii="Times New Roman" w:hAnsi="Times New Roman"/>
        </w:rPr>
        <w:t>367</w:t>
      </w:r>
      <w:r w:rsidR="009B1E0D" w:rsidRPr="009A5A2E">
        <w:rPr>
          <w:rFonts w:ascii="Times New Roman" w:hAnsi="Times New Roman"/>
        </w:rPr>
        <w:t>批及嘉義縣</w:t>
      </w:r>
      <w:r w:rsidR="009B1E0D" w:rsidRPr="009A5A2E">
        <w:rPr>
          <w:rFonts w:ascii="Times New Roman" w:hAnsi="Times New Roman"/>
        </w:rPr>
        <w:t>246</w:t>
      </w:r>
      <w:r w:rsidR="0067510E" w:rsidRPr="009A5A2E">
        <w:rPr>
          <w:rFonts w:ascii="Times New Roman" w:hAnsi="Times New Roman"/>
        </w:rPr>
        <w:t>批，亦即業者具結後，</w:t>
      </w:r>
      <w:r w:rsidR="009B1E0D" w:rsidRPr="009A5A2E">
        <w:rPr>
          <w:rFonts w:ascii="Times New Roman" w:hAnsi="Times New Roman"/>
        </w:rPr>
        <w:t>食藥</w:t>
      </w:r>
      <w:r w:rsidR="007510BA" w:rsidRPr="009A5A2E">
        <w:rPr>
          <w:rFonts w:ascii="Times New Roman" w:hAnsi="Times New Roman"/>
        </w:rPr>
        <w:t>署各港區辦事處同意放行</w:t>
      </w:r>
      <w:r w:rsidR="0067510E" w:rsidRPr="009A5A2E">
        <w:rPr>
          <w:rFonts w:ascii="Times New Roman" w:hAnsi="Times New Roman"/>
        </w:rPr>
        <w:t>產品</w:t>
      </w:r>
      <w:r w:rsidR="007510BA" w:rsidRPr="009A5A2E">
        <w:rPr>
          <w:rFonts w:ascii="Times New Roman" w:hAnsi="Times New Roman"/>
        </w:rPr>
        <w:t>，由</w:t>
      </w:r>
      <w:r w:rsidR="0067510E" w:rsidRPr="009A5A2E">
        <w:rPr>
          <w:rFonts w:ascii="Times New Roman" w:hAnsi="Times New Roman"/>
        </w:rPr>
        <w:t>業者</w:t>
      </w:r>
      <w:r w:rsidR="007510BA" w:rsidRPr="009A5A2E">
        <w:rPr>
          <w:rFonts w:ascii="Times New Roman" w:hAnsi="Times New Roman"/>
        </w:rPr>
        <w:t>自行運送至</w:t>
      </w:r>
      <w:r w:rsidR="0067510E" w:rsidRPr="009A5A2E">
        <w:rPr>
          <w:rFonts w:ascii="Times New Roman" w:hAnsi="Times New Roman"/>
        </w:rPr>
        <w:t>具結</w:t>
      </w:r>
      <w:r w:rsidR="007510BA" w:rsidRPr="009A5A2E">
        <w:rPr>
          <w:rFonts w:ascii="Times New Roman" w:hAnsi="Times New Roman"/>
        </w:rPr>
        <w:t>地點，</w:t>
      </w:r>
      <w:r w:rsidR="0067510E" w:rsidRPr="009A5A2E">
        <w:rPr>
          <w:rFonts w:ascii="Times New Roman" w:hAnsi="Times New Roman"/>
        </w:rPr>
        <w:t>以運送至嘉義縣為例，運送期間至少</w:t>
      </w:r>
      <w:r w:rsidR="0067510E" w:rsidRPr="009A5A2E">
        <w:rPr>
          <w:rFonts w:ascii="Times New Roman" w:hAnsi="Times New Roman"/>
        </w:rPr>
        <w:t>2</w:t>
      </w:r>
      <w:r w:rsidR="0067510E" w:rsidRPr="009A5A2E">
        <w:rPr>
          <w:rFonts w:ascii="Times New Roman" w:hAnsi="Times New Roman"/>
        </w:rPr>
        <w:t>小時以上，</w:t>
      </w:r>
      <w:r w:rsidR="009B1E0D" w:rsidRPr="009A5A2E">
        <w:rPr>
          <w:rFonts w:ascii="Times New Roman" w:hAnsi="Times New Roman"/>
        </w:rPr>
        <w:t>期間業者是否換貨、調包及造假，</w:t>
      </w:r>
      <w:r w:rsidR="0067510E" w:rsidRPr="009A5A2E">
        <w:rPr>
          <w:rFonts w:ascii="Times New Roman" w:hAnsi="Times New Roman"/>
        </w:rPr>
        <w:t>端賴業者自主管理，</w:t>
      </w:r>
      <w:r w:rsidR="00F55D87" w:rsidRPr="009A5A2E">
        <w:rPr>
          <w:rFonts w:ascii="Times New Roman" w:hAnsi="Times New Roman" w:hint="eastAsia"/>
        </w:rPr>
        <w:t>地方</w:t>
      </w:r>
      <w:r w:rsidR="0067510E" w:rsidRPr="009A5A2E">
        <w:rPr>
          <w:rFonts w:ascii="Times New Roman" w:hAnsi="Times New Roman"/>
        </w:rPr>
        <w:t>衛生局</w:t>
      </w:r>
      <w:r w:rsidR="009B1E0D" w:rsidRPr="009A5A2E">
        <w:rPr>
          <w:rFonts w:ascii="Times New Roman" w:hAnsi="Times New Roman"/>
        </w:rPr>
        <w:t>無法管控</w:t>
      </w:r>
      <w:r w:rsidR="007510BA" w:rsidRPr="009A5A2E">
        <w:rPr>
          <w:rFonts w:ascii="Times New Roman" w:hAnsi="Times New Roman"/>
        </w:rPr>
        <w:t>；且</w:t>
      </w:r>
      <w:r w:rsidR="009B1E0D" w:rsidRPr="009A5A2E">
        <w:rPr>
          <w:rFonts w:ascii="Times New Roman" w:hAnsi="Times New Roman"/>
        </w:rPr>
        <w:t>在</w:t>
      </w:r>
      <w:r w:rsidR="007510BA" w:rsidRPr="009A5A2E">
        <w:rPr>
          <w:rFonts w:ascii="Times New Roman" w:hAnsi="Times New Roman"/>
        </w:rPr>
        <w:t>尚未獲知檢驗結果前，稽查人員無法</w:t>
      </w:r>
      <w:r w:rsidR="007510BA" w:rsidRPr="009A5A2E">
        <w:rPr>
          <w:rFonts w:ascii="Times New Roman" w:hAnsi="Times New Roman"/>
        </w:rPr>
        <w:t>24</w:t>
      </w:r>
      <w:r w:rsidR="007510BA" w:rsidRPr="009A5A2E">
        <w:rPr>
          <w:rFonts w:ascii="Times New Roman" w:hAnsi="Times New Roman"/>
        </w:rPr>
        <w:t>小時監管</w:t>
      </w:r>
      <w:r w:rsidR="0067510E" w:rsidRPr="009A5A2E">
        <w:rPr>
          <w:rFonts w:ascii="Times New Roman" w:hAnsi="Times New Roman"/>
        </w:rPr>
        <w:t>該產品</w:t>
      </w:r>
      <w:r w:rsidR="007510BA" w:rsidRPr="009A5A2E">
        <w:rPr>
          <w:rFonts w:ascii="Times New Roman" w:hAnsi="Times New Roman"/>
        </w:rPr>
        <w:t>，</w:t>
      </w:r>
      <w:r w:rsidR="0067510E" w:rsidRPr="009A5A2E">
        <w:rPr>
          <w:rFonts w:ascii="Times New Roman" w:hAnsi="Times New Roman"/>
        </w:rPr>
        <w:t>因此檢驗不合格者，有無</w:t>
      </w:r>
      <w:r w:rsidR="007510BA" w:rsidRPr="009A5A2E">
        <w:rPr>
          <w:rFonts w:ascii="Times New Roman" w:hAnsi="Times New Roman"/>
        </w:rPr>
        <w:t>業者私自換成劣質產品</w:t>
      </w:r>
      <w:r w:rsidR="0067510E" w:rsidRPr="009A5A2E">
        <w:rPr>
          <w:rFonts w:ascii="Times New Roman" w:hAnsi="Times New Roman"/>
        </w:rPr>
        <w:t>以供</w:t>
      </w:r>
      <w:r w:rsidR="0003456E" w:rsidRPr="009A5A2E">
        <w:rPr>
          <w:rFonts w:ascii="Times New Roman" w:hAnsi="Times New Roman"/>
        </w:rPr>
        <w:t>銷毀</w:t>
      </w:r>
      <w:r w:rsidR="007510BA" w:rsidRPr="009A5A2E">
        <w:rPr>
          <w:rFonts w:ascii="Times New Roman" w:hAnsi="Times New Roman"/>
        </w:rPr>
        <w:t>，</w:t>
      </w:r>
      <w:r w:rsidR="00F55D87" w:rsidRPr="009A5A2E">
        <w:rPr>
          <w:rFonts w:ascii="Times New Roman" w:hAnsi="Times New Roman" w:hint="eastAsia"/>
        </w:rPr>
        <w:t>地方衛生</w:t>
      </w:r>
      <w:r w:rsidR="007510BA" w:rsidRPr="009A5A2E">
        <w:rPr>
          <w:rFonts w:ascii="Times New Roman" w:hAnsi="Times New Roman"/>
        </w:rPr>
        <w:t>局</w:t>
      </w:r>
      <w:r w:rsidR="0067510E" w:rsidRPr="009A5A2E">
        <w:rPr>
          <w:rFonts w:ascii="Times New Roman" w:hAnsi="Times New Roman"/>
        </w:rPr>
        <w:t>亦</w:t>
      </w:r>
      <w:r w:rsidR="007510BA" w:rsidRPr="009A5A2E">
        <w:rPr>
          <w:rFonts w:ascii="Times New Roman" w:hAnsi="Times New Roman"/>
        </w:rPr>
        <w:t>無法管控。</w:t>
      </w:r>
    </w:p>
    <w:p w:rsidR="0094056C" w:rsidRPr="009A5A2E" w:rsidRDefault="00A67F0D" w:rsidP="00FC619B">
      <w:pPr>
        <w:pStyle w:val="3"/>
        <w:rPr>
          <w:rFonts w:ascii="Times New Roman" w:hAnsi="Times New Roman"/>
        </w:rPr>
      </w:pPr>
      <w:r w:rsidRPr="009A5A2E">
        <w:rPr>
          <w:rFonts w:ascii="Times New Roman" w:hAnsi="Times New Roman"/>
        </w:rPr>
        <w:t>綜上，食藥署允應檢討現行提供予</w:t>
      </w:r>
      <w:r w:rsidR="00F55D87" w:rsidRPr="009A5A2E">
        <w:rPr>
          <w:rFonts w:ascii="Times New Roman" w:hAnsi="Times New Roman" w:hint="eastAsia"/>
        </w:rPr>
        <w:t>地方</w:t>
      </w:r>
      <w:r w:rsidRPr="009A5A2E">
        <w:rPr>
          <w:rFonts w:ascii="Times New Roman" w:hAnsi="Times New Roman"/>
        </w:rPr>
        <w:t>衛生局執行具結先行放行產品查核所需之資訊，俾確保稽查人員得以正確辨識是否為相同貨源產品；並應</w:t>
      </w:r>
      <w:r w:rsidR="00EC169B" w:rsidRPr="009A5A2E">
        <w:rPr>
          <w:rFonts w:ascii="Times New Roman" w:hAnsi="Times New Roman"/>
        </w:rPr>
        <w:t>檢討由該署指定具結放行存置地點之可行性，以杜絕業者不法意圖。</w:t>
      </w:r>
    </w:p>
    <w:p w:rsidR="00941E76" w:rsidRPr="009A5A2E" w:rsidRDefault="008F5DB7" w:rsidP="00941E76">
      <w:pPr>
        <w:pStyle w:val="2"/>
        <w:kinsoku w:val="0"/>
        <w:overflowPunct/>
        <w:autoSpaceDE/>
        <w:autoSpaceDN/>
        <w:ind w:left="1020" w:hanging="680"/>
        <w:rPr>
          <w:b/>
        </w:rPr>
      </w:pPr>
      <w:r w:rsidRPr="009A5A2E">
        <w:rPr>
          <w:rFonts w:ascii="Times New Roman" w:hAnsi="Times New Roman"/>
          <w:b/>
        </w:rPr>
        <w:t>關務署</w:t>
      </w:r>
      <w:r w:rsidRPr="009A5A2E">
        <w:rPr>
          <w:rFonts w:hint="eastAsia"/>
          <w:b/>
        </w:rPr>
        <w:t>就所屬人員涉嫌</w:t>
      </w:r>
      <w:r w:rsidRPr="009A5A2E">
        <w:rPr>
          <w:b/>
        </w:rPr>
        <w:t>洩漏</w:t>
      </w:r>
      <w:r w:rsidRPr="009A5A2E">
        <w:rPr>
          <w:rFonts w:hint="eastAsia"/>
          <w:b/>
        </w:rPr>
        <w:t>查驗</w:t>
      </w:r>
      <w:r w:rsidRPr="009A5A2E">
        <w:rPr>
          <w:b/>
        </w:rPr>
        <w:t>機密</w:t>
      </w:r>
      <w:r w:rsidRPr="009A5A2E">
        <w:rPr>
          <w:rFonts w:hint="eastAsia"/>
          <w:b/>
        </w:rPr>
        <w:t>情事，</w:t>
      </w:r>
      <w:r w:rsidRPr="009A5A2E">
        <w:rPr>
          <w:rFonts w:ascii="Times New Roman" w:hAnsi="Times New Roman" w:hint="eastAsia"/>
          <w:b/>
        </w:rPr>
        <w:t>應於司</w:t>
      </w:r>
      <w:r w:rsidRPr="009A5A2E">
        <w:rPr>
          <w:rFonts w:ascii="Times New Roman" w:hAnsi="Times New Roman"/>
          <w:b/>
        </w:rPr>
        <w:t>法</w:t>
      </w:r>
      <w:r w:rsidRPr="009A5A2E">
        <w:rPr>
          <w:rFonts w:ascii="Times New Roman" w:hAnsi="Times New Roman" w:hint="eastAsia"/>
          <w:b/>
        </w:rPr>
        <w:t>審判確定後</w:t>
      </w:r>
      <w:r w:rsidRPr="009A5A2E">
        <w:rPr>
          <w:rFonts w:ascii="Times New Roman" w:hAnsi="Times New Roman"/>
          <w:b/>
        </w:rPr>
        <w:t>，</w:t>
      </w:r>
      <w:r w:rsidRPr="009A5A2E">
        <w:rPr>
          <w:rFonts w:ascii="Times New Roman" w:hAnsi="Times New Roman" w:hint="eastAsia"/>
          <w:b/>
        </w:rPr>
        <w:t>衡酌檢討原有之議處是否妥適，另為適當之處理</w:t>
      </w:r>
      <w:r w:rsidR="00941E76" w:rsidRPr="009A5A2E">
        <w:rPr>
          <w:rFonts w:hint="eastAsia"/>
          <w:b/>
        </w:rPr>
        <w:t>：</w:t>
      </w:r>
    </w:p>
    <w:p w:rsidR="00B229C4" w:rsidRPr="009A5A2E" w:rsidRDefault="00B229C4" w:rsidP="00B229C4">
      <w:pPr>
        <w:pStyle w:val="3"/>
        <w:rPr>
          <w:rFonts w:ascii="Times New Roman" w:hAnsi="Times New Roman"/>
        </w:rPr>
      </w:pPr>
      <w:r w:rsidRPr="009A5A2E">
        <w:rPr>
          <w:rFonts w:ascii="Times New Roman" w:hAnsi="Times New Roman"/>
        </w:rPr>
        <w:lastRenderedPageBreak/>
        <w:t>據關務署答復說明及「臺北關楊姓關員涉洩漏查緝機密勾結進口農漁貨業者規避食品檢驗案調查報告」，</w:t>
      </w:r>
      <w:r w:rsidRPr="009A5A2E">
        <w:rPr>
          <w:rFonts w:ascii="Times New Roman" w:hAnsi="Times New Roman" w:hint="eastAsia"/>
        </w:rPr>
        <w:t>該署</w:t>
      </w:r>
      <w:r w:rsidRPr="009A5A2E">
        <w:rPr>
          <w:rFonts w:ascii="Times New Roman" w:hAnsi="Times New Roman"/>
        </w:rPr>
        <w:t>臺北關竹圍分關</w:t>
      </w:r>
      <w:r w:rsidR="003C3B39">
        <w:rPr>
          <w:rFonts w:ascii="Times New Roman" w:hAnsi="Times New Roman"/>
        </w:rPr>
        <w:t>楊</w:t>
      </w:r>
      <w:r w:rsidR="003C3B39" w:rsidRPr="0072735D">
        <w:rPr>
          <w:rFonts w:hAnsi="標楷體" w:hint="eastAsia"/>
        </w:rPr>
        <w:t>○○</w:t>
      </w:r>
      <w:r w:rsidRPr="009A5A2E">
        <w:rPr>
          <w:rFonts w:ascii="Times New Roman" w:hAnsi="Times New Roman"/>
        </w:rPr>
        <w:t>課員於</w:t>
      </w:r>
      <w:r w:rsidRPr="009A5A2E">
        <w:rPr>
          <w:rFonts w:ascii="Times New Roman" w:hAnsi="Times New Roman"/>
        </w:rPr>
        <w:t>103</w:t>
      </w:r>
      <w:r w:rsidRPr="009A5A2E">
        <w:rPr>
          <w:rFonts w:ascii="Times New Roman" w:hAnsi="Times New Roman"/>
        </w:rPr>
        <w:t>年</w:t>
      </w:r>
      <w:r w:rsidRPr="009A5A2E">
        <w:rPr>
          <w:rFonts w:ascii="Times New Roman" w:hAnsi="Times New Roman"/>
        </w:rPr>
        <w:t>10</w:t>
      </w:r>
      <w:r w:rsidRPr="009A5A2E">
        <w:rPr>
          <w:rFonts w:ascii="Times New Roman" w:hAnsi="Times New Roman"/>
        </w:rPr>
        <w:t>月</w:t>
      </w:r>
      <w:r w:rsidRPr="009A5A2E">
        <w:rPr>
          <w:rFonts w:ascii="Times New Roman" w:hAnsi="Times New Roman"/>
        </w:rPr>
        <w:t>6</w:t>
      </w:r>
      <w:r w:rsidRPr="009A5A2E">
        <w:rPr>
          <w:rFonts w:ascii="Times New Roman" w:hAnsi="Times New Roman"/>
        </w:rPr>
        <w:t>日當日上午值班時，疑涉嫌將密報</w:t>
      </w:r>
      <w:r w:rsidRPr="009A5A2E">
        <w:rPr>
          <w:rFonts w:ascii="Times New Roman" w:hAnsi="Times New Roman" w:hint="eastAsia"/>
        </w:rPr>
        <w:t>注檢</w:t>
      </w:r>
      <w:r w:rsidRPr="009A5A2E">
        <w:rPr>
          <w:rFonts w:ascii="Times New Roman" w:hAnsi="Times New Roman"/>
        </w:rPr>
        <w:t>內容洩漏予聖</w:t>
      </w:r>
      <w:r w:rsidR="00501B1A">
        <w:rPr>
          <w:rFonts w:hAnsi="標楷體" w:hint="eastAsia"/>
        </w:rPr>
        <w:t>○</w:t>
      </w:r>
      <w:r w:rsidRPr="009A5A2E">
        <w:rPr>
          <w:rFonts w:ascii="Times New Roman" w:hAnsi="Times New Roman"/>
        </w:rPr>
        <w:t>報關行廖姓業者。</w:t>
      </w:r>
      <w:r w:rsidR="003C3B39">
        <w:rPr>
          <w:rFonts w:ascii="Times New Roman" w:hAnsi="Times New Roman"/>
        </w:rPr>
        <w:t>楊</w:t>
      </w:r>
      <w:r w:rsidR="003C3B39" w:rsidRPr="0072735D">
        <w:rPr>
          <w:rFonts w:hAnsi="標楷體" w:hint="eastAsia"/>
        </w:rPr>
        <w:t>○○</w:t>
      </w:r>
      <w:r w:rsidRPr="009A5A2E">
        <w:rPr>
          <w:rFonts w:ascii="Times New Roman" w:hAnsi="Times New Roman"/>
        </w:rPr>
        <w:t>時任竹圍分關遠雄機放倉查驗人員，其與業者勾結，洩漏查緝機密，俾讓農漁生鮮水產貨物規避抽驗、逃避檢疫；且</w:t>
      </w:r>
      <w:r w:rsidR="003C3B39">
        <w:rPr>
          <w:rFonts w:ascii="Times New Roman" w:hAnsi="Times New Roman"/>
        </w:rPr>
        <w:t>楊</w:t>
      </w:r>
      <w:r w:rsidR="003C3B39" w:rsidRPr="0072735D">
        <w:rPr>
          <w:rFonts w:hAnsi="標楷體" w:hint="eastAsia"/>
        </w:rPr>
        <w:t>○○</w:t>
      </w:r>
      <w:r w:rsidRPr="009A5A2E">
        <w:rPr>
          <w:rFonts w:ascii="Times New Roman" w:hAnsi="Times New Roman"/>
        </w:rPr>
        <w:t>坦承多次收受業者餽贈之生鮮農漁產品，但否認收賄金錢。另該署臺北關政風處黃主任</w:t>
      </w:r>
      <w:r w:rsidR="00DA1677">
        <w:rPr>
          <w:rFonts w:hAnsi="標楷體" w:hint="eastAsia"/>
        </w:rPr>
        <w:t>○○</w:t>
      </w:r>
      <w:r w:rsidRPr="009A5A2E">
        <w:rPr>
          <w:rFonts w:ascii="Times New Roman" w:hAnsi="Times New Roman"/>
        </w:rPr>
        <w:t>於接受本案調查委員詢問時表示</w:t>
      </w:r>
      <w:r w:rsidR="003C3B39">
        <w:rPr>
          <w:rFonts w:ascii="Times New Roman" w:hAnsi="Times New Roman"/>
        </w:rPr>
        <w:t>楊</w:t>
      </w:r>
      <w:r w:rsidR="003C3B39" w:rsidRPr="0072735D">
        <w:rPr>
          <w:rFonts w:hAnsi="標楷體" w:hint="eastAsia"/>
        </w:rPr>
        <w:t>○○</w:t>
      </w:r>
      <w:r w:rsidRPr="009A5A2E">
        <w:rPr>
          <w:rFonts w:ascii="Times New Roman" w:hAnsi="Times New Roman"/>
        </w:rPr>
        <w:t>曾收受業者所送石斑等比較貴的魚，約有</w:t>
      </w:r>
      <w:r w:rsidRPr="009A5A2E">
        <w:rPr>
          <w:rFonts w:ascii="Times New Roman" w:hAnsi="Times New Roman"/>
        </w:rPr>
        <w:t>6</w:t>
      </w:r>
      <w:r w:rsidRPr="009A5A2E">
        <w:rPr>
          <w:rFonts w:ascii="Times New Roman" w:hAnsi="Times New Roman"/>
        </w:rPr>
        <w:t>次以上。</w:t>
      </w:r>
    </w:p>
    <w:p w:rsidR="005771F3" w:rsidRPr="009A5A2E" w:rsidRDefault="003C3B39" w:rsidP="005771F3">
      <w:pPr>
        <w:pStyle w:val="3"/>
      </w:pPr>
      <w:r w:rsidRPr="0072735D">
        <w:rPr>
          <w:rFonts w:hAnsi="標楷體" w:hint="eastAsia"/>
        </w:rPr>
        <w:t>楊○○</w:t>
      </w:r>
      <w:r w:rsidR="00B229C4" w:rsidRPr="009A5A2E">
        <w:rPr>
          <w:rFonts w:ascii="Times New Roman" w:hAnsi="Times New Roman"/>
        </w:rPr>
        <w:t>於接受本案調查委員詢問時稱：「</w:t>
      </w:r>
      <w:r w:rsidR="00B229C4" w:rsidRPr="009A5A2E">
        <w:rPr>
          <w:rFonts w:ascii="Times New Roman" w:hAnsi="Times New Roman"/>
        </w:rPr>
        <w:t>91</w:t>
      </w:r>
      <w:r w:rsidR="00B229C4" w:rsidRPr="009A5A2E">
        <w:rPr>
          <w:rFonts w:ascii="Times New Roman" w:hAnsi="Times New Roman"/>
        </w:rPr>
        <w:t>年開始擔任驗估工作，曾擔任稽查組等很多單位，會一直輪調，原職務約擔任</w:t>
      </w:r>
      <w:r w:rsidR="00B229C4" w:rsidRPr="009A5A2E">
        <w:rPr>
          <w:rFonts w:ascii="Times New Roman" w:hAnsi="Times New Roman"/>
        </w:rPr>
        <w:t>1</w:t>
      </w:r>
      <w:r w:rsidR="00B229C4" w:rsidRPr="009A5A2E">
        <w:rPr>
          <w:rFonts w:ascii="Times New Roman" w:hAnsi="Times New Roman"/>
        </w:rPr>
        <w:t>年多」、「跟報關行熟悉，當初只是隨口說你們聖</w:t>
      </w:r>
      <w:r w:rsidR="00501B1A">
        <w:rPr>
          <w:rFonts w:hAnsi="標楷體" w:hint="eastAsia"/>
        </w:rPr>
        <w:t>○</w:t>
      </w:r>
      <w:r w:rsidR="00B229C4" w:rsidRPr="009A5A2E">
        <w:rPr>
          <w:rFonts w:ascii="Times New Roman" w:hAnsi="Times New Roman"/>
        </w:rPr>
        <w:t>被注檢了」、「我是</w:t>
      </w:r>
      <w:r w:rsidR="00B229C4" w:rsidRPr="009A5A2E">
        <w:rPr>
          <w:rFonts w:ascii="Times New Roman" w:hAnsi="Times New Roman"/>
        </w:rPr>
        <w:t>10</w:t>
      </w:r>
      <w:r w:rsidR="00B229C4" w:rsidRPr="009A5A2E">
        <w:rPr>
          <w:rFonts w:ascii="Times New Roman" w:hAnsi="Times New Roman"/>
        </w:rPr>
        <w:t>月</w:t>
      </w:r>
      <w:r w:rsidR="00B229C4" w:rsidRPr="009A5A2E">
        <w:rPr>
          <w:rFonts w:ascii="Times New Roman" w:hAnsi="Times New Roman"/>
        </w:rPr>
        <w:t>6</w:t>
      </w:r>
      <w:r w:rsidR="00B229C4" w:rsidRPr="009A5A2E">
        <w:rPr>
          <w:rFonts w:ascii="Times New Roman" w:hAnsi="Times New Roman"/>
        </w:rPr>
        <w:t>日中午快下午的時候隨口當面告知聖</w:t>
      </w:r>
      <w:r w:rsidR="00501B1A">
        <w:rPr>
          <w:rFonts w:hAnsi="標楷體" w:hint="eastAsia"/>
        </w:rPr>
        <w:t>○</w:t>
      </w:r>
      <w:r w:rsidR="00B229C4" w:rsidRPr="009A5A2E">
        <w:rPr>
          <w:rFonts w:ascii="Times New Roman" w:hAnsi="Times New Roman"/>
        </w:rPr>
        <w:t>報關行的人員」、「在場的聖</w:t>
      </w:r>
      <w:r w:rsidR="00501B1A">
        <w:rPr>
          <w:rFonts w:hAnsi="標楷體" w:hint="eastAsia"/>
        </w:rPr>
        <w:t>○</w:t>
      </w:r>
      <w:r w:rsidR="00B229C4" w:rsidRPr="009A5A2E">
        <w:rPr>
          <w:rFonts w:ascii="Times New Roman" w:hAnsi="Times New Roman"/>
        </w:rPr>
        <w:t>報關行人員後來打電話跟辦公室助理講，之後我不清楚了」、「（問：跟聖</w:t>
      </w:r>
      <w:r w:rsidR="00501B1A">
        <w:rPr>
          <w:rFonts w:hAnsi="標楷體" w:hint="eastAsia"/>
        </w:rPr>
        <w:t>○</w:t>
      </w:r>
      <w:r w:rsidR="00B229C4" w:rsidRPr="009A5A2E">
        <w:rPr>
          <w:rFonts w:ascii="Times New Roman" w:hAnsi="Times New Roman"/>
        </w:rPr>
        <w:t>報關行除了說你們家被注檢了，還說了什麼？）你們家被注檢了，水產品夾藏蔬菜」、「（問：有收廠商東西嗎？）老實講有時報關行會送我魚，例如石斑魚」</w:t>
      </w:r>
      <w:r w:rsidR="00433CDD" w:rsidRPr="009A5A2E">
        <w:rPr>
          <w:rFonts w:ascii="Times New Roman" w:hAnsi="Times New Roman" w:hint="eastAsia"/>
        </w:rPr>
        <w:t>。</w:t>
      </w:r>
      <w:r w:rsidR="00B229C4" w:rsidRPr="009A5A2E">
        <w:rPr>
          <w:rFonts w:ascii="Times New Roman" w:hAnsi="Times New Roman"/>
        </w:rPr>
        <w:t>另表示</w:t>
      </w:r>
      <w:r w:rsidR="00433CDD" w:rsidRPr="009A5A2E">
        <w:rPr>
          <w:rFonts w:ascii="Times New Roman" w:hAnsi="Times New Roman" w:hint="eastAsia"/>
        </w:rPr>
        <w:t>103</w:t>
      </w:r>
      <w:r w:rsidR="00433CDD" w:rsidRPr="009A5A2E">
        <w:rPr>
          <w:rFonts w:ascii="Times New Roman" w:hAnsi="Times New Roman" w:hint="eastAsia"/>
        </w:rPr>
        <w:t>年</w:t>
      </w:r>
      <w:r w:rsidR="00B229C4" w:rsidRPr="009A5A2E">
        <w:rPr>
          <w:rFonts w:ascii="Times New Roman" w:hAnsi="Times New Roman"/>
        </w:rPr>
        <w:t>10</w:t>
      </w:r>
      <w:r w:rsidR="00B229C4" w:rsidRPr="009A5A2E">
        <w:rPr>
          <w:rFonts w:ascii="Times New Roman" w:hAnsi="Times New Roman"/>
        </w:rPr>
        <w:t>月</w:t>
      </w:r>
      <w:r w:rsidR="00B229C4" w:rsidRPr="009A5A2E">
        <w:rPr>
          <w:rFonts w:ascii="Times New Roman" w:hAnsi="Times New Roman"/>
        </w:rPr>
        <w:t>6</w:t>
      </w:r>
      <w:r w:rsidR="00B229C4" w:rsidRPr="009A5A2E">
        <w:rPr>
          <w:rFonts w:ascii="Times New Roman" w:hAnsi="Times New Roman"/>
        </w:rPr>
        <w:t>日當日白天係渠</w:t>
      </w:r>
      <w:r w:rsidR="00B229C4" w:rsidRPr="009A5A2E">
        <w:rPr>
          <w:rFonts w:ascii="Times New Roman" w:hAnsi="Times New Roman"/>
        </w:rPr>
        <w:t>1</w:t>
      </w:r>
      <w:r w:rsidR="00B229C4" w:rsidRPr="009A5A2E">
        <w:rPr>
          <w:rFonts w:ascii="Times New Roman" w:hAnsi="Times New Roman"/>
        </w:rPr>
        <w:t>人值班，但並未去驗貨，亦不知聖</w:t>
      </w:r>
      <w:r w:rsidR="00501B1A">
        <w:rPr>
          <w:rFonts w:hAnsi="標楷體" w:hint="eastAsia"/>
        </w:rPr>
        <w:t>○</w:t>
      </w:r>
      <w:r w:rsidR="00B229C4" w:rsidRPr="009A5A2E">
        <w:rPr>
          <w:rFonts w:ascii="Times New Roman" w:hAnsi="Times New Roman"/>
        </w:rPr>
        <w:t>報關行申請輸入之品項為何</w:t>
      </w:r>
      <w:r w:rsidR="00B229C4" w:rsidRPr="009A5A2E">
        <w:rPr>
          <w:rFonts w:ascii="Times New Roman" w:hAnsi="Times New Roman" w:hint="eastAsia"/>
        </w:rPr>
        <w:t>云云</w:t>
      </w:r>
      <w:r w:rsidR="00B229C4" w:rsidRPr="009A5A2E">
        <w:rPr>
          <w:rFonts w:ascii="Times New Roman" w:hAnsi="Times New Roman"/>
        </w:rPr>
        <w:t>。</w:t>
      </w:r>
      <w:r w:rsidRPr="0072735D">
        <w:rPr>
          <w:rFonts w:hAnsi="標楷體" w:hint="eastAsia"/>
        </w:rPr>
        <w:t>楊○○</w:t>
      </w:r>
      <w:r w:rsidR="00B229C4" w:rsidRPr="009A5A2E">
        <w:rPr>
          <w:rFonts w:ascii="Times New Roman" w:hAnsi="Times New Roman"/>
        </w:rPr>
        <w:t>洩漏</w:t>
      </w:r>
      <w:r w:rsidR="00B229C4" w:rsidRPr="009A5A2E">
        <w:rPr>
          <w:rFonts w:ascii="Times New Roman" w:hAnsi="Times New Roman" w:hint="eastAsia"/>
        </w:rPr>
        <w:t>注檢</w:t>
      </w:r>
      <w:r w:rsidR="00B229C4" w:rsidRPr="009A5A2E">
        <w:rPr>
          <w:rFonts w:ascii="Times New Roman" w:hAnsi="Times New Roman"/>
        </w:rPr>
        <w:t>情資予報關業者，且坦承收受廠商給付之利益，違失事證明確，關務署已將其予以記過</w:t>
      </w:r>
      <w:r w:rsidR="00B229C4" w:rsidRPr="009A5A2E">
        <w:rPr>
          <w:rFonts w:ascii="Times New Roman" w:hAnsi="Times New Roman"/>
        </w:rPr>
        <w:t>2</w:t>
      </w:r>
      <w:r w:rsidR="00B229C4" w:rsidRPr="009A5A2E">
        <w:rPr>
          <w:rFonts w:ascii="Times New Roman" w:hAnsi="Times New Roman"/>
        </w:rPr>
        <w:t>次，並將其職務調動至總務課；惟</w:t>
      </w:r>
      <w:r w:rsidR="00594D12" w:rsidRPr="009A5A2E">
        <w:rPr>
          <w:rFonts w:ascii="Times New Roman" w:hAnsi="Times New Roman" w:hint="eastAsia"/>
        </w:rPr>
        <w:t>渠</w:t>
      </w:r>
      <w:r w:rsidR="00B229C4" w:rsidRPr="009A5A2E">
        <w:rPr>
          <w:rFonts w:ascii="Times New Roman" w:hAnsi="Times New Roman"/>
        </w:rPr>
        <w:t>與業者勾結，是否造成日本核災區之甜蝦及東南亞殘留藥物之綠蘆筍、紅蟳等問題食材得以流入市面販售，目前由臺灣新北地方法院檢察署偵辦中，關務署</w:t>
      </w:r>
      <w:r w:rsidR="00433CDD" w:rsidRPr="009A5A2E">
        <w:rPr>
          <w:rFonts w:ascii="Times New Roman" w:hAnsi="Times New Roman" w:hint="eastAsia"/>
        </w:rPr>
        <w:t>自應於司</w:t>
      </w:r>
      <w:r w:rsidR="00B229C4" w:rsidRPr="009A5A2E">
        <w:rPr>
          <w:rFonts w:ascii="Times New Roman" w:hAnsi="Times New Roman"/>
        </w:rPr>
        <w:t>法</w:t>
      </w:r>
      <w:r w:rsidR="00433CDD" w:rsidRPr="009A5A2E">
        <w:rPr>
          <w:rFonts w:ascii="Times New Roman" w:hAnsi="Times New Roman" w:hint="eastAsia"/>
        </w:rPr>
        <w:t>審判確定後</w:t>
      </w:r>
      <w:r w:rsidR="00B229C4" w:rsidRPr="009A5A2E">
        <w:rPr>
          <w:rFonts w:ascii="Times New Roman" w:hAnsi="Times New Roman"/>
        </w:rPr>
        <w:t>，</w:t>
      </w:r>
      <w:r w:rsidR="00433CDD" w:rsidRPr="009A5A2E">
        <w:rPr>
          <w:rFonts w:ascii="Times New Roman" w:hAnsi="Times New Roman" w:hint="eastAsia"/>
        </w:rPr>
        <w:t>衡酌檢討原有之議處是否妥</w:t>
      </w:r>
      <w:r w:rsidR="00433CDD" w:rsidRPr="009A5A2E">
        <w:rPr>
          <w:rFonts w:ascii="Times New Roman" w:hAnsi="Times New Roman" w:hint="eastAsia"/>
        </w:rPr>
        <w:lastRenderedPageBreak/>
        <w:t>適，另為適當之處理。</w:t>
      </w:r>
    </w:p>
    <w:p w:rsidR="00CD1EB9" w:rsidRPr="009A5A2E" w:rsidRDefault="00CD1EB9" w:rsidP="00285F96">
      <w:pPr>
        <w:pStyle w:val="3"/>
        <w:numPr>
          <w:ilvl w:val="0"/>
          <w:numId w:val="0"/>
        </w:numPr>
        <w:ind w:left="1361"/>
        <w:rPr>
          <w:rFonts w:ascii="Times New Roman" w:hAnsi="Times New Roman"/>
        </w:rPr>
      </w:pPr>
    </w:p>
    <w:bookmarkEnd w:id="24"/>
    <w:bookmarkEnd w:id="25"/>
    <w:bookmarkEnd w:id="26"/>
    <w:bookmarkEnd w:id="27"/>
    <w:bookmarkEnd w:id="28"/>
    <w:bookmarkEnd w:id="29"/>
    <w:bookmarkEnd w:id="30"/>
    <w:bookmarkEnd w:id="31"/>
    <w:p w:rsidR="001E22C1" w:rsidRDefault="001E22C1" w:rsidP="001E22C1">
      <w:pPr>
        <w:widowControl/>
        <w:overflowPunct/>
        <w:autoSpaceDE/>
        <w:autoSpaceDN/>
        <w:spacing w:line="520" w:lineRule="exact"/>
        <w:ind w:left="5783" w:hangingChars="1700" w:hanging="5783"/>
        <w:jc w:val="left"/>
        <w:rPr>
          <w:rFonts w:ascii="Times New Roman"/>
          <w:bCs/>
          <w:spacing w:val="12"/>
          <w:kern w:val="0"/>
          <w:sz w:val="40"/>
        </w:rPr>
      </w:pPr>
      <w:r>
        <w:rPr>
          <w:rFonts w:ascii="Times New Roman" w:hint="eastAsia"/>
        </w:rPr>
        <w:t xml:space="preserve">                     </w:t>
      </w:r>
      <w:r w:rsidR="00592AD7" w:rsidRPr="009A5A2E">
        <w:rPr>
          <w:rFonts w:ascii="Times New Roman"/>
          <w:bCs/>
          <w:spacing w:val="12"/>
          <w:kern w:val="0"/>
          <w:sz w:val="40"/>
        </w:rPr>
        <w:t>調查委員</w:t>
      </w:r>
      <w:r>
        <w:rPr>
          <w:rFonts w:ascii="Times New Roman" w:hint="eastAsia"/>
          <w:bCs/>
          <w:spacing w:val="12"/>
          <w:kern w:val="0"/>
          <w:sz w:val="40"/>
        </w:rPr>
        <w:t>：蔡培村</w:t>
      </w:r>
      <w:r>
        <w:rPr>
          <w:rFonts w:ascii="Times New Roman" w:hint="eastAsia"/>
          <w:bCs/>
          <w:spacing w:val="12"/>
          <w:kern w:val="0"/>
          <w:sz w:val="40"/>
        </w:rPr>
        <w:t xml:space="preserve">                                              </w:t>
      </w:r>
      <w:r w:rsidRPr="001E22C1">
        <w:rPr>
          <w:rFonts w:hAnsi="標楷體" w:hint="eastAsia"/>
          <w:bCs/>
          <w:spacing w:val="12"/>
          <w:kern w:val="0"/>
          <w:sz w:val="40"/>
          <w:szCs w:val="40"/>
        </w:rPr>
        <w:t>楊美鈴</w:t>
      </w:r>
    </w:p>
    <w:p w:rsidR="001E22C1" w:rsidRPr="001E22C1" w:rsidRDefault="001E22C1" w:rsidP="001E22C1">
      <w:pPr>
        <w:widowControl/>
        <w:overflowPunct/>
        <w:autoSpaceDE/>
        <w:autoSpaceDN/>
        <w:ind w:left="888" w:hangingChars="200" w:hanging="888"/>
        <w:rPr>
          <w:rFonts w:hAnsi="標楷體"/>
          <w:bCs/>
          <w:spacing w:val="12"/>
          <w:kern w:val="0"/>
          <w:sz w:val="40"/>
        </w:rPr>
      </w:pPr>
      <w:r w:rsidRPr="001E22C1">
        <w:rPr>
          <w:rFonts w:hAnsi="標楷體" w:hint="eastAsia"/>
          <w:bCs/>
          <w:spacing w:val="12"/>
          <w:kern w:val="0"/>
          <w:sz w:val="40"/>
        </w:rPr>
        <w:t xml:space="preserve">                         </w:t>
      </w:r>
    </w:p>
    <w:p w:rsidR="001E22C1" w:rsidRDefault="001E22C1" w:rsidP="001E22C1">
      <w:pPr>
        <w:widowControl/>
        <w:overflowPunct/>
        <w:autoSpaceDE/>
        <w:autoSpaceDN/>
        <w:jc w:val="left"/>
        <w:rPr>
          <w:rFonts w:ascii="Times New Roman"/>
          <w:bCs/>
          <w:spacing w:val="12"/>
          <w:kern w:val="0"/>
          <w:sz w:val="40"/>
        </w:rPr>
      </w:pPr>
    </w:p>
    <w:p w:rsidR="001E22C1" w:rsidRDefault="001E22C1" w:rsidP="001E22C1">
      <w:pPr>
        <w:widowControl/>
        <w:overflowPunct/>
        <w:autoSpaceDE/>
        <w:autoSpaceDN/>
        <w:jc w:val="left"/>
        <w:rPr>
          <w:rFonts w:ascii="Times New Roman"/>
          <w:bCs/>
          <w:spacing w:val="12"/>
          <w:kern w:val="0"/>
          <w:sz w:val="40"/>
        </w:rPr>
      </w:pPr>
    </w:p>
    <w:p w:rsidR="00592AD7" w:rsidRPr="001E22C1" w:rsidRDefault="001E22C1" w:rsidP="001E22C1">
      <w:pPr>
        <w:widowControl/>
        <w:overflowPunct/>
        <w:autoSpaceDE/>
        <w:autoSpaceDN/>
        <w:jc w:val="left"/>
        <w:rPr>
          <w:rFonts w:ascii="Times New Roman"/>
          <w:b/>
          <w:bCs/>
          <w:spacing w:val="12"/>
          <w:kern w:val="0"/>
          <w:sz w:val="40"/>
          <w:szCs w:val="40"/>
        </w:rPr>
      </w:pPr>
      <w:r>
        <w:rPr>
          <w:rFonts w:ascii="Times New Roman" w:hint="eastAsia"/>
          <w:bCs/>
          <w:spacing w:val="12"/>
          <w:kern w:val="0"/>
          <w:sz w:val="40"/>
        </w:rPr>
        <w:t xml:space="preserve">                       </w:t>
      </w:r>
      <w:r>
        <w:rPr>
          <w:rFonts w:ascii="Times New Roman" w:hint="eastAsia"/>
          <w:b/>
          <w:bCs/>
          <w:spacing w:val="12"/>
          <w:kern w:val="0"/>
          <w:sz w:val="40"/>
          <w:szCs w:val="40"/>
        </w:rPr>
        <w:t xml:space="preserve">                                                              </w:t>
      </w:r>
    </w:p>
    <w:p w:rsidR="00592AD7" w:rsidRPr="009A5A2E" w:rsidRDefault="00592AD7" w:rsidP="00592AD7">
      <w:pPr>
        <w:pStyle w:val="aa"/>
        <w:kinsoku w:val="0"/>
        <w:spacing w:before="0" w:after="0"/>
        <w:ind w:leftChars="1100" w:left="3742" w:firstLineChars="500" w:firstLine="2021"/>
        <w:rPr>
          <w:rFonts w:ascii="Times New Roman"/>
          <w:b w:val="0"/>
          <w:bCs/>
          <w:snapToGrid/>
          <w:spacing w:val="12"/>
          <w:kern w:val="0"/>
        </w:rPr>
      </w:pPr>
    </w:p>
    <w:p w:rsidR="00592AD7" w:rsidRPr="009A5A2E" w:rsidRDefault="00592AD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8F5DB7" w:rsidRPr="009A5A2E" w:rsidRDefault="008F5DB7" w:rsidP="00592AD7">
      <w:pPr>
        <w:pStyle w:val="aa"/>
        <w:kinsoku w:val="0"/>
        <w:spacing w:before="0" w:after="0"/>
        <w:ind w:leftChars="1100" w:left="3742" w:firstLineChars="500" w:firstLine="2021"/>
        <w:rPr>
          <w:rFonts w:ascii="Times New Roman"/>
          <w:b w:val="0"/>
          <w:bCs/>
          <w:snapToGrid/>
          <w:spacing w:val="12"/>
          <w:kern w:val="0"/>
        </w:rPr>
      </w:pPr>
    </w:p>
    <w:p w:rsidR="00592AD7" w:rsidRPr="009A5A2E" w:rsidRDefault="00592AD7" w:rsidP="00592AD7">
      <w:pPr>
        <w:pStyle w:val="aa"/>
        <w:kinsoku w:val="0"/>
        <w:spacing w:before="0" w:after="0"/>
        <w:ind w:leftChars="1100" w:left="3742" w:firstLineChars="500" w:firstLine="2021"/>
        <w:rPr>
          <w:rFonts w:ascii="Times New Roman"/>
          <w:b w:val="0"/>
          <w:bCs/>
          <w:snapToGrid/>
          <w:spacing w:val="12"/>
          <w:kern w:val="0"/>
        </w:rPr>
      </w:pPr>
    </w:p>
    <w:p w:rsidR="00A37D41" w:rsidRPr="009A5A2E" w:rsidRDefault="00CC5F3E" w:rsidP="008F5DB7">
      <w:pPr>
        <w:pStyle w:val="af1"/>
        <w:ind w:left="993" w:hangingChars="292" w:hanging="993"/>
        <w:rPr>
          <w:rFonts w:ascii="Times New Roman"/>
        </w:rPr>
      </w:pPr>
      <w:r w:rsidRPr="009A5A2E">
        <w:rPr>
          <w:rFonts w:ascii="Times New Roman"/>
        </w:rPr>
        <w:br w:type="page"/>
      </w:r>
    </w:p>
    <w:p w:rsidR="0087551D" w:rsidRPr="009A5A2E" w:rsidRDefault="0087551D" w:rsidP="0087551D">
      <w:pPr>
        <w:pStyle w:val="4"/>
        <w:numPr>
          <w:ilvl w:val="0"/>
          <w:numId w:val="0"/>
        </w:numPr>
        <w:ind w:left="567" w:hangingChars="189" w:hanging="567"/>
        <w:rPr>
          <w:rFonts w:ascii="Times New Roman" w:hAnsi="Times New Roman"/>
          <w:sz w:val="28"/>
          <w:szCs w:val="28"/>
        </w:rPr>
      </w:pPr>
      <w:r w:rsidRPr="009A5A2E">
        <w:rPr>
          <w:rFonts w:ascii="Times New Roman" w:hAnsi="Times New Roman" w:hint="eastAsia"/>
          <w:sz w:val="28"/>
          <w:szCs w:val="28"/>
        </w:rPr>
        <w:lastRenderedPageBreak/>
        <w:t>附表</w:t>
      </w:r>
      <w:r w:rsidRPr="009A5A2E">
        <w:rPr>
          <w:rFonts w:ascii="Times New Roman" w:hAnsi="Times New Roman" w:hint="eastAsia"/>
          <w:sz w:val="28"/>
          <w:szCs w:val="28"/>
        </w:rPr>
        <w:t>1</w:t>
      </w:r>
      <w:r w:rsidRPr="009A5A2E">
        <w:rPr>
          <w:rFonts w:ascii="Times New Roman" w:hAnsi="Times New Roman" w:hint="eastAsia"/>
          <w:sz w:val="28"/>
          <w:szCs w:val="28"/>
        </w:rPr>
        <w:t>、</w:t>
      </w:r>
      <w:r w:rsidRPr="009A5A2E">
        <w:rPr>
          <w:rFonts w:ascii="Times New Roman" w:hAnsi="Times New Roman"/>
          <w:sz w:val="28"/>
          <w:szCs w:val="28"/>
        </w:rPr>
        <w:t>桃園市政府衛生局辦理</w:t>
      </w:r>
      <w:r w:rsidR="00A937F1" w:rsidRPr="009A5A2E">
        <w:rPr>
          <w:rFonts w:ascii="Times New Roman" w:hAnsi="Times New Roman"/>
          <w:sz w:val="28"/>
          <w:szCs w:val="28"/>
        </w:rPr>
        <w:t>乙</w:t>
      </w:r>
      <w:r w:rsidR="00501B1A" w:rsidRPr="00501B1A">
        <w:rPr>
          <w:rFonts w:ascii="Times New Roman" w:hAnsi="Times New Roman" w:hint="eastAsia"/>
          <w:sz w:val="28"/>
          <w:szCs w:val="28"/>
        </w:rPr>
        <w:t>○</w:t>
      </w:r>
      <w:r w:rsidR="00A937F1" w:rsidRPr="009A5A2E">
        <w:rPr>
          <w:rFonts w:ascii="Times New Roman" w:hAnsi="Times New Roman"/>
          <w:sz w:val="28"/>
          <w:szCs w:val="28"/>
        </w:rPr>
        <w:t>實業有限公司</w:t>
      </w:r>
      <w:r w:rsidRPr="009A5A2E">
        <w:rPr>
          <w:rFonts w:ascii="Times New Roman" w:hAnsi="Times New Roman"/>
          <w:sz w:val="28"/>
          <w:szCs w:val="28"/>
        </w:rPr>
        <w:t>申請輸入綠蘆筍具結先行放行之情形</w:t>
      </w:r>
    </w:p>
    <w:tbl>
      <w:tblPr>
        <w:tblStyle w:val="af7"/>
        <w:tblW w:w="0" w:type="auto"/>
        <w:tblInd w:w="108" w:type="dxa"/>
        <w:tblLayout w:type="fixed"/>
        <w:tblLook w:val="04A0" w:firstRow="1" w:lastRow="0" w:firstColumn="1" w:lastColumn="0" w:noHBand="0" w:noVBand="1"/>
      </w:tblPr>
      <w:tblGrid>
        <w:gridCol w:w="1418"/>
        <w:gridCol w:w="3827"/>
        <w:gridCol w:w="1701"/>
        <w:gridCol w:w="1826"/>
      </w:tblGrid>
      <w:tr w:rsidR="009A5A2E" w:rsidRPr="009A5A2E" w:rsidTr="0087551D">
        <w:trPr>
          <w:trHeight w:val="453"/>
        </w:trPr>
        <w:tc>
          <w:tcPr>
            <w:tcW w:w="1418" w:type="dxa"/>
            <w:vAlign w:val="center"/>
          </w:tcPr>
          <w:p w:rsidR="0087551D" w:rsidRPr="009A5A2E" w:rsidRDefault="0087551D" w:rsidP="0087551D">
            <w:pPr>
              <w:pStyle w:val="4"/>
              <w:numPr>
                <w:ilvl w:val="0"/>
                <w:numId w:val="0"/>
              </w:numPr>
              <w:jc w:val="center"/>
              <w:rPr>
                <w:rFonts w:ascii="Times New Roman" w:hAnsi="Times New Roman"/>
                <w:spacing w:val="-10"/>
                <w:sz w:val="28"/>
                <w:szCs w:val="28"/>
              </w:rPr>
            </w:pPr>
            <w:r w:rsidRPr="009A5A2E">
              <w:rPr>
                <w:rFonts w:ascii="Times New Roman" w:hAnsi="Times New Roman"/>
                <w:spacing w:val="-10"/>
                <w:sz w:val="28"/>
                <w:szCs w:val="28"/>
              </w:rPr>
              <w:t>時間</w:t>
            </w:r>
          </w:p>
        </w:tc>
        <w:tc>
          <w:tcPr>
            <w:tcW w:w="3827" w:type="dxa"/>
            <w:vAlign w:val="center"/>
          </w:tcPr>
          <w:p w:rsidR="0087551D" w:rsidRPr="009A5A2E" w:rsidRDefault="0087551D" w:rsidP="0087551D">
            <w:pPr>
              <w:pStyle w:val="4"/>
              <w:numPr>
                <w:ilvl w:val="0"/>
                <w:numId w:val="0"/>
              </w:numPr>
              <w:jc w:val="center"/>
              <w:rPr>
                <w:rFonts w:ascii="Times New Roman" w:hAnsi="Times New Roman"/>
                <w:spacing w:val="-10"/>
                <w:sz w:val="28"/>
                <w:szCs w:val="28"/>
              </w:rPr>
            </w:pPr>
            <w:r w:rsidRPr="009A5A2E">
              <w:rPr>
                <w:rFonts w:ascii="Times New Roman" w:hAnsi="Times New Roman"/>
                <w:spacing w:val="-10"/>
                <w:sz w:val="28"/>
                <w:szCs w:val="28"/>
              </w:rPr>
              <w:t>要紀</w:t>
            </w:r>
          </w:p>
        </w:tc>
        <w:tc>
          <w:tcPr>
            <w:tcW w:w="1701" w:type="dxa"/>
            <w:vAlign w:val="center"/>
          </w:tcPr>
          <w:p w:rsidR="0087551D" w:rsidRPr="009A5A2E" w:rsidRDefault="0087551D" w:rsidP="0087551D">
            <w:pPr>
              <w:pStyle w:val="4"/>
              <w:numPr>
                <w:ilvl w:val="0"/>
                <w:numId w:val="0"/>
              </w:numPr>
              <w:jc w:val="center"/>
              <w:rPr>
                <w:rFonts w:ascii="Times New Roman" w:hAnsi="Times New Roman"/>
                <w:spacing w:val="-10"/>
                <w:sz w:val="28"/>
                <w:szCs w:val="28"/>
              </w:rPr>
            </w:pPr>
            <w:r w:rsidRPr="009A5A2E">
              <w:rPr>
                <w:rFonts w:ascii="Times New Roman" w:hAnsi="Times New Roman"/>
                <w:spacing w:val="-10"/>
                <w:sz w:val="28"/>
                <w:szCs w:val="28"/>
              </w:rPr>
              <w:t>執行人員</w:t>
            </w:r>
          </w:p>
        </w:tc>
        <w:tc>
          <w:tcPr>
            <w:tcW w:w="1826" w:type="dxa"/>
            <w:vAlign w:val="center"/>
          </w:tcPr>
          <w:p w:rsidR="0087551D" w:rsidRPr="009A5A2E" w:rsidRDefault="0087551D" w:rsidP="0087551D">
            <w:pPr>
              <w:pStyle w:val="4"/>
              <w:numPr>
                <w:ilvl w:val="0"/>
                <w:numId w:val="0"/>
              </w:numPr>
              <w:jc w:val="center"/>
              <w:rPr>
                <w:rFonts w:ascii="Times New Roman" w:hAnsi="Times New Roman"/>
                <w:spacing w:val="-10"/>
                <w:sz w:val="28"/>
                <w:szCs w:val="28"/>
              </w:rPr>
            </w:pPr>
            <w:r w:rsidRPr="009A5A2E">
              <w:rPr>
                <w:rFonts w:ascii="Times New Roman" w:hAnsi="Times New Roman"/>
                <w:spacing w:val="-10"/>
                <w:sz w:val="28"/>
                <w:szCs w:val="28"/>
              </w:rPr>
              <w:t>備註</w:t>
            </w:r>
          </w:p>
        </w:tc>
      </w:tr>
      <w:tr w:rsidR="009A5A2E" w:rsidRPr="009A5A2E" w:rsidTr="0087551D">
        <w:trPr>
          <w:trHeight w:val="437"/>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spacing w:val="-10"/>
                <w:sz w:val="28"/>
                <w:szCs w:val="28"/>
              </w:rPr>
              <w:t>104</w:t>
            </w:r>
            <w:r w:rsidRPr="009A5A2E">
              <w:rPr>
                <w:rFonts w:ascii="Times New Roman" w:hAnsi="Times New Roman" w:hint="eastAsia"/>
                <w:spacing w:val="-10"/>
                <w:sz w:val="28"/>
                <w:szCs w:val="28"/>
              </w:rPr>
              <w:t>年</w:t>
            </w:r>
          </w:p>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1</w:t>
            </w:r>
            <w:r w:rsidRPr="009A5A2E">
              <w:rPr>
                <w:rFonts w:ascii="Times New Roman" w:hAnsi="Times New Roman" w:hint="eastAsia"/>
                <w:spacing w:val="-10"/>
                <w:sz w:val="28"/>
                <w:szCs w:val="28"/>
              </w:rPr>
              <w:t>月</w:t>
            </w:r>
            <w:r w:rsidRPr="009A5A2E">
              <w:rPr>
                <w:rFonts w:ascii="Times New Roman" w:hAnsi="Times New Roman" w:hint="eastAsia"/>
                <w:spacing w:val="-10"/>
                <w:sz w:val="28"/>
                <w:szCs w:val="28"/>
              </w:rPr>
              <w:t>30</w:t>
            </w:r>
            <w:r w:rsidRPr="009A5A2E">
              <w:rPr>
                <w:rFonts w:ascii="Times New Roman" w:hAnsi="Times New Roman" w:hint="eastAsia"/>
                <w:spacing w:val="-10"/>
                <w:sz w:val="28"/>
                <w:szCs w:val="28"/>
              </w:rPr>
              <w:t>日</w:t>
            </w:r>
          </w:p>
        </w:tc>
        <w:tc>
          <w:tcPr>
            <w:tcW w:w="3827" w:type="dxa"/>
          </w:tcPr>
          <w:p w:rsidR="0087551D" w:rsidRPr="009A5A2E" w:rsidRDefault="00A937F1"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乙</w:t>
            </w:r>
            <w:r w:rsidR="00501B1A" w:rsidRPr="00501B1A">
              <w:rPr>
                <w:rFonts w:ascii="Times New Roman" w:hAnsi="Times New Roman" w:hint="eastAsia"/>
                <w:sz w:val="28"/>
                <w:szCs w:val="28"/>
              </w:rPr>
              <w:t>○</w:t>
            </w:r>
            <w:r w:rsidRPr="009A5A2E">
              <w:rPr>
                <w:rFonts w:ascii="Times New Roman" w:hAnsi="Times New Roman"/>
                <w:spacing w:val="-10"/>
                <w:sz w:val="28"/>
                <w:szCs w:val="28"/>
              </w:rPr>
              <w:t>實業有限公司</w:t>
            </w:r>
            <w:r w:rsidR="0087551D" w:rsidRPr="009A5A2E">
              <w:rPr>
                <w:rFonts w:ascii="Times New Roman" w:hAnsi="Times New Roman"/>
                <w:spacing w:val="-10"/>
                <w:sz w:val="28"/>
                <w:szCs w:val="28"/>
              </w:rPr>
              <w:t>向食藥署申請輸入綠蘆筍具結先行放行</w:t>
            </w:r>
            <w:r w:rsidR="0087551D" w:rsidRPr="009A5A2E">
              <w:rPr>
                <w:rFonts w:ascii="Times New Roman" w:hAnsi="Times New Roman" w:hint="eastAsia"/>
                <w:spacing w:val="-10"/>
                <w:sz w:val="28"/>
                <w:szCs w:val="28"/>
              </w:rPr>
              <w:t>（</w:t>
            </w:r>
            <w:r w:rsidR="0087551D" w:rsidRPr="009A5A2E">
              <w:rPr>
                <w:rFonts w:ascii="Times New Roman" w:hAnsi="Times New Roman"/>
                <w:spacing w:val="-10"/>
                <w:sz w:val="28"/>
                <w:szCs w:val="28"/>
              </w:rPr>
              <w:t>第</w:t>
            </w:r>
            <w:r w:rsidR="0087551D" w:rsidRPr="009A5A2E">
              <w:rPr>
                <w:rFonts w:ascii="Times New Roman" w:hAnsi="Times New Roman" w:hint="eastAsia"/>
                <w:spacing w:val="-10"/>
                <w:sz w:val="28"/>
                <w:szCs w:val="28"/>
              </w:rPr>
              <w:t>1</w:t>
            </w:r>
            <w:r w:rsidR="0087551D" w:rsidRPr="009A5A2E">
              <w:rPr>
                <w:rFonts w:ascii="Times New Roman" w:hAnsi="Times New Roman"/>
                <w:spacing w:val="-10"/>
                <w:sz w:val="28"/>
                <w:szCs w:val="28"/>
              </w:rPr>
              <w:t>批</w:t>
            </w:r>
            <w:r w:rsidR="0087551D" w:rsidRPr="009A5A2E">
              <w:rPr>
                <w:rFonts w:ascii="Times New Roman" w:hAnsi="Times New Roman" w:hint="eastAsia"/>
                <w:spacing w:val="-10"/>
                <w:sz w:val="28"/>
                <w:szCs w:val="28"/>
              </w:rPr>
              <w:t>）</w:t>
            </w:r>
          </w:p>
        </w:tc>
        <w:tc>
          <w:tcPr>
            <w:tcW w:w="1701"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食藥署林榮昌承辦、審核、核准</w:t>
            </w:r>
          </w:p>
        </w:tc>
        <w:tc>
          <w:tcPr>
            <w:tcW w:w="1826"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綠蘆筍數量</w:t>
            </w:r>
            <w:r w:rsidRPr="009A5A2E">
              <w:rPr>
                <w:rFonts w:ascii="Times New Roman" w:hAnsi="Times New Roman"/>
                <w:spacing w:val="-10"/>
                <w:sz w:val="28"/>
                <w:szCs w:val="28"/>
              </w:rPr>
              <w:t>1,031</w:t>
            </w:r>
            <w:r w:rsidRPr="009A5A2E">
              <w:rPr>
                <w:rFonts w:ascii="Times New Roman" w:hAnsi="Times New Roman"/>
                <w:spacing w:val="-10"/>
                <w:sz w:val="28"/>
                <w:szCs w:val="28"/>
              </w:rPr>
              <w:t>公斤</w:t>
            </w:r>
          </w:p>
        </w:tc>
      </w:tr>
      <w:tr w:rsidR="009A5A2E" w:rsidRPr="009A5A2E" w:rsidTr="0087551D">
        <w:trPr>
          <w:trHeight w:val="453"/>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spacing w:val="-10"/>
                <w:sz w:val="28"/>
                <w:szCs w:val="28"/>
              </w:rPr>
              <w:t>1</w:t>
            </w:r>
            <w:r w:rsidRPr="009A5A2E">
              <w:rPr>
                <w:rFonts w:ascii="Times New Roman" w:hAnsi="Times New Roman" w:hint="eastAsia"/>
                <w:spacing w:val="-10"/>
                <w:sz w:val="28"/>
                <w:szCs w:val="28"/>
              </w:rPr>
              <w:t>月</w:t>
            </w:r>
            <w:r w:rsidRPr="009A5A2E">
              <w:rPr>
                <w:rFonts w:ascii="Times New Roman" w:hAnsi="Times New Roman"/>
                <w:spacing w:val="-10"/>
                <w:sz w:val="28"/>
                <w:szCs w:val="28"/>
              </w:rPr>
              <w:t>30</w:t>
            </w:r>
            <w:r w:rsidRPr="009A5A2E">
              <w:rPr>
                <w:rFonts w:ascii="Times New Roman" w:hAnsi="Times New Roman" w:hint="eastAsia"/>
                <w:spacing w:val="-10"/>
                <w:sz w:val="28"/>
                <w:szCs w:val="28"/>
              </w:rPr>
              <w:t>日</w:t>
            </w:r>
          </w:p>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spacing w:val="-10"/>
                <w:sz w:val="28"/>
                <w:szCs w:val="28"/>
              </w:rPr>
              <w:t>14</w:t>
            </w:r>
            <w:r w:rsidRPr="009A5A2E">
              <w:rPr>
                <w:rFonts w:ascii="Times New Roman" w:hAnsi="Times New Roman"/>
                <w:spacing w:val="-10"/>
                <w:sz w:val="28"/>
                <w:szCs w:val="28"/>
              </w:rPr>
              <w:t>時</w:t>
            </w:r>
            <w:r w:rsidRPr="009A5A2E">
              <w:rPr>
                <w:rFonts w:ascii="Times New Roman" w:hAnsi="Times New Roman"/>
                <w:spacing w:val="-10"/>
                <w:sz w:val="28"/>
                <w:szCs w:val="28"/>
              </w:rPr>
              <w:t>51</w:t>
            </w:r>
            <w:r w:rsidRPr="009A5A2E">
              <w:rPr>
                <w:rFonts w:ascii="Times New Roman" w:hAnsi="Times New Roman"/>
                <w:spacing w:val="-10"/>
                <w:sz w:val="28"/>
                <w:szCs w:val="28"/>
              </w:rPr>
              <w:t>分</w:t>
            </w:r>
          </w:p>
        </w:tc>
        <w:tc>
          <w:tcPr>
            <w:tcW w:w="3827"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食藥署同意申請並以電子郵件通知桃園市政府衛生局</w:t>
            </w:r>
            <w:r w:rsidR="00C741ED">
              <w:rPr>
                <w:rFonts w:ascii="Times New Roman" w:hAnsi="Times New Roman"/>
                <w:spacing w:val="-10"/>
                <w:sz w:val="28"/>
                <w:szCs w:val="28"/>
              </w:rPr>
              <w:t>張</w:t>
            </w:r>
            <w:r w:rsidR="00C741ED">
              <w:rPr>
                <w:rFonts w:ascii="Times New Roman" w:hAnsi="Times New Roman"/>
                <w:spacing w:val="-10"/>
                <w:sz w:val="28"/>
                <w:szCs w:val="28"/>
              </w:rPr>
              <w:t>○○</w:t>
            </w:r>
            <w:r w:rsidRPr="009A5A2E">
              <w:rPr>
                <w:rFonts w:ascii="Times New Roman" w:hAnsi="Times New Roman"/>
                <w:spacing w:val="-10"/>
                <w:sz w:val="28"/>
                <w:szCs w:val="28"/>
              </w:rPr>
              <w:t>等</w:t>
            </w:r>
            <w:r w:rsidRPr="009A5A2E">
              <w:rPr>
                <w:rFonts w:ascii="Times New Roman" w:hAnsi="Times New Roman"/>
                <w:spacing w:val="-10"/>
                <w:sz w:val="28"/>
                <w:szCs w:val="28"/>
              </w:rPr>
              <w:t>4</w:t>
            </w:r>
            <w:r w:rsidRPr="009A5A2E">
              <w:rPr>
                <w:rFonts w:ascii="Times New Roman" w:hAnsi="Times New Roman"/>
                <w:spacing w:val="-10"/>
                <w:sz w:val="28"/>
                <w:szCs w:val="28"/>
              </w:rPr>
              <w:t>位稽查人員此具結先行放行案件</w:t>
            </w:r>
          </w:p>
        </w:tc>
        <w:tc>
          <w:tcPr>
            <w:tcW w:w="1701" w:type="dxa"/>
          </w:tcPr>
          <w:p w:rsidR="0087551D" w:rsidRPr="009A5A2E" w:rsidRDefault="0087551D" w:rsidP="0087551D">
            <w:pPr>
              <w:pStyle w:val="4"/>
              <w:numPr>
                <w:ilvl w:val="0"/>
                <w:numId w:val="0"/>
              </w:numPr>
              <w:rPr>
                <w:rFonts w:ascii="Times New Roman" w:hAnsi="Times New Roman"/>
                <w:spacing w:val="-10"/>
                <w:sz w:val="28"/>
                <w:szCs w:val="28"/>
              </w:rPr>
            </w:pPr>
          </w:p>
        </w:tc>
        <w:tc>
          <w:tcPr>
            <w:tcW w:w="1826" w:type="dxa"/>
          </w:tcPr>
          <w:p w:rsidR="0087551D" w:rsidRPr="009A5A2E" w:rsidRDefault="0087551D" w:rsidP="0087551D">
            <w:pPr>
              <w:pStyle w:val="4"/>
              <w:numPr>
                <w:ilvl w:val="0"/>
                <w:numId w:val="0"/>
              </w:numPr>
              <w:rPr>
                <w:rFonts w:ascii="Times New Roman" w:hAnsi="Times New Roman"/>
                <w:spacing w:val="-10"/>
                <w:sz w:val="28"/>
                <w:szCs w:val="28"/>
              </w:rPr>
            </w:pPr>
          </w:p>
        </w:tc>
      </w:tr>
      <w:tr w:rsidR="009A5A2E" w:rsidRPr="009A5A2E" w:rsidTr="0087551D">
        <w:trPr>
          <w:trHeight w:val="437"/>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月</w:t>
            </w: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日</w:t>
            </w:r>
          </w:p>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1</w:t>
            </w:r>
            <w:r w:rsidRPr="009A5A2E">
              <w:rPr>
                <w:rFonts w:ascii="Times New Roman" w:hAnsi="Times New Roman"/>
                <w:spacing w:val="-10"/>
                <w:sz w:val="28"/>
                <w:szCs w:val="28"/>
              </w:rPr>
              <w:t>2</w:t>
            </w:r>
            <w:r w:rsidRPr="009A5A2E">
              <w:rPr>
                <w:rFonts w:ascii="Times New Roman" w:hAnsi="Times New Roman"/>
                <w:spacing w:val="-10"/>
                <w:sz w:val="28"/>
                <w:szCs w:val="28"/>
              </w:rPr>
              <w:t>時</w:t>
            </w:r>
            <w:r w:rsidRPr="009A5A2E">
              <w:rPr>
                <w:rFonts w:ascii="Times New Roman" w:hAnsi="Times New Roman"/>
                <w:spacing w:val="-10"/>
                <w:sz w:val="28"/>
                <w:szCs w:val="28"/>
              </w:rPr>
              <w:t>54</w:t>
            </w:r>
            <w:r w:rsidRPr="009A5A2E">
              <w:rPr>
                <w:rFonts w:ascii="Times New Roman" w:hAnsi="Times New Roman"/>
                <w:spacing w:val="-10"/>
                <w:sz w:val="28"/>
                <w:szCs w:val="28"/>
              </w:rPr>
              <w:t>分</w:t>
            </w:r>
          </w:p>
        </w:tc>
        <w:tc>
          <w:tcPr>
            <w:tcW w:w="3827"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食藥署以電子郵件通知上開</w:t>
            </w:r>
            <w:r w:rsidRPr="009A5A2E">
              <w:rPr>
                <w:rFonts w:ascii="Times New Roman" w:hAnsi="Times New Roman"/>
                <w:spacing w:val="-10"/>
                <w:sz w:val="28"/>
                <w:szCs w:val="28"/>
              </w:rPr>
              <w:t>4</w:t>
            </w:r>
            <w:r w:rsidRPr="009A5A2E">
              <w:rPr>
                <w:rFonts w:ascii="Times New Roman" w:hAnsi="Times New Roman"/>
                <w:spacing w:val="-10"/>
                <w:sz w:val="28"/>
                <w:szCs w:val="28"/>
              </w:rPr>
              <w:t>位稽查人員該綠蘆筍「查驗不合格通知」</w:t>
            </w:r>
          </w:p>
        </w:tc>
        <w:tc>
          <w:tcPr>
            <w:tcW w:w="1701" w:type="dxa"/>
          </w:tcPr>
          <w:p w:rsidR="0087551D" w:rsidRPr="009A5A2E" w:rsidRDefault="0087551D" w:rsidP="0087551D">
            <w:pPr>
              <w:pStyle w:val="4"/>
              <w:numPr>
                <w:ilvl w:val="0"/>
                <w:numId w:val="0"/>
              </w:numPr>
              <w:rPr>
                <w:rFonts w:ascii="Times New Roman" w:hAnsi="Times New Roman"/>
                <w:spacing w:val="-10"/>
                <w:sz w:val="28"/>
                <w:szCs w:val="28"/>
              </w:rPr>
            </w:pPr>
          </w:p>
        </w:tc>
        <w:tc>
          <w:tcPr>
            <w:tcW w:w="1826" w:type="dxa"/>
          </w:tcPr>
          <w:p w:rsidR="0087551D" w:rsidRPr="009A5A2E" w:rsidRDefault="0087551D" w:rsidP="0087551D">
            <w:pPr>
              <w:pStyle w:val="4"/>
              <w:numPr>
                <w:ilvl w:val="0"/>
                <w:numId w:val="0"/>
              </w:numPr>
              <w:rPr>
                <w:rFonts w:ascii="Times New Roman" w:hAnsi="Times New Roman"/>
                <w:spacing w:val="-10"/>
                <w:sz w:val="28"/>
                <w:szCs w:val="28"/>
              </w:rPr>
            </w:pPr>
          </w:p>
        </w:tc>
      </w:tr>
      <w:tr w:rsidR="009A5A2E" w:rsidRPr="009A5A2E" w:rsidTr="0087551D">
        <w:trPr>
          <w:trHeight w:val="437"/>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月</w:t>
            </w:r>
            <w:r w:rsidRPr="009A5A2E">
              <w:rPr>
                <w:rFonts w:ascii="Times New Roman" w:hAnsi="Times New Roman" w:hint="eastAsia"/>
                <w:spacing w:val="-10"/>
                <w:sz w:val="28"/>
                <w:szCs w:val="28"/>
              </w:rPr>
              <w:t>3</w:t>
            </w:r>
            <w:r w:rsidRPr="009A5A2E">
              <w:rPr>
                <w:rFonts w:ascii="Times New Roman" w:hAnsi="Times New Roman" w:hint="eastAsia"/>
                <w:spacing w:val="-10"/>
                <w:sz w:val="28"/>
                <w:szCs w:val="28"/>
              </w:rPr>
              <w:t>日</w:t>
            </w:r>
          </w:p>
        </w:tc>
        <w:tc>
          <w:tcPr>
            <w:tcW w:w="3827"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桃園市政府衛生局派員進行封存</w:t>
            </w:r>
            <w:r w:rsidRPr="009A5A2E">
              <w:rPr>
                <w:rFonts w:ascii="Times New Roman" w:hAnsi="Times New Roman" w:hint="eastAsia"/>
                <w:spacing w:val="-10"/>
                <w:sz w:val="28"/>
                <w:szCs w:val="28"/>
              </w:rPr>
              <w:t>（</w:t>
            </w:r>
            <w:r w:rsidRPr="009A5A2E">
              <w:rPr>
                <w:rFonts w:ascii="Times New Roman" w:hAnsi="Times New Roman"/>
                <w:spacing w:val="-10"/>
                <w:sz w:val="28"/>
                <w:szCs w:val="28"/>
              </w:rPr>
              <w:t>第</w:t>
            </w:r>
            <w:r w:rsidRPr="009A5A2E">
              <w:rPr>
                <w:rFonts w:ascii="Times New Roman" w:hAnsi="Times New Roman" w:hint="eastAsia"/>
                <w:spacing w:val="-10"/>
                <w:sz w:val="28"/>
                <w:szCs w:val="28"/>
              </w:rPr>
              <w:t>1</w:t>
            </w:r>
            <w:r w:rsidRPr="009A5A2E">
              <w:rPr>
                <w:rFonts w:ascii="Times New Roman" w:hAnsi="Times New Roman"/>
                <w:spacing w:val="-10"/>
                <w:sz w:val="28"/>
                <w:szCs w:val="28"/>
              </w:rPr>
              <w:t>批</w:t>
            </w:r>
            <w:r w:rsidRPr="009A5A2E">
              <w:rPr>
                <w:rFonts w:ascii="Times New Roman" w:hAnsi="Times New Roman" w:hint="eastAsia"/>
                <w:spacing w:val="-10"/>
                <w:sz w:val="28"/>
                <w:szCs w:val="28"/>
              </w:rPr>
              <w:t>）</w:t>
            </w:r>
          </w:p>
        </w:tc>
        <w:tc>
          <w:tcPr>
            <w:tcW w:w="1701"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桃園市政府衛生局</w:t>
            </w:r>
            <w:r w:rsidR="00976E3F">
              <w:rPr>
                <w:rFonts w:ascii="Times New Roman" w:hAnsi="Times New Roman"/>
                <w:spacing w:val="-10"/>
                <w:sz w:val="28"/>
                <w:szCs w:val="28"/>
              </w:rPr>
              <w:t>張</w:t>
            </w:r>
            <w:r w:rsidR="00976E3F">
              <w:rPr>
                <w:rFonts w:ascii="Times New Roman" w:hAnsi="Times New Roman"/>
                <w:spacing w:val="-10"/>
                <w:sz w:val="28"/>
                <w:szCs w:val="28"/>
              </w:rPr>
              <w:t>○○</w:t>
            </w:r>
            <w:r w:rsidRPr="009A5A2E">
              <w:rPr>
                <w:rFonts w:ascii="Times New Roman" w:hAnsi="Times New Roman"/>
                <w:spacing w:val="-10"/>
                <w:sz w:val="28"/>
                <w:szCs w:val="28"/>
              </w:rPr>
              <w:t>、</w:t>
            </w:r>
            <w:r w:rsidR="00976E3F">
              <w:rPr>
                <w:rFonts w:ascii="Times New Roman" w:hAnsi="Times New Roman"/>
                <w:spacing w:val="-10"/>
                <w:sz w:val="28"/>
                <w:szCs w:val="28"/>
              </w:rPr>
              <w:t>李</w:t>
            </w:r>
            <w:r w:rsidR="00976E3F">
              <w:rPr>
                <w:rFonts w:ascii="Times New Roman" w:hAnsi="Times New Roman"/>
                <w:spacing w:val="-10"/>
                <w:sz w:val="28"/>
                <w:szCs w:val="28"/>
              </w:rPr>
              <w:t>○○</w:t>
            </w:r>
          </w:p>
        </w:tc>
        <w:tc>
          <w:tcPr>
            <w:tcW w:w="1826" w:type="dxa"/>
          </w:tcPr>
          <w:p w:rsidR="0087551D" w:rsidRPr="009A5A2E" w:rsidRDefault="0087551D" w:rsidP="0087551D">
            <w:pPr>
              <w:pStyle w:val="4"/>
              <w:numPr>
                <w:ilvl w:val="0"/>
                <w:numId w:val="0"/>
              </w:numPr>
              <w:rPr>
                <w:rFonts w:ascii="Times New Roman" w:hAnsi="Times New Roman"/>
                <w:spacing w:val="-16"/>
                <w:sz w:val="28"/>
                <w:szCs w:val="28"/>
              </w:rPr>
            </w:pPr>
            <w:r w:rsidRPr="009A5A2E">
              <w:rPr>
                <w:rFonts w:ascii="Times New Roman" w:hAnsi="Times New Roman"/>
                <w:spacing w:val="-16"/>
                <w:sz w:val="28"/>
                <w:szCs w:val="28"/>
              </w:rPr>
              <w:t>封存數量</w:t>
            </w:r>
            <w:r w:rsidRPr="009A5A2E">
              <w:rPr>
                <w:rFonts w:ascii="Times New Roman" w:hAnsi="Times New Roman"/>
                <w:spacing w:val="-16"/>
                <w:sz w:val="28"/>
                <w:szCs w:val="28"/>
              </w:rPr>
              <w:t>80</w:t>
            </w:r>
            <w:r w:rsidRPr="009A5A2E">
              <w:rPr>
                <w:rFonts w:ascii="Times New Roman" w:hAnsi="Times New Roman"/>
                <w:spacing w:val="-16"/>
                <w:sz w:val="28"/>
                <w:szCs w:val="28"/>
              </w:rPr>
              <w:t>箱</w:t>
            </w:r>
            <w:r w:rsidRPr="009A5A2E">
              <w:rPr>
                <w:rFonts w:ascii="Times New Roman" w:hAnsi="Times New Roman" w:hint="eastAsia"/>
                <w:spacing w:val="-16"/>
                <w:sz w:val="28"/>
                <w:szCs w:val="28"/>
              </w:rPr>
              <w:t>（</w:t>
            </w:r>
            <w:r w:rsidRPr="009A5A2E">
              <w:rPr>
                <w:rFonts w:ascii="Times New Roman" w:hAnsi="Times New Roman"/>
                <w:spacing w:val="-16"/>
                <w:sz w:val="28"/>
                <w:szCs w:val="28"/>
              </w:rPr>
              <w:t>1,031</w:t>
            </w:r>
            <w:r w:rsidRPr="009A5A2E">
              <w:rPr>
                <w:rFonts w:ascii="Times New Roman" w:hAnsi="Times New Roman"/>
                <w:spacing w:val="-16"/>
                <w:sz w:val="28"/>
                <w:szCs w:val="28"/>
              </w:rPr>
              <w:t>公斤</w:t>
            </w:r>
            <w:r w:rsidRPr="009A5A2E">
              <w:rPr>
                <w:rFonts w:ascii="Times New Roman" w:hAnsi="Times New Roman" w:hint="eastAsia"/>
                <w:spacing w:val="-16"/>
                <w:sz w:val="28"/>
                <w:szCs w:val="28"/>
              </w:rPr>
              <w:t>）</w:t>
            </w:r>
          </w:p>
        </w:tc>
      </w:tr>
      <w:tr w:rsidR="009A5A2E" w:rsidRPr="009A5A2E" w:rsidTr="0087551D">
        <w:trPr>
          <w:trHeight w:val="453"/>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月</w:t>
            </w:r>
            <w:r w:rsidRPr="009A5A2E">
              <w:rPr>
                <w:rFonts w:ascii="Times New Roman" w:hAnsi="Times New Roman" w:hint="eastAsia"/>
                <w:spacing w:val="-10"/>
                <w:sz w:val="28"/>
                <w:szCs w:val="28"/>
              </w:rPr>
              <w:t>4</w:t>
            </w:r>
            <w:r w:rsidRPr="009A5A2E">
              <w:rPr>
                <w:rFonts w:ascii="Times New Roman" w:hAnsi="Times New Roman" w:hint="eastAsia"/>
                <w:spacing w:val="-10"/>
                <w:sz w:val="28"/>
                <w:szCs w:val="28"/>
              </w:rPr>
              <w:t>日</w:t>
            </w:r>
          </w:p>
        </w:tc>
        <w:tc>
          <w:tcPr>
            <w:tcW w:w="3827" w:type="dxa"/>
          </w:tcPr>
          <w:p w:rsidR="0087551D" w:rsidRPr="009A5A2E" w:rsidRDefault="00A937F1"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乙</w:t>
            </w:r>
            <w:r w:rsidR="00501B1A" w:rsidRPr="00501B1A">
              <w:rPr>
                <w:rFonts w:ascii="Times New Roman" w:hAnsi="Times New Roman" w:hint="eastAsia"/>
                <w:sz w:val="28"/>
                <w:szCs w:val="28"/>
              </w:rPr>
              <w:t>○</w:t>
            </w:r>
            <w:r w:rsidRPr="009A5A2E">
              <w:rPr>
                <w:rFonts w:ascii="Times New Roman" w:hAnsi="Times New Roman"/>
                <w:spacing w:val="-10"/>
                <w:sz w:val="28"/>
                <w:szCs w:val="28"/>
              </w:rPr>
              <w:t>實業有限公司</w:t>
            </w:r>
            <w:r w:rsidR="0087551D" w:rsidRPr="009A5A2E">
              <w:rPr>
                <w:rFonts w:ascii="Times New Roman" w:hAnsi="Times New Roman"/>
                <w:spacing w:val="-10"/>
                <w:sz w:val="28"/>
                <w:szCs w:val="28"/>
              </w:rPr>
              <w:t>向食藥署申請輸入綠蘆筍具結先行放行</w:t>
            </w:r>
            <w:r w:rsidR="0087551D" w:rsidRPr="009A5A2E">
              <w:rPr>
                <w:rFonts w:ascii="Times New Roman" w:hAnsi="Times New Roman" w:hint="eastAsia"/>
                <w:spacing w:val="-10"/>
                <w:sz w:val="28"/>
                <w:szCs w:val="28"/>
              </w:rPr>
              <w:t>（</w:t>
            </w:r>
            <w:r w:rsidR="0087551D" w:rsidRPr="009A5A2E">
              <w:rPr>
                <w:rFonts w:ascii="Times New Roman" w:hAnsi="Times New Roman"/>
                <w:spacing w:val="-10"/>
                <w:sz w:val="28"/>
                <w:szCs w:val="28"/>
              </w:rPr>
              <w:t>第</w:t>
            </w:r>
            <w:r w:rsidR="0087551D" w:rsidRPr="009A5A2E">
              <w:rPr>
                <w:rFonts w:ascii="Times New Roman" w:hAnsi="Times New Roman" w:hint="eastAsia"/>
                <w:spacing w:val="-10"/>
                <w:sz w:val="28"/>
                <w:szCs w:val="28"/>
              </w:rPr>
              <w:t>2</w:t>
            </w:r>
            <w:r w:rsidR="0087551D" w:rsidRPr="009A5A2E">
              <w:rPr>
                <w:rFonts w:ascii="Times New Roman" w:hAnsi="Times New Roman"/>
                <w:spacing w:val="-10"/>
                <w:sz w:val="28"/>
                <w:szCs w:val="28"/>
              </w:rPr>
              <w:t>批</w:t>
            </w:r>
            <w:r w:rsidR="0087551D" w:rsidRPr="009A5A2E">
              <w:rPr>
                <w:rFonts w:ascii="Times New Roman" w:hAnsi="Times New Roman" w:hint="eastAsia"/>
                <w:spacing w:val="-10"/>
                <w:sz w:val="28"/>
                <w:szCs w:val="28"/>
              </w:rPr>
              <w:t>）</w:t>
            </w:r>
          </w:p>
        </w:tc>
        <w:tc>
          <w:tcPr>
            <w:tcW w:w="1701"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食藥署莊佳綾承辦、審核、核准</w:t>
            </w:r>
          </w:p>
        </w:tc>
        <w:tc>
          <w:tcPr>
            <w:tcW w:w="1826"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綠蘆筍數量</w:t>
            </w:r>
            <w:r w:rsidRPr="009A5A2E">
              <w:rPr>
                <w:rFonts w:ascii="Times New Roman" w:hAnsi="Times New Roman"/>
                <w:spacing w:val="-10"/>
                <w:sz w:val="28"/>
                <w:szCs w:val="28"/>
              </w:rPr>
              <w:t>1,556</w:t>
            </w:r>
            <w:r w:rsidRPr="009A5A2E">
              <w:rPr>
                <w:rFonts w:ascii="Times New Roman" w:hAnsi="Times New Roman"/>
                <w:spacing w:val="-10"/>
                <w:sz w:val="28"/>
                <w:szCs w:val="28"/>
              </w:rPr>
              <w:t>公斤</w:t>
            </w:r>
          </w:p>
        </w:tc>
      </w:tr>
      <w:tr w:rsidR="009A5A2E" w:rsidRPr="009A5A2E" w:rsidTr="0087551D">
        <w:trPr>
          <w:trHeight w:val="453"/>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月</w:t>
            </w:r>
            <w:r w:rsidRPr="009A5A2E">
              <w:rPr>
                <w:rFonts w:ascii="Times New Roman" w:hAnsi="Times New Roman" w:hint="eastAsia"/>
                <w:spacing w:val="-10"/>
                <w:sz w:val="28"/>
                <w:szCs w:val="28"/>
              </w:rPr>
              <w:t>5</w:t>
            </w:r>
            <w:r w:rsidRPr="009A5A2E">
              <w:rPr>
                <w:rFonts w:ascii="Times New Roman" w:hAnsi="Times New Roman" w:hint="eastAsia"/>
                <w:spacing w:val="-10"/>
                <w:sz w:val="28"/>
                <w:szCs w:val="28"/>
              </w:rPr>
              <w:t>日</w:t>
            </w:r>
          </w:p>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spacing w:val="-10"/>
                <w:sz w:val="28"/>
                <w:szCs w:val="28"/>
              </w:rPr>
              <w:t>13</w:t>
            </w:r>
            <w:r w:rsidRPr="009A5A2E">
              <w:rPr>
                <w:rFonts w:ascii="Times New Roman" w:hAnsi="Times New Roman"/>
                <w:spacing w:val="-10"/>
                <w:sz w:val="28"/>
                <w:szCs w:val="28"/>
              </w:rPr>
              <w:t>時</w:t>
            </w:r>
            <w:r w:rsidRPr="009A5A2E">
              <w:rPr>
                <w:rFonts w:ascii="Times New Roman" w:hAnsi="Times New Roman"/>
                <w:spacing w:val="-10"/>
                <w:sz w:val="28"/>
                <w:szCs w:val="28"/>
              </w:rPr>
              <w:t>28</w:t>
            </w:r>
            <w:r w:rsidRPr="009A5A2E">
              <w:rPr>
                <w:rFonts w:ascii="Times New Roman" w:hAnsi="Times New Roman"/>
                <w:spacing w:val="-10"/>
                <w:sz w:val="28"/>
                <w:szCs w:val="28"/>
              </w:rPr>
              <w:t>分</w:t>
            </w:r>
            <w:r w:rsidRPr="009A5A2E">
              <w:rPr>
                <w:rFonts w:ascii="Times New Roman" w:hAnsi="Times New Roman"/>
                <w:spacing w:val="-10"/>
                <w:sz w:val="28"/>
                <w:szCs w:val="28"/>
              </w:rPr>
              <w:t xml:space="preserve"> </w:t>
            </w:r>
          </w:p>
        </w:tc>
        <w:tc>
          <w:tcPr>
            <w:tcW w:w="3827"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食藥署以電子郵件通知</w:t>
            </w:r>
            <w:r w:rsidRPr="009A5A2E">
              <w:rPr>
                <w:rFonts w:ascii="Times New Roman" w:hAnsi="Times New Roman"/>
                <w:spacing w:val="-10"/>
                <w:sz w:val="28"/>
                <w:szCs w:val="28"/>
              </w:rPr>
              <w:t>4</w:t>
            </w:r>
            <w:r w:rsidRPr="009A5A2E">
              <w:rPr>
                <w:rFonts w:ascii="Times New Roman" w:hAnsi="Times New Roman"/>
                <w:spacing w:val="-10"/>
                <w:sz w:val="28"/>
                <w:szCs w:val="28"/>
              </w:rPr>
              <w:t>位稽查人員綠蘆筍複檢結果不合格</w:t>
            </w:r>
            <w:r w:rsidRPr="009A5A2E">
              <w:rPr>
                <w:rFonts w:ascii="Times New Roman" w:hAnsi="Times New Roman" w:hint="eastAsia"/>
                <w:spacing w:val="-10"/>
                <w:sz w:val="28"/>
                <w:szCs w:val="28"/>
              </w:rPr>
              <w:t>（</w:t>
            </w:r>
            <w:r w:rsidRPr="009A5A2E">
              <w:rPr>
                <w:rFonts w:ascii="Times New Roman" w:hAnsi="Times New Roman"/>
                <w:spacing w:val="-10"/>
                <w:sz w:val="28"/>
                <w:szCs w:val="28"/>
              </w:rPr>
              <w:t>第</w:t>
            </w:r>
            <w:r w:rsidRPr="009A5A2E">
              <w:rPr>
                <w:rFonts w:ascii="Times New Roman" w:hAnsi="Times New Roman" w:hint="eastAsia"/>
                <w:spacing w:val="-10"/>
                <w:sz w:val="28"/>
                <w:szCs w:val="28"/>
              </w:rPr>
              <w:t>1</w:t>
            </w:r>
            <w:r w:rsidRPr="009A5A2E">
              <w:rPr>
                <w:rFonts w:ascii="Times New Roman" w:hAnsi="Times New Roman"/>
                <w:spacing w:val="-10"/>
                <w:sz w:val="28"/>
                <w:szCs w:val="28"/>
              </w:rPr>
              <w:t>批</w:t>
            </w:r>
            <w:r w:rsidRPr="009A5A2E">
              <w:rPr>
                <w:rFonts w:ascii="Times New Roman" w:hAnsi="Times New Roman" w:hint="eastAsia"/>
                <w:spacing w:val="-10"/>
                <w:sz w:val="28"/>
                <w:szCs w:val="28"/>
              </w:rPr>
              <w:t>）</w:t>
            </w:r>
          </w:p>
        </w:tc>
        <w:tc>
          <w:tcPr>
            <w:tcW w:w="1701" w:type="dxa"/>
          </w:tcPr>
          <w:p w:rsidR="0087551D" w:rsidRPr="009A5A2E" w:rsidRDefault="0087551D" w:rsidP="0087551D">
            <w:pPr>
              <w:pStyle w:val="4"/>
              <w:numPr>
                <w:ilvl w:val="0"/>
                <w:numId w:val="0"/>
              </w:numPr>
              <w:rPr>
                <w:rFonts w:ascii="Times New Roman" w:hAnsi="Times New Roman"/>
                <w:spacing w:val="-10"/>
                <w:sz w:val="28"/>
                <w:szCs w:val="28"/>
              </w:rPr>
            </w:pPr>
          </w:p>
        </w:tc>
        <w:tc>
          <w:tcPr>
            <w:tcW w:w="1826" w:type="dxa"/>
          </w:tcPr>
          <w:p w:rsidR="0087551D" w:rsidRPr="009A5A2E" w:rsidRDefault="0087551D" w:rsidP="0087551D">
            <w:pPr>
              <w:pStyle w:val="4"/>
              <w:numPr>
                <w:ilvl w:val="0"/>
                <w:numId w:val="0"/>
              </w:numPr>
              <w:rPr>
                <w:rFonts w:ascii="Times New Roman" w:hAnsi="Times New Roman"/>
                <w:spacing w:val="-10"/>
                <w:sz w:val="28"/>
                <w:szCs w:val="28"/>
              </w:rPr>
            </w:pPr>
          </w:p>
        </w:tc>
      </w:tr>
      <w:tr w:rsidR="009A5A2E" w:rsidRPr="009A5A2E" w:rsidTr="0087551D">
        <w:trPr>
          <w:trHeight w:val="437"/>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月</w:t>
            </w:r>
            <w:r w:rsidRPr="009A5A2E">
              <w:rPr>
                <w:rFonts w:ascii="Times New Roman" w:hAnsi="Times New Roman" w:hint="eastAsia"/>
                <w:spacing w:val="-10"/>
                <w:sz w:val="28"/>
                <w:szCs w:val="28"/>
              </w:rPr>
              <w:t>6</w:t>
            </w:r>
            <w:r w:rsidRPr="009A5A2E">
              <w:rPr>
                <w:rFonts w:ascii="Times New Roman" w:hAnsi="Times New Roman" w:hint="eastAsia"/>
                <w:spacing w:val="-10"/>
                <w:sz w:val="28"/>
                <w:szCs w:val="28"/>
              </w:rPr>
              <w:t>日</w:t>
            </w:r>
          </w:p>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spacing w:val="-10"/>
                <w:sz w:val="28"/>
                <w:szCs w:val="28"/>
              </w:rPr>
              <w:t>18</w:t>
            </w:r>
            <w:r w:rsidRPr="009A5A2E">
              <w:rPr>
                <w:rFonts w:ascii="Times New Roman" w:hAnsi="Times New Roman"/>
                <w:spacing w:val="-10"/>
                <w:sz w:val="28"/>
                <w:szCs w:val="28"/>
              </w:rPr>
              <w:t>時</w:t>
            </w:r>
            <w:r w:rsidRPr="009A5A2E">
              <w:rPr>
                <w:rFonts w:ascii="Times New Roman" w:hAnsi="Times New Roman"/>
                <w:spacing w:val="-10"/>
                <w:sz w:val="28"/>
                <w:szCs w:val="28"/>
              </w:rPr>
              <w:t>7</w:t>
            </w:r>
            <w:r w:rsidRPr="009A5A2E">
              <w:rPr>
                <w:rFonts w:ascii="Times New Roman" w:hAnsi="Times New Roman"/>
                <w:spacing w:val="-10"/>
                <w:sz w:val="28"/>
                <w:szCs w:val="28"/>
              </w:rPr>
              <w:t>分</w:t>
            </w:r>
          </w:p>
        </w:tc>
        <w:tc>
          <w:tcPr>
            <w:tcW w:w="3827"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食藥署以電子郵件通知桃園市政府衛生局</w:t>
            </w:r>
            <w:r w:rsidRPr="009A5A2E">
              <w:rPr>
                <w:rFonts w:ascii="Times New Roman" w:hAnsi="Times New Roman"/>
                <w:spacing w:val="-10"/>
                <w:sz w:val="28"/>
                <w:szCs w:val="28"/>
              </w:rPr>
              <w:t>4</w:t>
            </w:r>
            <w:r w:rsidRPr="009A5A2E">
              <w:rPr>
                <w:rFonts w:ascii="Times New Roman" w:hAnsi="Times New Roman"/>
                <w:spacing w:val="-10"/>
                <w:sz w:val="28"/>
                <w:szCs w:val="28"/>
              </w:rPr>
              <w:t>位稽查人員該綠蘆筍「查驗不合格通知」</w:t>
            </w:r>
            <w:r w:rsidRPr="009A5A2E">
              <w:rPr>
                <w:rFonts w:ascii="Times New Roman" w:hAnsi="Times New Roman" w:hint="eastAsia"/>
                <w:spacing w:val="-10"/>
                <w:sz w:val="28"/>
                <w:szCs w:val="28"/>
              </w:rPr>
              <w:t>（</w:t>
            </w:r>
            <w:r w:rsidRPr="009A5A2E">
              <w:rPr>
                <w:rFonts w:ascii="Times New Roman" w:hAnsi="Times New Roman"/>
                <w:spacing w:val="-10"/>
                <w:sz w:val="28"/>
                <w:szCs w:val="28"/>
              </w:rPr>
              <w:t>第</w:t>
            </w: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批）</w:t>
            </w:r>
          </w:p>
        </w:tc>
        <w:tc>
          <w:tcPr>
            <w:tcW w:w="1701" w:type="dxa"/>
          </w:tcPr>
          <w:p w:rsidR="0087551D" w:rsidRPr="009A5A2E" w:rsidRDefault="0087551D" w:rsidP="0087551D">
            <w:pPr>
              <w:pStyle w:val="4"/>
              <w:numPr>
                <w:ilvl w:val="0"/>
                <w:numId w:val="0"/>
              </w:numPr>
              <w:rPr>
                <w:rFonts w:ascii="Times New Roman" w:hAnsi="Times New Roman"/>
                <w:spacing w:val="-10"/>
                <w:sz w:val="28"/>
                <w:szCs w:val="28"/>
              </w:rPr>
            </w:pPr>
          </w:p>
        </w:tc>
        <w:tc>
          <w:tcPr>
            <w:tcW w:w="1826" w:type="dxa"/>
          </w:tcPr>
          <w:p w:rsidR="0087551D" w:rsidRPr="009A5A2E" w:rsidRDefault="0087551D" w:rsidP="0087551D">
            <w:pPr>
              <w:pStyle w:val="4"/>
              <w:numPr>
                <w:ilvl w:val="0"/>
                <w:numId w:val="0"/>
              </w:numPr>
              <w:rPr>
                <w:rFonts w:ascii="Times New Roman" w:hAnsi="Times New Roman"/>
                <w:spacing w:val="-10"/>
                <w:sz w:val="28"/>
                <w:szCs w:val="28"/>
              </w:rPr>
            </w:pPr>
          </w:p>
        </w:tc>
      </w:tr>
      <w:tr w:rsidR="009A5A2E" w:rsidRPr="009A5A2E" w:rsidTr="0087551D">
        <w:trPr>
          <w:trHeight w:val="453"/>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月</w:t>
            </w:r>
            <w:r w:rsidRPr="009A5A2E">
              <w:rPr>
                <w:rFonts w:ascii="Times New Roman" w:hAnsi="Times New Roman" w:hint="eastAsia"/>
                <w:spacing w:val="-10"/>
                <w:sz w:val="28"/>
                <w:szCs w:val="28"/>
              </w:rPr>
              <w:t>9</w:t>
            </w:r>
            <w:r w:rsidRPr="009A5A2E">
              <w:rPr>
                <w:rFonts w:ascii="Times New Roman" w:hAnsi="Times New Roman" w:hint="eastAsia"/>
                <w:spacing w:val="-10"/>
                <w:sz w:val="28"/>
                <w:szCs w:val="28"/>
              </w:rPr>
              <w:t>日</w:t>
            </w:r>
          </w:p>
        </w:tc>
        <w:tc>
          <w:tcPr>
            <w:tcW w:w="3827"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桃園市政府衛生局派員赴遠雄機放倉進行封存</w:t>
            </w:r>
            <w:r w:rsidRPr="009A5A2E">
              <w:rPr>
                <w:rFonts w:ascii="Times New Roman" w:hAnsi="Times New Roman" w:hint="eastAsia"/>
                <w:spacing w:val="-10"/>
                <w:sz w:val="28"/>
                <w:szCs w:val="28"/>
              </w:rPr>
              <w:t>（</w:t>
            </w:r>
            <w:r w:rsidRPr="009A5A2E">
              <w:rPr>
                <w:rFonts w:ascii="Times New Roman" w:hAnsi="Times New Roman"/>
                <w:spacing w:val="-10"/>
                <w:sz w:val="28"/>
                <w:szCs w:val="28"/>
              </w:rPr>
              <w:t>第</w:t>
            </w: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批）</w:t>
            </w:r>
          </w:p>
        </w:tc>
        <w:tc>
          <w:tcPr>
            <w:tcW w:w="1701"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桃園市政府衛生局</w:t>
            </w:r>
            <w:r w:rsidR="00C741ED">
              <w:rPr>
                <w:rFonts w:ascii="Times New Roman" w:hAnsi="Times New Roman"/>
                <w:spacing w:val="-10"/>
                <w:sz w:val="28"/>
                <w:szCs w:val="28"/>
              </w:rPr>
              <w:t>張</w:t>
            </w:r>
            <w:r w:rsidR="00C741ED">
              <w:rPr>
                <w:rFonts w:ascii="Times New Roman" w:hAnsi="Times New Roman"/>
                <w:spacing w:val="-10"/>
                <w:sz w:val="28"/>
                <w:szCs w:val="28"/>
              </w:rPr>
              <w:t>○○</w:t>
            </w:r>
            <w:r w:rsidRPr="009A5A2E">
              <w:rPr>
                <w:rFonts w:ascii="Times New Roman" w:hAnsi="Times New Roman"/>
                <w:spacing w:val="-10"/>
                <w:sz w:val="28"/>
                <w:szCs w:val="28"/>
              </w:rPr>
              <w:t>、</w:t>
            </w:r>
            <w:r w:rsidR="00976E3F">
              <w:rPr>
                <w:rFonts w:ascii="Times New Roman" w:hAnsi="Times New Roman"/>
                <w:spacing w:val="-10"/>
                <w:sz w:val="28"/>
                <w:szCs w:val="28"/>
              </w:rPr>
              <w:t>張</w:t>
            </w:r>
            <w:r w:rsidR="00976E3F">
              <w:rPr>
                <w:rFonts w:ascii="Times New Roman" w:hAnsi="Times New Roman"/>
                <w:spacing w:val="-10"/>
                <w:sz w:val="28"/>
                <w:szCs w:val="28"/>
              </w:rPr>
              <w:t>○○</w:t>
            </w:r>
          </w:p>
        </w:tc>
        <w:tc>
          <w:tcPr>
            <w:tcW w:w="1826" w:type="dxa"/>
          </w:tcPr>
          <w:p w:rsidR="0087551D" w:rsidRPr="009A5A2E" w:rsidRDefault="0087551D" w:rsidP="0087551D">
            <w:pPr>
              <w:pStyle w:val="4"/>
              <w:numPr>
                <w:ilvl w:val="0"/>
                <w:numId w:val="0"/>
              </w:numPr>
              <w:rPr>
                <w:rFonts w:ascii="Times New Roman" w:hAnsi="Times New Roman"/>
                <w:spacing w:val="-30"/>
                <w:sz w:val="28"/>
                <w:szCs w:val="28"/>
              </w:rPr>
            </w:pPr>
            <w:r w:rsidRPr="009A5A2E">
              <w:rPr>
                <w:rFonts w:ascii="Times New Roman" w:hAnsi="Times New Roman"/>
                <w:spacing w:val="-30"/>
                <w:sz w:val="28"/>
                <w:szCs w:val="28"/>
              </w:rPr>
              <w:t>封存數量</w:t>
            </w:r>
            <w:r w:rsidRPr="009A5A2E">
              <w:rPr>
                <w:rFonts w:ascii="Times New Roman" w:hAnsi="Times New Roman"/>
                <w:spacing w:val="-30"/>
                <w:sz w:val="28"/>
                <w:szCs w:val="28"/>
              </w:rPr>
              <w:t>166</w:t>
            </w:r>
            <w:r w:rsidRPr="009A5A2E">
              <w:rPr>
                <w:rFonts w:ascii="Times New Roman" w:hAnsi="Times New Roman"/>
                <w:spacing w:val="-30"/>
                <w:sz w:val="28"/>
                <w:szCs w:val="28"/>
              </w:rPr>
              <w:t>箱</w:t>
            </w:r>
            <w:r w:rsidRPr="009A5A2E">
              <w:rPr>
                <w:rFonts w:ascii="Times New Roman" w:hAnsi="Times New Roman" w:hint="eastAsia"/>
                <w:spacing w:val="-30"/>
                <w:sz w:val="28"/>
                <w:szCs w:val="28"/>
              </w:rPr>
              <w:t>（</w:t>
            </w:r>
            <w:r w:rsidRPr="009A5A2E">
              <w:rPr>
                <w:rFonts w:ascii="Times New Roman" w:hAnsi="Times New Roman"/>
                <w:spacing w:val="-30"/>
                <w:sz w:val="28"/>
                <w:szCs w:val="28"/>
              </w:rPr>
              <w:t>1,556</w:t>
            </w:r>
            <w:r w:rsidRPr="009A5A2E">
              <w:rPr>
                <w:rFonts w:ascii="Times New Roman" w:hAnsi="Times New Roman"/>
                <w:spacing w:val="-30"/>
                <w:sz w:val="28"/>
                <w:szCs w:val="28"/>
              </w:rPr>
              <w:t>公斤</w:t>
            </w:r>
            <w:r w:rsidRPr="009A5A2E">
              <w:rPr>
                <w:rFonts w:ascii="Times New Roman" w:hAnsi="Times New Roman" w:hint="eastAsia"/>
                <w:spacing w:val="-30"/>
                <w:sz w:val="28"/>
                <w:szCs w:val="28"/>
              </w:rPr>
              <w:t>）</w:t>
            </w:r>
          </w:p>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封存時間：</w:t>
            </w:r>
            <w:r w:rsidRPr="009A5A2E">
              <w:rPr>
                <w:rFonts w:ascii="Times New Roman" w:hAnsi="Times New Roman"/>
                <w:spacing w:val="-10"/>
                <w:sz w:val="28"/>
                <w:szCs w:val="28"/>
              </w:rPr>
              <w:t>16</w:t>
            </w:r>
            <w:r w:rsidRPr="009A5A2E">
              <w:rPr>
                <w:rFonts w:ascii="Times New Roman" w:hAnsi="Times New Roman"/>
                <w:spacing w:val="-10"/>
                <w:sz w:val="28"/>
                <w:szCs w:val="28"/>
              </w:rPr>
              <w:t>時</w:t>
            </w:r>
            <w:r w:rsidRPr="009A5A2E">
              <w:rPr>
                <w:rFonts w:ascii="Times New Roman" w:hAnsi="Times New Roman"/>
                <w:spacing w:val="-10"/>
                <w:sz w:val="28"/>
                <w:szCs w:val="28"/>
              </w:rPr>
              <w:t>15</w:t>
            </w:r>
            <w:r w:rsidRPr="009A5A2E">
              <w:rPr>
                <w:rFonts w:ascii="Times New Roman" w:hAnsi="Times New Roman"/>
                <w:spacing w:val="-10"/>
                <w:sz w:val="28"/>
                <w:szCs w:val="28"/>
              </w:rPr>
              <w:t>分</w:t>
            </w:r>
          </w:p>
        </w:tc>
      </w:tr>
      <w:tr w:rsidR="009A5A2E" w:rsidRPr="009A5A2E" w:rsidTr="0087551D">
        <w:trPr>
          <w:trHeight w:val="453"/>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月</w:t>
            </w:r>
            <w:r w:rsidRPr="009A5A2E">
              <w:rPr>
                <w:rFonts w:ascii="Times New Roman" w:hAnsi="Times New Roman" w:hint="eastAsia"/>
                <w:spacing w:val="-10"/>
                <w:sz w:val="28"/>
                <w:szCs w:val="28"/>
              </w:rPr>
              <w:t>9</w:t>
            </w:r>
            <w:r w:rsidRPr="009A5A2E">
              <w:rPr>
                <w:rFonts w:ascii="Times New Roman" w:hAnsi="Times New Roman" w:hint="eastAsia"/>
                <w:spacing w:val="-10"/>
                <w:sz w:val="28"/>
                <w:szCs w:val="28"/>
              </w:rPr>
              <w:t>日</w:t>
            </w:r>
          </w:p>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spacing w:val="-10"/>
                <w:sz w:val="28"/>
                <w:szCs w:val="28"/>
              </w:rPr>
              <w:t>17</w:t>
            </w:r>
            <w:r w:rsidRPr="009A5A2E">
              <w:rPr>
                <w:rFonts w:ascii="Times New Roman" w:hAnsi="Times New Roman"/>
                <w:spacing w:val="-10"/>
                <w:sz w:val="28"/>
                <w:szCs w:val="28"/>
              </w:rPr>
              <w:t>時</w:t>
            </w:r>
            <w:r w:rsidRPr="009A5A2E">
              <w:rPr>
                <w:rFonts w:ascii="Times New Roman" w:hAnsi="Times New Roman"/>
                <w:spacing w:val="-10"/>
                <w:sz w:val="28"/>
                <w:szCs w:val="28"/>
              </w:rPr>
              <w:t>10</w:t>
            </w:r>
            <w:r w:rsidRPr="009A5A2E">
              <w:rPr>
                <w:rFonts w:ascii="Times New Roman" w:hAnsi="Times New Roman"/>
                <w:spacing w:val="-10"/>
                <w:sz w:val="28"/>
                <w:szCs w:val="28"/>
              </w:rPr>
              <w:t>分</w:t>
            </w:r>
          </w:p>
        </w:tc>
        <w:tc>
          <w:tcPr>
            <w:tcW w:w="3827"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食藥署以電子郵件通知</w:t>
            </w:r>
            <w:r w:rsidRPr="009A5A2E">
              <w:rPr>
                <w:rFonts w:ascii="Times New Roman" w:hAnsi="Times New Roman"/>
                <w:spacing w:val="-10"/>
                <w:sz w:val="28"/>
                <w:szCs w:val="28"/>
              </w:rPr>
              <w:t>4</w:t>
            </w:r>
            <w:r w:rsidRPr="009A5A2E">
              <w:rPr>
                <w:rFonts w:ascii="Times New Roman" w:hAnsi="Times New Roman"/>
                <w:spacing w:val="-10"/>
                <w:sz w:val="28"/>
                <w:szCs w:val="28"/>
              </w:rPr>
              <w:t>位稽查人員綠蘆筍複檢結果不合格</w:t>
            </w:r>
            <w:r w:rsidRPr="009A5A2E">
              <w:rPr>
                <w:rFonts w:ascii="Times New Roman" w:hAnsi="Times New Roman" w:hint="eastAsia"/>
                <w:spacing w:val="-10"/>
                <w:sz w:val="28"/>
                <w:szCs w:val="28"/>
              </w:rPr>
              <w:t>（</w:t>
            </w:r>
            <w:r w:rsidRPr="009A5A2E">
              <w:rPr>
                <w:rFonts w:ascii="Times New Roman" w:hAnsi="Times New Roman"/>
                <w:spacing w:val="-10"/>
                <w:sz w:val="28"/>
                <w:szCs w:val="28"/>
              </w:rPr>
              <w:t>第</w:t>
            </w: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批）</w:t>
            </w:r>
          </w:p>
        </w:tc>
        <w:tc>
          <w:tcPr>
            <w:tcW w:w="1701" w:type="dxa"/>
          </w:tcPr>
          <w:p w:rsidR="0087551D" w:rsidRPr="009A5A2E" w:rsidRDefault="0087551D" w:rsidP="0087551D">
            <w:pPr>
              <w:pStyle w:val="4"/>
              <w:numPr>
                <w:ilvl w:val="0"/>
                <w:numId w:val="0"/>
              </w:numPr>
              <w:rPr>
                <w:rFonts w:ascii="Times New Roman" w:hAnsi="Times New Roman"/>
                <w:spacing w:val="-10"/>
                <w:sz w:val="28"/>
                <w:szCs w:val="28"/>
              </w:rPr>
            </w:pPr>
          </w:p>
        </w:tc>
        <w:tc>
          <w:tcPr>
            <w:tcW w:w="1826" w:type="dxa"/>
          </w:tcPr>
          <w:p w:rsidR="0087551D" w:rsidRPr="009A5A2E" w:rsidRDefault="0087551D" w:rsidP="0087551D">
            <w:pPr>
              <w:pStyle w:val="4"/>
              <w:numPr>
                <w:ilvl w:val="0"/>
                <w:numId w:val="0"/>
              </w:numPr>
              <w:rPr>
                <w:rFonts w:ascii="Times New Roman" w:hAnsi="Times New Roman"/>
                <w:spacing w:val="-10"/>
                <w:sz w:val="28"/>
                <w:szCs w:val="28"/>
              </w:rPr>
            </w:pPr>
          </w:p>
        </w:tc>
      </w:tr>
      <w:tr w:rsidR="009A5A2E" w:rsidRPr="009A5A2E" w:rsidTr="0087551D">
        <w:trPr>
          <w:trHeight w:val="453"/>
        </w:trPr>
        <w:tc>
          <w:tcPr>
            <w:tcW w:w="1418" w:type="dxa"/>
          </w:tcPr>
          <w:p w:rsidR="0087551D" w:rsidRPr="009A5A2E" w:rsidRDefault="0087551D" w:rsidP="0087551D">
            <w:pPr>
              <w:pStyle w:val="4"/>
              <w:numPr>
                <w:ilvl w:val="0"/>
                <w:numId w:val="0"/>
              </w:numPr>
              <w:ind w:leftChars="-15" w:left="-51"/>
              <w:rPr>
                <w:rFonts w:ascii="Times New Roman" w:hAnsi="Times New Roman"/>
                <w:spacing w:val="-10"/>
                <w:sz w:val="28"/>
                <w:szCs w:val="28"/>
              </w:rPr>
            </w:pPr>
            <w:r w:rsidRPr="009A5A2E">
              <w:rPr>
                <w:rFonts w:ascii="Times New Roman" w:hAnsi="Times New Roman" w:hint="eastAsia"/>
                <w:spacing w:val="-10"/>
                <w:sz w:val="28"/>
                <w:szCs w:val="28"/>
              </w:rPr>
              <w:t>2</w:t>
            </w:r>
            <w:r w:rsidRPr="009A5A2E">
              <w:rPr>
                <w:rFonts w:ascii="Times New Roman" w:hAnsi="Times New Roman" w:hint="eastAsia"/>
                <w:spacing w:val="-10"/>
                <w:sz w:val="28"/>
                <w:szCs w:val="28"/>
              </w:rPr>
              <w:t>月</w:t>
            </w:r>
            <w:r w:rsidRPr="009A5A2E">
              <w:rPr>
                <w:rFonts w:ascii="Times New Roman" w:hAnsi="Times New Roman" w:hint="eastAsia"/>
                <w:spacing w:val="-10"/>
                <w:sz w:val="28"/>
                <w:szCs w:val="28"/>
              </w:rPr>
              <w:t>12</w:t>
            </w:r>
            <w:r w:rsidRPr="009A5A2E">
              <w:rPr>
                <w:rFonts w:ascii="Times New Roman" w:hAnsi="Times New Roman" w:hint="eastAsia"/>
                <w:spacing w:val="-10"/>
                <w:sz w:val="28"/>
                <w:szCs w:val="28"/>
              </w:rPr>
              <w:t>日</w:t>
            </w:r>
          </w:p>
        </w:tc>
        <w:tc>
          <w:tcPr>
            <w:tcW w:w="3827" w:type="dxa"/>
          </w:tcPr>
          <w:p w:rsidR="0087551D" w:rsidRPr="009A5A2E" w:rsidRDefault="0087551D" w:rsidP="0087551D">
            <w:pPr>
              <w:pStyle w:val="4"/>
              <w:numPr>
                <w:ilvl w:val="0"/>
                <w:numId w:val="0"/>
              </w:numPr>
              <w:rPr>
                <w:rFonts w:ascii="Times New Roman" w:hAnsi="Times New Roman"/>
                <w:spacing w:val="-10"/>
                <w:sz w:val="28"/>
                <w:szCs w:val="28"/>
              </w:rPr>
            </w:pPr>
            <w:r w:rsidRPr="009A5A2E">
              <w:rPr>
                <w:rFonts w:ascii="Times New Roman" w:hAnsi="Times New Roman"/>
                <w:spacing w:val="-10"/>
                <w:sz w:val="28"/>
                <w:szCs w:val="28"/>
              </w:rPr>
              <w:t>桃園市政府衛生局派員赴遠雄機放倉進行解封並全程監控銷毀作業</w:t>
            </w:r>
            <w:r w:rsidRPr="009A5A2E">
              <w:rPr>
                <w:rFonts w:ascii="Times New Roman" w:hAnsi="Times New Roman" w:hint="eastAsia"/>
                <w:spacing w:val="-10"/>
                <w:sz w:val="28"/>
                <w:szCs w:val="28"/>
              </w:rPr>
              <w:t>（</w:t>
            </w:r>
            <w:r w:rsidRPr="009A5A2E">
              <w:rPr>
                <w:rFonts w:ascii="Times New Roman" w:hAnsi="Times New Roman"/>
                <w:spacing w:val="-10"/>
                <w:sz w:val="28"/>
                <w:szCs w:val="28"/>
              </w:rPr>
              <w:t>第</w:t>
            </w:r>
            <w:r w:rsidRPr="009A5A2E">
              <w:rPr>
                <w:rFonts w:ascii="Times New Roman" w:hAnsi="Times New Roman" w:hint="eastAsia"/>
                <w:spacing w:val="-10"/>
                <w:sz w:val="28"/>
                <w:szCs w:val="28"/>
              </w:rPr>
              <w:t>1</w:t>
            </w:r>
            <w:r w:rsidRPr="009A5A2E">
              <w:rPr>
                <w:rFonts w:ascii="Times New Roman" w:hAnsi="Times New Roman"/>
                <w:spacing w:val="-10"/>
                <w:sz w:val="28"/>
                <w:szCs w:val="28"/>
              </w:rPr>
              <w:t>批及第</w:t>
            </w:r>
            <w:r w:rsidRPr="009A5A2E">
              <w:rPr>
                <w:rFonts w:ascii="Times New Roman" w:hAnsi="Times New Roman" w:hint="eastAsia"/>
                <w:spacing w:val="-10"/>
                <w:sz w:val="28"/>
                <w:szCs w:val="28"/>
              </w:rPr>
              <w:t>2</w:t>
            </w:r>
            <w:r w:rsidRPr="009A5A2E">
              <w:rPr>
                <w:rFonts w:ascii="Times New Roman" w:hAnsi="Times New Roman"/>
                <w:spacing w:val="-10"/>
                <w:sz w:val="28"/>
                <w:szCs w:val="28"/>
              </w:rPr>
              <w:t>批</w:t>
            </w:r>
            <w:r w:rsidRPr="009A5A2E">
              <w:rPr>
                <w:rFonts w:ascii="Times New Roman" w:hAnsi="Times New Roman" w:hint="eastAsia"/>
                <w:spacing w:val="-10"/>
                <w:sz w:val="28"/>
                <w:szCs w:val="28"/>
              </w:rPr>
              <w:t>）</w:t>
            </w:r>
          </w:p>
        </w:tc>
        <w:tc>
          <w:tcPr>
            <w:tcW w:w="1701" w:type="dxa"/>
          </w:tcPr>
          <w:p w:rsidR="0087551D" w:rsidRPr="009A5A2E" w:rsidRDefault="00C741ED" w:rsidP="0087551D">
            <w:pPr>
              <w:pStyle w:val="4"/>
              <w:numPr>
                <w:ilvl w:val="0"/>
                <w:numId w:val="0"/>
              </w:numPr>
              <w:rPr>
                <w:rFonts w:ascii="Times New Roman" w:hAnsi="Times New Roman"/>
                <w:spacing w:val="-10"/>
                <w:sz w:val="28"/>
                <w:szCs w:val="28"/>
              </w:rPr>
            </w:pPr>
            <w:r>
              <w:rPr>
                <w:rFonts w:ascii="Times New Roman" w:hAnsi="Times New Roman"/>
                <w:spacing w:val="-10"/>
                <w:sz w:val="28"/>
                <w:szCs w:val="28"/>
              </w:rPr>
              <w:t>張</w:t>
            </w:r>
            <w:r>
              <w:rPr>
                <w:rFonts w:ascii="Times New Roman" w:hAnsi="Times New Roman"/>
                <w:spacing w:val="-10"/>
                <w:sz w:val="28"/>
                <w:szCs w:val="28"/>
              </w:rPr>
              <w:t>○○</w:t>
            </w:r>
            <w:r w:rsidR="0087551D" w:rsidRPr="009A5A2E">
              <w:rPr>
                <w:rFonts w:ascii="Times New Roman" w:hAnsi="Times New Roman"/>
                <w:spacing w:val="-10"/>
                <w:sz w:val="28"/>
                <w:szCs w:val="28"/>
              </w:rPr>
              <w:t>、</w:t>
            </w:r>
            <w:r w:rsidR="00976E3F">
              <w:rPr>
                <w:rFonts w:ascii="Times New Roman" w:hAnsi="Times New Roman"/>
                <w:spacing w:val="-10"/>
                <w:sz w:val="28"/>
                <w:szCs w:val="28"/>
              </w:rPr>
              <w:t>張</w:t>
            </w:r>
            <w:r w:rsidR="00976E3F">
              <w:rPr>
                <w:rFonts w:ascii="Times New Roman" w:hAnsi="Times New Roman"/>
                <w:spacing w:val="-10"/>
                <w:sz w:val="28"/>
                <w:szCs w:val="28"/>
              </w:rPr>
              <w:t>○○</w:t>
            </w:r>
          </w:p>
        </w:tc>
        <w:tc>
          <w:tcPr>
            <w:tcW w:w="1826" w:type="dxa"/>
          </w:tcPr>
          <w:p w:rsidR="0087551D" w:rsidRPr="009A5A2E" w:rsidRDefault="0087551D" w:rsidP="0087551D">
            <w:pPr>
              <w:pStyle w:val="4"/>
              <w:numPr>
                <w:ilvl w:val="0"/>
                <w:numId w:val="0"/>
              </w:numPr>
              <w:rPr>
                <w:rFonts w:ascii="Times New Roman" w:hAnsi="Times New Roman"/>
                <w:spacing w:val="-20"/>
                <w:sz w:val="28"/>
                <w:szCs w:val="28"/>
              </w:rPr>
            </w:pPr>
            <w:r w:rsidRPr="009A5A2E">
              <w:rPr>
                <w:rFonts w:ascii="Times New Roman" w:hAnsi="Times New Roman"/>
                <w:spacing w:val="-20"/>
                <w:sz w:val="28"/>
                <w:szCs w:val="28"/>
              </w:rPr>
              <w:t>解封、銷毀數量</w:t>
            </w:r>
            <w:r w:rsidRPr="009A5A2E">
              <w:rPr>
                <w:rFonts w:ascii="Times New Roman" w:hAnsi="Times New Roman"/>
                <w:spacing w:val="-20"/>
                <w:sz w:val="28"/>
                <w:szCs w:val="28"/>
              </w:rPr>
              <w:t>246</w:t>
            </w:r>
            <w:r w:rsidRPr="009A5A2E">
              <w:rPr>
                <w:rFonts w:ascii="Times New Roman" w:hAnsi="Times New Roman"/>
                <w:spacing w:val="-20"/>
                <w:sz w:val="28"/>
                <w:szCs w:val="28"/>
              </w:rPr>
              <w:t>箱</w:t>
            </w:r>
            <w:r w:rsidRPr="009A5A2E">
              <w:rPr>
                <w:rFonts w:ascii="Times New Roman" w:hAnsi="Times New Roman" w:hint="eastAsia"/>
                <w:spacing w:val="-20"/>
                <w:sz w:val="28"/>
                <w:szCs w:val="28"/>
              </w:rPr>
              <w:t>（</w:t>
            </w:r>
            <w:r w:rsidRPr="009A5A2E">
              <w:rPr>
                <w:rFonts w:ascii="Times New Roman" w:hAnsi="Times New Roman"/>
                <w:spacing w:val="-20"/>
                <w:sz w:val="28"/>
                <w:szCs w:val="28"/>
              </w:rPr>
              <w:t>2</w:t>
            </w:r>
            <w:r w:rsidRPr="009A5A2E">
              <w:rPr>
                <w:rFonts w:ascii="Times New Roman" w:hAnsi="Times New Roman" w:hint="eastAsia"/>
                <w:spacing w:val="-20"/>
                <w:sz w:val="28"/>
                <w:szCs w:val="28"/>
              </w:rPr>
              <w:t>,</w:t>
            </w:r>
            <w:r w:rsidRPr="009A5A2E">
              <w:rPr>
                <w:rFonts w:ascii="Times New Roman" w:hAnsi="Times New Roman"/>
                <w:spacing w:val="-20"/>
                <w:sz w:val="28"/>
                <w:szCs w:val="28"/>
              </w:rPr>
              <w:t>587</w:t>
            </w:r>
            <w:r w:rsidRPr="009A5A2E">
              <w:rPr>
                <w:rFonts w:ascii="Times New Roman" w:hAnsi="Times New Roman"/>
                <w:spacing w:val="-20"/>
                <w:sz w:val="28"/>
                <w:szCs w:val="28"/>
              </w:rPr>
              <w:t>公斤</w:t>
            </w:r>
            <w:r w:rsidRPr="009A5A2E">
              <w:rPr>
                <w:rFonts w:ascii="Times New Roman" w:hAnsi="Times New Roman" w:hint="eastAsia"/>
                <w:spacing w:val="-20"/>
                <w:sz w:val="28"/>
                <w:szCs w:val="28"/>
              </w:rPr>
              <w:t>）</w:t>
            </w:r>
          </w:p>
        </w:tc>
      </w:tr>
    </w:tbl>
    <w:p w:rsidR="0087551D" w:rsidRPr="009A5A2E" w:rsidRDefault="0087551D" w:rsidP="0087551D">
      <w:pPr>
        <w:pStyle w:val="4"/>
        <w:numPr>
          <w:ilvl w:val="0"/>
          <w:numId w:val="0"/>
        </w:numPr>
        <w:ind w:left="284"/>
        <w:rPr>
          <w:rFonts w:ascii="Times New Roman" w:hAnsi="Times New Roman"/>
          <w:sz w:val="24"/>
          <w:szCs w:val="24"/>
        </w:rPr>
      </w:pPr>
      <w:r w:rsidRPr="009A5A2E">
        <w:rPr>
          <w:rFonts w:ascii="Times New Roman" w:hAnsi="Times New Roman"/>
          <w:sz w:val="24"/>
          <w:szCs w:val="24"/>
        </w:rPr>
        <w:t>資料來源：依桃園市政府衛生局査復資料彙整</w:t>
      </w:r>
    </w:p>
    <w:p w:rsidR="00FD3119" w:rsidRPr="009A5A2E" w:rsidRDefault="00FD3119" w:rsidP="00FD3119">
      <w:pPr>
        <w:pStyle w:val="6"/>
        <w:numPr>
          <w:ilvl w:val="0"/>
          <w:numId w:val="0"/>
        </w:numPr>
        <w:spacing w:line="360" w:lineRule="exact"/>
        <w:ind w:firstLineChars="94" w:firstLine="282"/>
        <w:rPr>
          <w:rFonts w:ascii="Times New Roman" w:hAnsi="Times New Roman"/>
          <w:sz w:val="28"/>
          <w:szCs w:val="28"/>
        </w:rPr>
      </w:pPr>
      <w:r w:rsidRPr="009A5A2E">
        <w:rPr>
          <w:rFonts w:ascii="Times New Roman" w:hAnsi="Times New Roman" w:hint="eastAsia"/>
          <w:sz w:val="28"/>
          <w:szCs w:val="28"/>
        </w:rPr>
        <w:lastRenderedPageBreak/>
        <w:t>附</w:t>
      </w:r>
      <w:r w:rsidRPr="009A5A2E">
        <w:rPr>
          <w:rFonts w:ascii="Times New Roman" w:hAnsi="Times New Roman"/>
          <w:sz w:val="28"/>
          <w:szCs w:val="28"/>
        </w:rPr>
        <w:t>表</w:t>
      </w:r>
      <w:r w:rsidRPr="009A5A2E">
        <w:rPr>
          <w:rFonts w:ascii="Times New Roman" w:hAnsi="Times New Roman" w:hint="eastAsia"/>
          <w:sz w:val="28"/>
          <w:szCs w:val="28"/>
        </w:rPr>
        <w:t>2</w:t>
      </w:r>
      <w:r w:rsidRPr="009A5A2E">
        <w:rPr>
          <w:rFonts w:ascii="Times New Roman" w:hAnsi="Times New Roman"/>
          <w:sz w:val="28"/>
          <w:szCs w:val="28"/>
        </w:rPr>
        <w:t>、</w:t>
      </w:r>
      <w:r w:rsidRPr="009A5A2E">
        <w:rPr>
          <w:rFonts w:ascii="Times New Roman" w:hAnsi="Times New Roman"/>
          <w:sz w:val="28"/>
          <w:szCs w:val="28"/>
        </w:rPr>
        <w:t>101</w:t>
      </w:r>
      <w:r w:rsidRPr="009A5A2E">
        <w:rPr>
          <w:rFonts w:ascii="Times New Roman" w:hAnsi="Times New Roman"/>
          <w:sz w:val="28"/>
          <w:szCs w:val="28"/>
        </w:rPr>
        <w:t>至</w:t>
      </w:r>
      <w:r w:rsidRPr="009A5A2E">
        <w:rPr>
          <w:rFonts w:ascii="Times New Roman" w:hAnsi="Times New Roman"/>
          <w:sz w:val="28"/>
          <w:szCs w:val="28"/>
        </w:rPr>
        <w:t>103</w:t>
      </w:r>
      <w:r w:rsidRPr="009A5A2E">
        <w:rPr>
          <w:rFonts w:ascii="Times New Roman" w:hAnsi="Times New Roman"/>
          <w:sz w:val="28"/>
          <w:szCs w:val="28"/>
        </w:rPr>
        <w:t>年各年度具結先行放行違規案件之態樣分析</w:t>
      </w:r>
    </w:p>
    <w:tbl>
      <w:tblPr>
        <w:tblStyle w:val="af7"/>
        <w:tblW w:w="8689" w:type="dxa"/>
        <w:tblInd w:w="392" w:type="dxa"/>
        <w:tblLook w:val="04A0" w:firstRow="1" w:lastRow="0" w:firstColumn="1" w:lastColumn="0" w:noHBand="0" w:noVBand="1"/>
      </w:tblPr>
      <w:tblGrid>
        <w:gridCol w:w="850"/>
        <w:gridCol w:w="1418"/>
        <w:gridCol w:w="2410"/>
        <w:gridCol w:w="2268"/>
        <w:gridCol w:w="1743"/>
      </w:tblGrid>
      <w:tr w:rsidR="009A5A2E" w:rsidRPr="009A5A2E" w:rsidTr="00FD3119">
        <w:tc>
          <w:tcPr>
            <w:tcW w:w="850" w:type="dxa"/>
            <w:vMerge w:val="restart"/>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hint="eastAsia"/>
                <w:sz w:val="28"/>
                <w:szCs w:val="28"/>
              </w:rPr>
              <w:t>年度</w:t>
            </w:r>
          </w:p>
        </w:tc>
        <w:tc>
          <w:tcPr>
            <w:tcW w:w="1418" w:type="dxa"/>
            <w:vMerge w:val="restart"/>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違規件數</w:t>
            </w:r>
          </w:p>
        </w:tc>
        <w:tc>
          <w:tcPr>
            <w:tcW w:w="6421" w:type="dxa"/>
            <w:gridSpan w:val="3"/>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違規態樣</w:t>
            </w:r>
            <w:r w:rsidRPr="009A5A2E">
              <w:rPr>
                <w:rFonts w:ascii="Times New Roman" w:hAnsi="Times New Roman" w:hint="eastAsia"/>
                <w:sz w:val="28"/>
                <w:szCs w:val="28"/>
              </w:rPr>
              <w:t>（</w:t>
            </w:r>
            <w:r w:rsidRPr="009A5A2E">
              <w:rPr>
                <w:rFonts w:ascii="Times New Roman" w:hAnsi="Times New Roman"/>
                <w:sz w:val="28"/>
                <w:szCs w:val="28"/>
              </w:rPr>
              <w:t>件次</w:t>
            </w:r>
            <w:r w:rsidRPr="009A5A2E">
              <w:rPr>
                <w:rFonts w:ascii="Times New Roman" w:hAnsi="Times New Roman" w:hint="eastAsia"/>
                <w:sz w:val="28"/>
                <w:szCs w:val="28"/>
              </w:rPr>
              <w:t>）</w:t>
            </w:r>
          </w:p>
        </w:tc>
      </w:tr>
      <w:tr w:rsidR="009A5A2E" w:rsidRPr="009A5A2E" w:rsidTr="00FD3119">
        <w:tc>
          <w:tcPr>
            <w:tcW w:w="850" w:type="dxa"/>
            <w:vMerge/>
          </w:tcPr>
          <w:p w:rsidR="00FD3119" w:rsidRPr="009A5A2E" w:rsidRDefault="00FD3119" w:rsidP="00FD3119">
            <w:pPr>
              <w:pStyle w:val="6"/>
              <w:numPr>
                <w:ilvl w:val="0"/>
                <w:numId w:val="0"/>
              </w:numPr>
              <w:rPr>
                <w:rFonts w:ascii="Times New Roman" w:hAnsi="Times New Roman"/>
                <w:sz w:val="28"/>
                <w:szCs w:val="28"/>
              </w:rPr>
            </w:pPr>
          </w:p>
        </w:tc>
        <w:tc>
          <w:tcPr>
            <w:tcW w:w="1418" w:type="dxa"/>
            <w:vMerge/>
          </w:tcPr>
          <w:p w:rsidR="00FD3119" w:rsidRPr="009A5A2E" w:rsidRDefault="00FD3119" w:rsidP="00FD3119">
            <w:pPr>
              <w:pStyle w:val="6"/>
              <w:numPr>
                <w:ilvl w:val="0"/>
                <w:numId w:val="0"/>
              </w:numPr>
              <w:rPr>
                <w:rFonts w:ascii="Times New Roman" w:hAnsi="Times New Roman"/>
                <w:sz w:val="28"/>
                <w:szCs w:val="28"/>
              </w:rPr>
            </w:pPr>
          </w:p>
        </w:tc>
        <w:tc>
          <w:tcPr>
            <w:tcW w:w="2410" w:type="dxa"/>
          </w:tcPr>
          <w:p w:rsidR="00FD3119" w:rsidRPr="009A5A2E" w:rsidRDefault="00FD3119" w:rsidP="00FD3119">
            <w:pPr>
              <w:pStyle w:val="6"/>
              <w:numPr>
                <w:ilvl w:val="0"/>
                <w:numId w:val="0"/>
              </w:numPr>
              <w:rPr>
                <w:rFonts w:ascii="Times New Roman" w:hAnsi="Times New Roman"/>
                <w:sz w:val="28"/>
                <w:szCs w:val="28"/>
              </w:rPr>
            </w:pPr>
            <w:r w:rsidRPr="009A5A2E">
              <w:rPr>
                <w:rFonts w:ascii="Times New Roman" w:hAnsi="Times New Roman"/>
                <w:bCs/>
                <w:spacing w:val="-20"/>
                <w:sz w:val="28"/>
                <w:szCs w:val="28"/>
              </w:rPr>
              <w:t>未取得輸入許可前擅自啟用</w:t>
            </w:r>
            <w:r w:rsidRPr="009A5A2E">
              <w:rPr>
                <w:rFonts w:ascii="Times New Roman" w:hAnsi="Times New Roman" w:hint="eastAsia"/>
                <w:bCs/>
                <w:spacing w:val="-20"/>
                <w:sz w:val="28"/>
                <w:szCs w:val="28"/>
              </w:rPr>
              <w:t>（</w:t>
            </w:r>
            <w:r w:rsidRPr="009A5A2E">
              <w:rPr>
                <w:rFonts w:ascii="Times New Roman" w:hAnsi="Times New Roman"/>
                <w:bCs/>
                <w:spacing w:val="-20"/>
                <w:sz w:val="28"/>
                <w:szCs w:val="28"/>
              </w:rPr>
              <w:t>A</w:t>
            </w:r>
            <w:r w:rsidRPr="009A5A2E">
              <w:rPr>
                <w:rFonts w:ascii="Times New Roman" w:hAnsi="Times New Roman" w:hint="eastAsia"/>
                <w:bCs/>
                <w:spacing w:val="-20"/>
                <w:sz w:val="28"/>
                <w:szCs w:val="28"/>
              </w:rPr>
              <w:t>）</w:t>
            </w:r>
          </w:p>
        </w:tc>
        <w:tc>
          <w:tcPr>
            <w:tcW w:w="2268" w:type="dxa"/>
          </w:tcPr>
          <w:p w:rsidR="00FD3119" w:rsidRPr="009A5A2E" w:rsidRDefault="00FD3119" w:rsidP="00FD3119">
            <w:pPr>
              <w:pStyle w:val="6"/>
              <w:numPr>
                <w:ilvl w:val="0"/>
                <w:numId w:val="0"/>
              </w:numPr>
              <w:rPr>
                <w:rFonts w:ascii="Times New Roman" w:hAnsi="Times New Roman"/>
                <w:sz w:val="28"/>
                <w:szCs w:val="28"/>
              </w:rPr>
            </w:pPr>
            <w:r w:rsidRPr="009A5A2E">
              <w:rPr>
                <w:rFonts w:ascii="Times New Roman" w:hAnsi="Times New Roman"/>
                <w:sz w:val="28"/>
                <w:szCs w:val="28"/>
              </w:rPr>
              <w:t>存放地點與切結地點不符</w:t>
            </w:r>
            <w:r w:rsidRPr="009A5A2E">
              <w:rPr>
                <w:rFonts w:ascii="Times New Roman" w:hAnsi="Times New Roman" w:hint="eastAsia"/>
                <w:sz w:val="28"/>
                <w:szCs w:val="28"/>
              </w:rPr>
              <w:t>（</w:t>
            </w:r>
            <w:r w:rsidRPr="009A5A2E">
              <w:rPr>
                <w:rFonts w:ascii="Times New Roman" w:hAnsi="Times New Roman"/>
                <w:sz w:val="28"/>
                <w:szCs w:val="28"/>
              </w:rPr>
              <w:t>B</w:t>
            </w:r>
            <w:r w:rsidRPr="009A5A2E">
              <w:rPr>
                <w:rFonts w:ascii="Times New Roman" w:hAnsi="Times New Roman" w:hint="eastAsia"/>
                <w:sz w:val="28"/>
                <w:szCs w:val="28"/>
              </w:rPr>
              <w:t>）</w:t>
            </w:r>
          </w:p>
        </w:tc>
        <w:tc>
          <w:tcPr>
            <w:tcW w:w="1743" w:type="dxa"/>
          </w:tcPr>
          <w:p w:rsidR="00FD3119" w:rsidRPr="009A5A2E" w:rsidRDefault="00FD3119" w:rsidP="00FD3119">
            <w:pPr>
              <w:pStyle w:val="6"/>
              <w:numPr>
                <w:ilvl w:val="0"/>
                <w:numId w:val="0"/>
              </w:numPr>
              <w:rPr>
                <w:rFonts w:ascii="Times New Roman" w:hAnsi="Times New Roman"/>
                <w:sz w:val="28"/>
                <w:szCs w:val="28"/>
              </w:rPr>
            </w:pPr>
            <w:r w:rsidRPr="009A5A2E">
              <w:rPr>
                <w:rFonts w:ascii="Times New Roman" w:hAnsi="Times New Roman"/>
                <w:sz w:val="28"/>
                <w:szCs w:val="28"/>
              </w:rPr>
              <w:t>同時符合</w:t>
            </w:r>
            <w:r w:rsidRPr="009A5A2E">
              <w:rPr>
                <w:rFonts w:ascii="Times New Roman" w:hAnsi="Times New Roman" w:hint="eastAsia"/>
                <w:sz w:val="28"/>
                <w:szCs w:val="28"/>
              </w:rPr>
              <w:t>（</w:t>
            </w:r>
            <w:r w:rsidRPr="009A5A2E">
              <w:rPr>
                <w:rFonts w:ascii="Times New Roman" w:hAnsi="Times New Roman"/>
                <w:sz w:val="28"/>
                <w:szCs w:val="28"/>
              </w:rPr>
              <w:t>A</w:t>
            </w:r>
            <w:r w:rsidRPr="009A5A2E">
              <w:rPr>
                <w:rFonts w:ascii="Times New Roman" w:hAnsi="Times New Roman" w:hint="eastAsia"/>
                <w:sz w:val="28"/>
                <w:szCs w:val="28"/>
              </w:rPr>
              <w:t>）</w:t>
            </w:r>
            <w:r w:rsidRPr="009A5A2E">
              <w:rPr>
                <w:rFonts w:ascii="Times New Roman" w:hAnsi="Times New Roman"/>
                <w:sz w:val="28"/>
                <w:szCs w:val="28"/>
              </w:rPr>
              <w:t>及</w:t>
            </w:r>
            <w:r w:rsidRPr="009A5A2E">
              <w:rPr>
                <w:rFonts w:ascii="Times New Roman" w:hAnsi="Times New Roman" w:hint="eastAsia"/>
                <w:sz w:val="28"/>
                <w:szCs w:val="28"/>
              </w:rPr>
              <w:t>（</w:t>
            </w:r>
            <w:r w:rsidRPr="009A5A2E">
              <w:rPr>
                <w:rFonts w:ascii="Times New Roman" w:hAnsi="Times New Roman"/>
                <w:sz w:val="28"/>
                <w:szCs w:val="28"/>
              </w:rPr>
              <w:t>B</w:t>
            </w:r>
            <w:r w:rsidRPr="009A5A2E">
              <w:rPr>
                <w:rFonts w:ascii="Times New Roman" w:hAnsi="Times New Roman" w:hint="eastAsia"/>
                <w:sz w:val="28"/>
                <w:szCs w:val="28"/>
              </w:rPr>
              <w:t>）</w:t>
            </w:r>
          </w:p>
        </w:tc>
      </w:tr>
      <w:tr w:rsidR="009A5A2E" w:rsidRPr="009A5A2E" w:rsidTr="00FD3119">
        <w:tc>
          <w:tcPr>
            <w:tcW w:w="850"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101</w:t>
            </w:r>
          </w:p>
        </w:tc>
        <w:tc>
          <w:tcPr>
            <w:tcW w:w="1418"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28</w:t>
            </w:r>
          </w:p>
        </w:tc>
        <w:tc>
          <w:tcPr>
            <w:tcW w:w="2410"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23</w:t>
            </w:r>
          </w:p>
        </w:tc>
        <w:tc>
          <w:tcPr>
            <w:tcW w:w="2268"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7</w:t>
            </w:r>
          </w:p>
        </w:tc>
        <w:tc>
          <w:tcPr>
            <w:tcW w:w="1743"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2</w:t>
            </w:r>
          </w:p>
        </w:tc>
      </w:tr>
      <w:tr w:rsidR="009A5A2E" w:rsidRPr="009A5A2E" w:rsidTr="00FD3119">
        <w:tc>
          <w:tcPr>
            <w:tcW w:w="850"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102</w:t>
            </w:r>
          </w:p>
        </w:tc>
        <w:tc>
          <w:tcPr>
            <w:tcW w:w="1418"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42</w:t>
            </w:r>
          </w:p>
        </w:tc>
        <w:tc>
          <w:tcPr>
            <w:tcW w:w="2410"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40</w:t>
            </w:r>
          </w:p>
        </w:tc>
        <w:tc>
          <w:tcPr>
            <w:tcW w:w="2268"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29</w:t>
            </w:r>
          </w:p>
        </w:tc>
        <w:tc>
          <w:tcPr>
            <w:tcW w:w="1743"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28</w:t>
            </w:r>
          </w:p>
        </w:tc>
      </w:tr>
      <w:tr w:rsidR="009A5A2E" w:rsidRPr="009A5A2E" w:rsidTr="00FD3119">
        <w:tc>
          <w:tcPr>
            <w:tcW w:w="850"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103</w:t>
            </w:r>
          </w:p>
        </w:tc>
        <w:tc>
          <w:tcPr>
            <w:tcW w:w="1418"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16</w:t>
            </w:r>
          </w:p>
        </w:tc>
        <w:tc>
          <w:tcPr>
            <w:tcW w:w="2410"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16</w:t>
            </w:r>
          </w:p>
        </w:tc>
        <w:tc>
          <w:tcPr>
            <w:tcW w:w="2268"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5</w:t>
            </w:r>
          </w:p>
        </w:tc>
        <w:tc>
          <w:tcPr>
            <w:tcW w:w="1743" w:type="dxa"/>
            <w:vAlign w:val="center"/>
          </w:tcPr>
          <w:p w:rsidR="00FD3119" w:rsidRPr="009A5A2E" w:rsidRDefault="00FD3119" w:rsidP="00FD3119">
            <w:pPr>
              <w:pStyle w:val="6"/>
              <w:numPr>
                <w:ilvl w:val="0"/>
                <w:numId w:val="0"/>
              </w:numPr>
              <w:jc w:val="center"/>
              <w:rPr>
                <w:rFonts w:ascii="Times New Roman" w:hAnsi="Times New Roman"/>
                <w:sz w:val="28"/>
                <w:szCs w:val="28"/>
              </w:rPr>
            </w:pPr>
            <w:r w:rsidRPr="009A5A2E">
              <w:rPr>
                <w:rFonts w:ascii="Times New Roman" w:hAnsi="Times New Roman"/>
                <w:sz w:val="28"/>
                <w:szCs w:val="28"/>
              </w:rPr>
              <w:t>5</w:t>
            </w:r>
          </w:p>
        </w:tc>
      </w:tr>
    </w:tbl>
    <w:p w:rsidR="00FD3119" w:rsidRPr="009A5A2E" w:rsidRDefault="00FD3119" w:rsidP="00FD3119">
      <w:pPr>
        <w:pStyle w:val="6"/>
        <w:numPr>
          <w:ilvl w:val="0"/>
          <w:numId w:val="0"/>
        </w:numPr>
        <w:spacing w:line="360" w:lineRule="exact"/>
        <w:ind w:firstLineChars="94" w:firstLine="245"/>
        <w:rPr>
          <w:rFonts w:ascii="Times New Roman" w:hAnsi="Times New Roman"/>
          <w:sz w:val="24"/>
          <w:szCs w:val="24"/>
        </w:rPr>
      </w:pPr>
      <w:r w:rsidRPr="009A5A2E">
        <w:rPr>
          <w:rFonts w:ascii="Times New Roman" w:hAnsi="Times New Roman" w:hint="eastAsia"/>
          <w:sz w:val="24"/>
          <w:szCs w:val="24"/>
        </w:rPr>
        <w:t>資料來源：食藥署</w:t>
      </w:r>
    </w:p>
    <w:p w:rsidR="00FD3119" w:rsidRPr="009A5A2E" w:rsidRDefault="00FD3119" w:rsidP="0087551D">
      <w:pPr>
        <w:pStyle w:val="4"/>
        <w:numPr>
          <w:ilvl w:val="0"/>
          <w:numId w:val="0"/>
        </w:numPr>
        <w:ind w:left="284"/>
        <w:rPr>
          <w:rFonts w:ascii="Times New Roman" w:hAnsi="Times New Roman"/>
          <w:sz w:val="24"/>
          <w:szCs w:val="24"/>
        </w:rPr>
      </w:pPr>
    </w:p>
    <w:p w:rsidR="00A37D41" w:rsidRPr="009A5A2E" w:rsidRDefault="00A37D41" w:rsidP="00592AD7">
      <w:pPr>
        <w:widowControl/>
        <w:overflowPunct/>
        <w:autoSpaceDE/>
        <w:autoSpaceDN/>
        <w:jc w:val="left"/>
        <w:rPr>
          <w:rFonts w:ascii="Times New Roman"/>
        </w:rPr>
      </w:pPr>
    </w:p>
    <w:sectPr w:rsidR="00A37D41" w:rsidRPr="009A5A2E" w:rsidSect="0087551D">
      <w:footerReference w:type="default" r:id="rId9"/>
      <w:pgSz w:w="11907" w:h="16840" w:code="9"/>
      <w:pgMar w:top="1701" w:right="1418" w:bottom="1134"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643" w:rsidRDefault="00905643">
      <w:r>
        <w:separator/>
      </w:r>
    </w:p>
  </w:endnote>
  <w:endnote w:type="continuationSeparator" w:id="0">
    <w:p w:rsidR="00905643" w:rsidRDefault="0090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643" w:rsidRDefault="0090564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72735D">
      <w:rPr>
        <w:rStyle w:val="ad"/>
        <w:noProof/>
        <w:sz w:val="24"/>
      </w:rPr>
      <w:t>2</w:t>
    </w:r>
    <w:r>
      <w:rPr>
        <w:rStyle w:val="ad"/>
        <w:sz w:val="24"/>
      </w:rPr>
      <w:fldChar w:fldCharType="end"/>
    </w:r>
  </w:p>
  <w:p w:rsidR="00905643" w:rsidRDefault="0090564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643" w:rsidRDefault="00905643">
      <w:r>
        <w:separator/>
      </w:r>
    </w:p>
  </w:footnote>
  <w:footnote w:type="continuationSeparator" w:id="0">
    <w:p w:rsidR="00905643" w:rsidRDefault="00905643">
      <w:r>
        <w:continuationSeparator/>
      </w:r>
    </w:p>
  </w:footnote>
  <w:footnote w:id="1">
    <w:p w:rsidR="00905643" w:rsidRPr="006A1BE9" w:rsidRDefault="00905643">
      <w:pPr>
        <w:pStyle w:val="afb"/>
      </w:pPr>
      <w:r w:rsidRPr="006A1BE9">
        <w:rPr>
          <w:rStyle w:val="afd"/>
        </w:rPr>
        <w:footnoteRef/>
      </w:r>
      <w:r w:rsidRPr="006A1BE9">
        <w:rPr>
          <w:rFonts w:hint="eastAsia"/>
        </w:rPr>
        <w:t xml:space="preserve"> </w:t>
      </w:r>
      <w:r w:rsidRPr="006A1BE9">
        <w:rPr>
          <w:rFonts w:hint="eastAsia"/>
        </w:rPr>
        <w:t>關務署</w:t>
      </w:r>
      <w:r w:rsidRPr="006A1BE9">
        <w:rPr>
          <w:rFonts w:hint="eastAsia"/>
        </w:rPr>
        <w:t>104</w:t>
      </w:r>
      <w:r w:rsidRPr="006A1BE9">
        <w:rPr>
          <w:rFonts w:hint="eastAsia"/>
        </w:rPr>
        <w:t>年</w:t>
      </w:r>
      <w:r w:rsidRPr="006A1BE9">
        <w:rPr>
          <w:rFonts w:hint="eastAsia"/>
        </w:rPr>
        <w:t>6</w:t>
      </w:r>
      <w:r w:rsidRPr="006A1BE9">
        <w:rPr>
          <w:rFonts w:hint="eastAsia"/>
        </w:rPr>
        <w:t>月</w:t>
      </w:r>
      <w:r w:rsidRPr="006A1BE9">
        <w:rPr>
          <w:rFonts w:hint="eastAsia"/>
        </w:rPr>
        <w:t>16</w:t>
      </w:r>
      <w:r w:rsidRPr="006A1BE9">
        <w:rPr>
          <w:rFonts w:hint="eastAsia"/>
        </w:rPr>
        <w:t>日台關業字第</w:t>
      </w:r>
      <w:r w:rsidRPr="006A1BE9">
        <w:rPr>
          <w:rFonts w:hint="eastAsia"/>
        </w:rPr>
        <w:t>1041011855</w:t>
      </w:r>
      <w:r w:rsidRPr="006A1BE9">
        <w:rPr>
          <w:rFonts w:hint="eastAsia"/>
        </w:rPr>
        <w:t>號函。</w:t>
      </w:r>
    </w:p>
  </w:footnote>
  <w:footnote w:id="2">
    <w:p w:rsidR="00905643" w:rsidRPr="007935FF" w:rsidRDefault="00905643" w:rsidP="00285F96">
      <w:pPr>
        <w:pStyle w:val="afb"/>
        <w:ind w:left="141" w:hangingChars="64" w:hanging="141"/>
      </w:pPr>
      <w:r w:rsidRPr="006A1BE9">
        <w:rPr>
          <w:rStyle w:val="afd"/>
        </w:rPr>
        <w:footnoteRef/>
      </w:r>
      <w:r w:rsidRPr="006A1BE9">
        <w:t xml:space="preserve"> </w:t>
      </w:r>
      <w:r w:rsidRPr="006A1BE9">
        <w:t>財政部關稅總局</w:t>
      </w:r>
      <w:r w:rsidRPr="006A1BE9">
        <w:rPr>
          <w:rFonts w:hint="eastAsia"/>
        </w:rPr>
        <w:t>於</w:t>
      </w:r>
      <w:r w:rsidRPr="006A1BE9">
        <w:rPr>
          <w:rFonts w:hint="eastAsia"/>
        </w:rPr>
        <w:t>102</w:t>
      </w:r>
      <w:r w:rsidRPr="006A1BE9">
        <w:rPr>
          <w:rFonts w:hint="eastAsia"/>
        </w:rPr>
        <w:t>年</w:t>
      </w:r>
      <w:r w:rsidRPr="006A1BE9">
        <w:rPr>
          <w:rFonts w:hint="eastAsia"/>
        </w:rPr>
        <w:t>1</w:t>
      </w:r>
      <w:r w:rsidRPr="006A1BE9">
        <w:rPr>
          <w:rFonts w:hint="eastAsia"/>
        </w:rPr>
        <w:t>月</w:t>
      </w:r>
      <w:r w:rsidRPr="006A1BE9">
        <w:rPr>
          <w:rFonts w:hint="eastAsia"/>
        </w:rPr>
        <w:t>1</w:t>
      </w:r>
      <w:r w:rsidRPr="006A1BE9">
        <w:rPr>
          <w:rFonts w:hint="eastAsia"/>
        </w:rPr>
        <w:t>日配合行政院組織改造，與財政部關政司整併成立財政部關務署，</w:t>
      </w:r>
      <w:r w:rsidRPr="006A1BE9">
        <w:t>財政部關稅總局</w:t>
      </w:r>
      <w:r w:rsidRPr="006A1BE9">
        <w:rPr>
          <w:rFonts w:hint="eastAsia"/>
        </w:rPr>
        <w:t>原所屬機關一併調整。</w:t>
      </w:r>
    </w:p>
  </w:footnote>
  <w:footnote w:id="3">
    <w:p w:rsidR="00905643" w:rsidRPr="0033245E" w:rsidRDefault="00905643">
      <w:pPr>
        <w:pStyle w:val="afb"/>
      </w:pPr>
      <w:r>
        <w:rPr>
          <w:rStyle w:val="afd"/>
        </w:rPr>
        <w:footnoteRef/>
      </w:r>
      <w:r>
        <w:rPr>
          <w:rFonts w:hint="eastAsia"/>
        </w:rPr>
        <w:t xml:space="preserve"> </w:t>
      </w:r>
      <w:r>
        <w:rPr>
          <w:rFonts w:hint="eastAsia"/>
        </w:rPr>
        <w:t>桃市府衛生局</w:t>
      </w:r>
      <w:r>
        <w:rPr>
          <w:rFonts w:hint="eastAsia"/>
        </w:rPr>
        <w:t>104</w:t>
      </w:r>
      <w:r>
        <w:rPr>
          <w:rFonts w:hint="eastAsia"/>
        </w:rPr>
        <w:t>年</w:t>
      </w:r>
      <w:r>
        <w:rPr>
          <w:rFonts w:hint="eastAsia"/>
        </w:rPr>
        <w:t>8</w:t>
      </w:r>
      <w:r>
        <w:rPr>
          <w:rFonts w:hint="eastAsia"/>
        </w:rPr>
        <w:t>月</w:t>
      </w:r>
      <w:r>
        <w:rPr>
          <w:rFonts w:hint="eastAsia"/>
        </w:rPr>
        <w:t>26</w:t>
      </w:r>
      <w:r>
        <w:rPr>
          <w:rFonts w:hint="eastAsia"/>
        </w:rPr>
        <w:t>日桃衛食藥字第</w:t>
      </w:r>
      <w:r>
        <w:rPr>
          <w:rFonts w:hint="eastAsia"/>
        </w:rPr>
        <w:t>1040067745</w:t>
      </w:r>
      <w:r>
        <w:rPr>
          <w:rFonts w:hint="eastAsia"/>
        </w:rPr>
        <w:t>號函。</w:t>
      </w:r>
    </w:p>
  </w:footnote>
  <w:footnote w:id="4">
    <w:p w:rsidR="00905643" w:rsidRDefault="00905643" w:rsidP="00474965">
      <w:pPr>
        <w:pStyle w:val="afb"/>
        <w:ind w:leftChars="1" w:left="142" w:hangingChars="63" w:hanging="139"/>
      </w:pPr>
      <w:r>
        <w:rPr>
          <w:rStyle w:val="afd"/>
        </w:rPr>
        <w:footnoteRef/>
      </w:r>
      <w:r>
        <w:rPr>
          <w:rFonts w:hint="eastAsia"/>
        </w:rPr>
        <w:t xml:space="preserve"> </w:t>
      </w:r>
      <w:r w:rsidRPr="00441E2B">
        <w:t>食藥署將結果通知轄區桃市</w:t>
      </w:r>
      <w:r>
        <w:rPr>
          <w:rFonts w:hint="eastAsia"/>
        </w:rPr>
        <w:t>府</w:t>
      </w:r>
      <w:r w:rsidRPr="00441E2B">
        <w:t>衛生局前往封存銷毀，謝姓業者透過報關行廖</w:t>
      </w:r>
      <w:r>
        <w:rPr>
          <w:rFonts w:hint="eastAsia"/>
        </w:rPr>
        <w:t>姓業者</w:t>
      </w:r>
      <w:r w:rsidRPr="00441E2B">
        <w:t>夥同桃市</w:t>
      </w:r>
      <w:r w:rsidRPr="00FC619B">
        <w:t>府</w:t>
      </w:r>
      <w:r w:rsidRPr="00441E2B">
        <w:t>衛生局食品藥物管理科</w:t>
      </w:r>
      <w:r w:rsidRPr="00FC619B">
        <w:t>張管理員</w:t>
      </w:r>
      <w:r w:rsidRPr="00441E2B">
        <w:t>配合延後封存，</w:t>
      </w:r>
      <w:r w:rsidRPr="00FC619B">
        <w:t>張管理員</w:t>
      </w:r>
      <w:r w:rsidRPr="00441E2B">
        <w:t>明知應封存之不合格綠蘆筍已遭業者盜賣一空，現存供封存之貨品實為另外收購之低價劣等品，與應封存之查驗不合格貨品不同，且大部分為空箱充數，數量明顯不符，竟為不實之封存及銷毀工作紀錄等公文書登載，圖利綠蘆筍謝姓業者及報關行廖</w:t>
      </w:r>
      <w:r>
        <w:rPr>
          <w:rFonts w:hint="eastAsia"/>
        </w:rPr>
        <w:t>姓業者</w:t>
      </w:r>
      <w:r w:rsidRPr="00441E2B">
        <w:t>共</w:t>
      </w:r>
      <w:r w:rsidRPr="00441E2B">
        <w:t>3</w:t>
      </w:r>
      <w:r w:rsidRPr="00441E2B">
        <w:t>批貨物，總重</w:t>
      </w:r>
      <w:r w:rsidRPr="00441E2B">
        <w:t xml:space="preserve">6,434 </w:t>
      </w:r>
      <w:r w:rsidRPr="00441E2B">
        <w:t>公斤，市價金額合計高達新臺幣</w:t>
      </w:r>
      <w:r w:rsidRPr="00441E2B">
        <w:t xml:space="preserve">1,000 </w:t>
      </w:r>
      <w:r w:rsidRPr="00441E2B">
        <w:t>餘萬元。</w:t>
      </w:r>
    </w:p>
  </w:footnote>
  <w:footnote w:id="5">
    <w:p w:rsidR="00905643" w:rsidRPr="008922A9" w:rsidRDefault="00905643" w:rsidP="00531B5F">
      <w:pPr>
        <w:pStyle w:val="afb"/>
      </w:pPr>
      <w:r w:rsidRPr="008922A9">
        <w:rPr>
          <w:rStyle w:val="afd"/>
        </w:rPr>
        <w:footnoteRef/>
      </w:r>
      <w:r w:rsidRPr="008922A9">
        <w:rPr>
          <w:rFonts w:hint="eastAsia"/>
        </w:rPr>
        <w:t xml:space="preserve"> </w:t>
      </w:r>
      <w:r w:rsidRPr="008922A9">
        <w:rPr>
          <w:rFonts w:hint="eastAsia"/>
        </w:rPr>
        <w:t>桃市府衛生局</w:t>
      </w:r>
      <w:r w:rsidRPr="008922A9">
        <w:rPr>
          <w:rFonts w:hint="eastAsia"/>
        </w:rPr>
        <w:t>104</w:t>
      </w:r>
      <w:r w:rsidRPr="008922A9">
        <w:rPr>
          <w:rFonts w:hint="eastAsia"/>
        </w:rPr>
        <w:t>年</w:t>
      </w:r>
      <w:r w:rsidRPr="008922A9">
        <w:rPr>
          <w:rFonts w:hint="eastAsia"/>
        </w:rPr>
        <w:t>8</w:t>
      </w:r>
      <w:r w:rsidRPr="008922A9">
        <w:rPr>
          <w:rFonts w:hint="eastAsia"/>
        </w:rPr>
        <w:t>月</w:t>
      </w:r>
      <w:r w:rsidRPr="008922A9">
        <w:rPr>
          <w:rFonts w:hint="eastAsia"/>
        </w:rPr>
        <w:t>26</w:t>
      </w:r>
      <w:r w:rsidRPr="008922A9">
        <w:rPr>
          <w:rFonts w:hint="eastAsia"/>
        </w:rPr>
        <w:t>日桃衛食藥字第</w:t>
      </w:r>
      <w:r w:rsidRPr="008922A9">
        <w:rPr>
          <w:rFonts w:hint="eastAsia"/>
        </w:rPr>
        <w:t>1040067745</w:t>
      </w:r>
      <w:r w:rsidRPr="008922A9">
        <w:rPr>
          <w:rFonts w:hint="eastAsia"/>
        </w:rPr>
        <w:t>號函。</w:t>
      </w:r>
    </w:p>
  </w:footnote>
  <w:footnote w:id="6">
    <w:p w:rsidR="00905643" w:rsidRPr="008922A9" w:rsidRDefault="00905643">
      <w:pPr>
        <w:pStyle w:val="afb"/>
      </w:pPr>
      <w:r w:rsidRPr="008922A9">
        <w:rPr>
          <w:rStyle w:val="afd"/>
        </w:rPr>
        <w:footnoteRef/>
      </w:r>
      <w:r w:rsidRPr="008922A9">
        <w:t xml:space="preserve"> </w:t>
      </w:r>
      <w:r w:rsidRPr="008922A9">
        <w:rPr>
          <w:rFonts w:hint="eastAsia"/>
        </w:rPr>
        <w:t>依據桃市府衛生局</w:t>
      </w:r>
      <w:r w:rsidRPr="008922A9">
        <w:rPr>
          <w:rFonts w:hint="eastAsia"/>
        </w:rPr>
        <w:t>104</w:t>
      </w:r>
      <w:r w:rsidRPr="008922A9">
        <w:rPr>
          <w:rFonts w:hint="eastAsia"/>
        </w:rPr>
        <w:t>年</w:t>
      </w:r>
      <w:r w:rsidRPr="008922A9">
        <w:rPr>
          <w:rFonts w:hint="eastAsia"/>
        </w:rPr>
        <w:t>5</w:t>
      </w:r>
      <w:r w:rsidRPr="008922A9">
        <w:rPr>
          <w:rFonts w:hint="eastAsia"/>
        </w:rPr>
        <w:t>月</w:t>
      </w:r>
      <w:r w:rsidRPr="008922A9">
        <w:rPr>
          <w:rFonts w:hint="eastAsia"/>
        </w:rPr>
        <w:t>29</w:t>
      </w:r>
      <w:r w:rsidRPr="008922A9">
        <w:rPr>
          <w:rFonts w:hint="eastAsia"/>
        </w:rPr>
        <w:t>日桃衛人字第</w:t>
      </w:r>
      <w:r w:rsidRPr="008922A9">
        <w:rPr>
          <w:rFonts w:hint="eastAsia"/>
        </w:rPr>
        <w:t>1040037429</w:t>
      </w:r>
      <w:r w:rsidRPr="008922A9">
        <w:rPr>
          <w:rFonts w:hint="eastAsia"/>
        </w:rPr>
        <w:t>號臨時人員解僱通知書。</w:t>
      </w:r>
    </w:p>
  </w:footnote>
  <w:footnote w:id="7">
    <w:p w:rsidR="00905643" w:rsidRPr="00474965" w:rsidRDefault="00905643" w:rsidP="006E05DC">
      <w:pPr>
        <w:pStyle w:val="afb"/>
        <w:ind w:left="238" w:hangingChars="108" w:hanging="238"/>
      </w:pPr>
      <w:r w:rsidRPr="008922A9">
        <w:rPr>
          <w:rStyle w:val="afd"/>
        </w:rPr>
        <w:footnoteRef/>
      </w:r>
      <w:r w:rsidRPr="008922A9">
        <w:rPr>
          <w:rFonts w:hint="eastAsia"/>
        </w:rPr>
        <w:t xml:space="preserve"> </w:t>
      </w:r>
      <w:r w:rsidRPr="008922A9">
        <w:rPr>
          <w:rFonts w:hint="eastAsia"/>
        </w:rPr>
        <w:t>桃市府衛生局</w:t>
      </w:r>
      <w:r w:rsidRPr="008922A9">
        <w:rPr>
          <w:rFonts w:hint="eastAsia"/>
        </w:rPr>
        <w:t>104</w:t>
      </w:r>
      <w:r w:rsidRPr="008922A9">
        <w:rPr>
          <w:rFonts w:hint="eastAsia"/>
        </w:rPr>
        <w:t>年</w:t>
      </w:r>
      <w:r w:rsidRPr="008922A9">
        <w:rPr>
          <w:rFonts w:hint="eastAsia"/>
        </w:rPr>
        <w:t>8</w:t>
      </w:r>
      <w:r w:rsidRPr="008922A9">
        <w:rPr>
          <w:rFonts w:hint="eastAsia"/>
        </w:rPr>
        <w:t>月</w:t>
      </w:r>
      <w:r w:rsidRPr="008922A9">
        <w:rPr>
          <w:rFonts w:hint="eastAsia"/>
        </w:rPr>
        <w:t>18</w:t>
      </w:r>
      <w:r w:rsidRPr="008922A9">
        <w:rPr>
          <w:rFonts w:hint="eastAsia"/>
        </w:rPr>
        <w:t>日桃衛人字第</w:t>
      </w:r>
      <w:r w:rsidRPr="008922A9">
        <w:rPr>
          <w:rFonts w:hint="eastAsia"/>
        </w:rPr>
        <w:t>1040063963</w:t>
      </w:r>
      <w:r w:rsidRPr="008922A9">
        <w:rPr>
          <w:rFonts w:hint="eastAsia"/>
        </w:rPr>
        <w:t>號令，核定游</w:t>
      </w:r>
      <w:r>
        <w:rPr>
          <w:rFonts w:ascii="標楷體" w:hAnsi="標楷體" w:hint="eastAsia"/>
        </w:rPr>
        <w:t>○○</w:t>
      </w:r>
      <w:r w:rsidRPr="008922A9">
        <w:rPr>
          <w:rFonts w:hint="eastAsia"/>
        </w:rPr>
        <w:t>自行銷毀稽查紀錄記過一次。另游</w:t>
      </w:r>
      <w:r>
        <w:rPr>
          <w:rFonts w:ascii="標楷體" w:hAnsi="標楷體" w:hint="eastAsia"/>
        </w:rPr>
        <w:t>○○</w:t>
      </w:r>
      <w:r w:rsidRPr="008922A9">
        <w:rPr>
          <w:rFonts w:hint="eastAsia"/>
        </w:rPr>
        <w:t>於</w:t>
      </w:r>
      <w:r w:rsidRPr="008922A9">
        <w:rPr>
          <w:rFonts w:hint="eastAsia"/>
        </w:rPr>
        <w:t>104</w:t>
      </w:r>
      <w:r w:rsidRPr="008922A9">
        <w:rPr>
          <w:rFonts w:hint="eastAsia"/>
        </w:rPr>
        <w:t>年</w:t>
      </w:r>
      <w:r w:rsidRPr="008922A9">
        <w:rPr>
          <w:rFonts w:hint="eastAsia"/>
        </w:rPr>
        <w:t>7</w:t>
      </w:r>
      <w:r w:rsidRPr="008922A9">
        <w:rPr>
          <w:rFonts w:hint="eastAsia"/>
        </w:rPr>
        <w:t>月</w:t>
      </w:r>
      <w:r w:rsidRPr="008922A9">
        <w:rPr>
          <w:rFonts w:hint="eastAsia"/>
        </w:rPr>
        <w:t>1</w:t>
      </w:r>
      <w:r w:rsidRPr="008922A9">
        <w:rPr>
          <w:rFonts w:hint="eastAsia"/>
        </w:rPr>
        <w:t>日離職</w:t>
      </w:r>
      <w:r w:rsidRPr="008922A9">
        <w:rPr>
          <w:rFonts w:hint="eastAsia"/>
        </w:rPr>
        <w:t>(</w:t>
      </w:r>
      <w:r w:rsidRPr="008922A9">
        <w:rPr>
          <w:rFonts w:hint="eastAsia"/>
        </w:rPr>
        <w:t>桃衛人字第</w:t>
      </w:r>
      <w:r w:rsidRPr="008922A9">
        <w:rPr>
          <w:rFonts w:hint="eastAsia"/>
        </w:rPr>
        <w:t>1040071895</w:t>
      </w:r>
      <w:r w:rsidRPr="008922A9">
        <w:rPr>
          <w:rFonts w:hint="eastAsia"/>
        </w:rPr>
        <w:t>號</w:t>
      </w:r>
      <w:r w:rsidRPr="008922A9">
        <w:rPr>
          <w:rFonts w:hint="eastAsia"/>
        </w:rPr>
        <w:t>)</w:t>
      </w:r>
      <w:r w:rsidRPr="008922A9">
        <w:rPr>
          <w:rFonts w:hint="eastAsia"/>
        </w:rPr>
        <w:t>。</w:t>
      </w:r>
    </w:p>
  </w:footnote>
  <w:footnote w:id="8">
    <w:p w:rsidR="00905643" w:rsidRPr="00F1763A" w:rsidRDefault="00905643" w:rsidP="00F1763A">
      <w:pPr>
        <w:pStyle w:val="afb"/>
        <w:jc w:val="both"/>
      </w:pPr>
      <w:r>
        <w:rPr>
          <w:rStyle w:val="afd"/>
        </w:rPr>
        <w:footnoteRef/>
      </w:r>
      <w:r>
        <w:rPr>
          <w:rFonts w:hint="eastAsia"/>
        </w:rPr>
        <w:t xml:space="preserve"> </w:t>
      </w:r>
      <w:r w:rsidRPr="008F263E">
        <w:rPr>
          <w:rFonts w:hint="eastAsia"/>
        </w:rPr>
        <w:t>本院</w:t>
      </w:r>
      <w:r>
        <w:rPr>
          <w:rFonts w:hint="eastAsia"/>
        </w:rPr>
        <w:t>97</w:t>
      </w:r>
      <w:r w:rsidRPr="008F263E">
        <w:rPr>
          <w:rFonts w:hint="eastAsia"/>
        </w:rPr>
        <w:t>年</w:t>
      </w:r>
      <w:r w:rsidRPr="008F263E">
        <w:rPr>
          <w:rFonts w:hint="eastAsia"/>
        </w:rPr>
        <w:t>10</w:t>
      </w:r>
      <w:r w:rsidRPr="008F263E">
        <w:rPr>
          <w:rFonts w:hint="eastAsia"/>
        </w:rPr>
        <w:t>月</w:t>
      </w:r>
      <w:r>
        <w:rPr>
          <w:rFonts w:hint="eastAsia"/>
        </w:rPr>
        <w:t>22</w:t>
      </w:r>
      <w:r w:rsidRPr="008F263E">
        <w:rPr>
          <w:rFonts w:hint="eastAsia"/>
        </w:rPr>
        <w:t>日院台調壹字第</w:t>
      </w:r>
      <w:r>
        <w:rPr>
          <w:rFonts w:ascii="sөũ" w:hAnsi="sөũ"/>
        </w:rPr>
        <w:t>0970800328</w:t>
      </w:r>
      <w:r w:rsidRPr="008F263E">
        <w:rPr>
          <w:rFonts w:hint="eastAsia"/>
        </w:rPr>
        <w:t>號派查，案</w:t>
      </w:r>
      <w:r w:rsidRPr="006E5515">
        <w:rPr>
          <w:rFonts w:hint="eastAsia"/>
        </w:rPr>
        <w:t>由為：「</w:t>
      </w:r>
      <w:r w:rsidRPr="006E5515">
        <w:fldChar w:fldCharType="begin"/>
      </w:r>
      <w:r w:rsidRPr="006E5515">
        <w:instrText xml:space="preserve"> MERGEFIELD </w:instrText>
      </w:r>
      <w:r w:rsidRPr="006E5515">
        <w:rPr>
          <w:rFonts w:hint="eastAsia"/>
        </w:rPr>
        <w:instrText>案由</w:instrText>
      </w:r>
      <w:r w:rsidRPr="006E5515">
        <w:instrText xml:space="preserve"> </w:instrText>
      </w:r>
      <w:r w:rsidRPr="006E5515">
        <w:fldChar w:fldCharType="separate"/>
      </w:r>
      <w:r w:rsidRPr="006E5515">
        <w:rPr>
          <w:rFonts w:hint="eastAsia"/>
        </w:rPr>
        <w:t>據報載︰行政院衛生署於</w:t>
      </w:r>
      <w:r w:rsidRPr="006E5515">
        <w:rPr>
          <w:rFonts w:hint="eastAsia"/>
        </w:rPr>
        <w:t>97</w:t>
      </w:r>
      <w:r w:rsidRPr="006E5515">
        <w:rPr>
          <w:rFonts w:hint="eastAsia"/>
        </w:rPr>
        <w:t>年</w:t>
      </w:r>
      <w:r w:rsidRPr="006E5515">
        <w:rPr>
          <w:rFonts w:hint="eastAsia"/>
        </w:rPr>
        <w:t>10</w:t>
      </w:r>
      <w:r w:rsidRPr="006E5515">
        <w:rPr>
          <w:rFonts w:hint="eastAsia"/>
        </w:rPr>
        <w:t>月</w:t>
      </w:r>
      <w:r w:rsidRPr="006E5515">
        <w:rPr>
          <w:rFonts w:hint="eastAsia"/>
        </w:rPr>
        <w:t>10</w:t>
      </w:r>
      <w:r w:rsidRPr="006E5515">
        <w:rPr>
          <w:rFonts w:hint="eastAsia"/>
        </w:rPr>
        <w:t>日指出，双象國際農產股份有限公司自越南進口一批火龍果，農藥檢驗不合格，但已約有</w:t>
      </w:r>
      <w:r w:rsidRPr="006E5515">
        <w:rPr>
          <w:rFonts w:hint="eastAsia"/>
        </w:rPr>
        <w:t>1</w:t>
      </w:r>
      <w:r w:rsidRPr="006E5515">
        <w:rPr>
          <w:rFonts w:hint="eastAsia"/>
        </w:rPr>
        <w:t>萬</w:t>
      </w:r>
      <w:r w:rsidRPr="006E5515">
        <w:rPr>
          <w:rFonts w:hint="eastAsia"/>
        </w:rPr>
        <w:t>8</w:t>
      </w:r>
      <w:r w:rsidRPr="006E5515">
        <w:rPr>
          <w:rFonts w:hint="eastAsia"/>
        </w:rPr>
        <w:t>千公斤流入市面；依衛生署規定，進口生鮮農產品經進口商切結後，海關即先放行，由業者領回保管，在檢驗結果出爐前暫不售出，然此次藥檢結果公布前，不合格之火龍果卻已由經銷商流入市面，主管機關有無違失，認有深入瞭解之必要乙案。</w:t>
      </w:r>
      <w:r w:rsidRPr="006E5515">
        <w:fldChar w:fldCharType="end"/>
      </w:r>
      <w:r>
        <w:rPr>
          <w:rFonts w:hint="eastAsia"/>
        </w:rPr>
        <w:t>」</w:t>
      </w:r>
      <w:r w:rsidRPr="008F263E">
        <w:rPr>
          <w:rFonts w:hint="eastAsia"/>
        </w:rPr>
        <w:t>調查報告業經本院財政及經濟委員會於</w:t>
      </w:r>
      <w:r>
        <w:rPr>
          <w:rFonts w:hint="eastAsia"/>
        </w:rPr>
        <w:t>97</w:t>
      </w:r>
      <w:r w:rsidRPr="008F263E">
        <w:rPr>
          <w:rFonts w:hint="eastAsia"/>
        </w:rPr>
        <w:t>年</w:t>
      </w:r>
      <w:r w:rsidRPr="008F263E">
        <w:rPr>
          <w:rFonts w:hint="eastAsia"/>
        </w:rPr>
        <w:t>1</w:t>
      </w:r>
      <w:r>
        <w:rPr>
          <w:rFonts w:hint="eastAsia"/>
        </w:rPr>
        <w:t>2</w:t>
      </w:r>
      <w:r w:rsidRPr="008F263E">
        <w:rPr>
          <w:rFonts w:hint="eastAsia"/>
        </w:rPr>
        <w:t>月</w:t>
      </w:r>
      <w:r>
        <w:rPr>
          <w:rFonts w:hint="eastAsia"/>
        </w:rPr>
        <w:t>16</w:t>
      </w:r>
      <w:r w:rsidRPr="008F263E">
        <w:rPr>
          <w:rFonts w:hint="eastAsia"/>
        </w:rPr>
        <w:t>日審議通過。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836A27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Times New Roman" w:eastAsia="標楷體" w:hAnsi="Times New Roman" w:cs="Times New Roman" w:hint="default"/>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mailingLabels"/>
    <w:linkToQuery/>
    <w:dataType w:val="textFile"/>
    <w:connectString w:val=""/>
    <w:query w:val="SELECT * FROM D:\派查資料.doc"/>
    <w:activeRecord w:val="65"/>
  </w:mailMerge>
  <w:trackRevisions/>
  <w:defaultTabStop w:val="0"/>
  <w:drawingGridHorizontalSpacing w:val="170"/>
  <w:drawingGridVerticalSpacing w:val="457"/>
  <w:displayHorizontalDrawingGridEvery w:val="0"/>
  <w:characterSpacingControl w:val="compressPunctuation"/>
  <w:hdrShapeDefaults>
    <o:shapedefaults v:ext="edit" spidmax="14848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579F"/>
    <w:rsid w:val="00006961"/>
    <w:rsid w:val="000112BF"/>
    <w:rsid w:val="000117AA"/>
    <w:rsid w:val="00012233"/>
    <w:rsid w:val="000133FC"/>
    <w:rsid w:val="0001508C"/>
    <w:rsid w:val="00017318"/>
    <w:rsid w:val="00017F8A"/>
    <w:rsid w:val="000246F7"/>
    <w:rsid w:val="000265AE"/>
    <w:rsid w:val="0003114D"/>
    <w:rsid w:val="0003456E"/>
    <w:rsid w:val="00036D76"/>
    <w:rsid w:val="00040544"/>
    <w:rsid w:val="00044303"/>
    <w:rsid w:val="000549BA"/>
    <w:rsid w:val="00057F32"/>
    <w:rsid w:val="00062A25"/>
    <w:rsid w:val="00072F0C"/>
    <w:rsid w:val="0007357B"/>
    <w:rsid w:val="00073CB5"/>
    <w:rsid w:val="0007425C"/>
    <w:rsid w:val="000768D3"/>
    <w:rsid w:val="00077411"/>
    <w:rsid w:val="00077553"/>
    <w:rsid w:val="000851A2"/>
    <w:rsid w:val="00086391"/>
    <w:rsid w:val="00090375"/>
    <w:rsid w:val="0009352E"/>
    <w:rsid w:val="00095B8F"/>
    <w:rsid w:val="00096B96"/>
    <w:rsid w:val="000A2F3F"/>
    <w:rsid w:val="000A3768"/>
    <w:rsid w:val="000A3DED"/>
    <w:rsid w:val="000A6C3A"/>
    <w:rsid w:val="000B0106"/>
    <w:rsid w:val="000B0B4A"/>
    <w:rsid w:val="000B1F98"/>
    <w:rsid w:val="000B279A"/>
    <w:rsid w:val="000B3C49"/>
    <w:rsid w:val="000B61D2"/>
    <w:rsid w:val="000B70A7"/>
    <w:rsid w:val="000C2DB7"/>
    <w:rsid w:val="000C495F"/>
    <w:rsid w:val="000E6431"/>
    <w:rsid w:val="000F21A5"/>
    <w:rsid w:val="00102B9F"/>
    <w:rsid w:val="00111550"/>
    <w:rsid w:val="00112637"/>
    <w:rsid w:val="00112ABC"/>
    <w:rsid w:val="0012001E"/>
    <w:rsid w:val="00126A55"/>
    <w:rsid w:val="00133F08"/>
    <w:rsid w:val="001345E6"/>
    <w:rsid w:val="001378B0"/>
    <w:rsid w:val="00142C2B"/>
    <w:rsid w:val="00142E00"/>
    <w:rsid w:val="001436FA"/>
    <w:rsid w:val="00151D8C"/>
    <w:rsid w:val="00152793"/>
    <w:rsid w:val="00153B7E"/>
    <w:rsid w:val="001545A9"/>
    <w:rsid w:val="001554E2"/>
    <w:rsid w:val="00156A70"/>
    <w:rsid w:val="001637C7"/>
    <w:rsid w:val="0016480E"/>
    <w:rsid w:val="001672B7"/>
    <w:rsid w:val="00174297"/>
    <w:rsid w:val="00180E06"/>
    <w:rsid w:val="001817B3"/>
    <w:rsid w:val="00183014"/>
    <w:rsid w:val="001857FF"/>
    <w:rsid w:val="001959C2"/>
    <w:rsid w:val="001A3C4E"/>
    <w:rsid w:val="001A51E3"/>
    <w:rsid w:val="001A6167"/>
    <w:rsid w:val="001A7968"/>
    <w:rsid w:val="001B2E98"/>
    <w:rsid w:val="001B3483"/>
    <w:rsid w:val="001B3C1E"/>
    <w:rsid w:val="001B448F"/>
    <w:rsid w:val="001B4494"/>
    <w:rsid w:val="001C0D8B"/>
    <w:rsid w:val="001C0DA8"/>
    <w:rsid w:val="001D4AD7"/>
    <w:rsid w:val="001E0D8A"/>
    <w:rsid w:val="001E22C1"/>
    <w:rsid w:val="001E67BA"/>
    <w:rsid w:val="001E74C2"/>
    <w:rsid w:val="001F5A48"/>
    <w:rsid w:val="001F5E3F"/>
    <w:rsid w:val="001F6260"/>
    <w:rsid w:val="00200007"/>
    <w:rsid w:val="002030A5"/>
    <w:rsid w:val="00203131"/>
    <w:rsid w:val="0020594C"/>
    <w:rsid w:val="0021099D"/>
    <w:rsid w:val="00212E88"/>
    <w:rsid w:val="00213C9C"/>
    <w:rsid w:val="0022009E"/>
    <w:rsid w:val="00223241"/>
    <w:rsid w:val="0022425C"/>
    <w:rsid w:val="002246DE"/>
    <w:rsid w:val="00252BC4"/>
    <w:rsid w:val="00254014"/>
    <w:rsid w:val="0026504D"/>
    <w:rsid w:val="00271D6F"/>
    <w:rsid w:val="0027324F"/>
    <w:rsid w:val="00273A2F"/>
    <w:rsid w:val="00280986"/>
    <w:rsid w:val="00281ECE"/>
    <w:rsid w:val="0028280B"/>
    <w:rsid w:val="002831C7"/>
    <w:rsid w:val="002840C6"/>
    <w:rsid w:val="00285F96"/>
    <w:rsid w:val="00295174"/>
    <w:rsid w:val="00296172"/>
    <w:rsid w:val="00296B92"/>
    <w:rsid w:val="002A2C22"/>
    <w:rsid w:val="002B02EB"/>
    <w:rsid w:val="002B782A"/>
    <w:rsid w:val="002C0602"/>
    <w:rsid w:val="002C5732"/>
    <w:rsid w:val="002D5C16"/>
    <w:rsid w:val="002F0B29"/>
    <w:rsid w:val="002F3B16"/>
    <w:rsid w:val="002F3DFF"/>
    <w:rsid w:val="002F4285"/>
    <w:rsid w:val="002F5E05"/>
    <w:rsid w:val="00303F9B"/>
    <w:rsid w:val="0031426B"/>
    <w:rsid w:val="00315A16"/>
    <w:rsid w:val="00316A8A"/>
    <w:rsid w:val="00317053"/>
    <w:rsid w:val="0032109C"/>
    <w:rsid w:val="00322867"/>
    <w:rsid w:val="00322B45"/>
    <w:rsid w:val="00323809"/>
    <w:rsid w:val="00323D41"/>
    <w:rsid w:val="00325414"/>
    <w:rsid w:val="00326DAE"/>
    <w:rsid w:val="003302F1"/>
    <w:rsid w:val="00331238"/>
    <w:rsid w:val="0033245E"/>
    <w:rsid w:val="003365B5"/>
    <w:rsid w:val="00337F27"/>
    <w:rsid w:val="00342262"/>
    <w:rsid w:val="00343B1A"/>
    <w:rsid w:val="0034470E"/>
    <w:rsid w:val="00346F9E"/>
    <w:rsid w:val="00352DB0"/>
    <w:rsid w:val="003541CB"/>
    <w:rsid w:val="00355284"/>
    <w:rsid w:val="0035565D"/>
    <w:rsid w:val="003559F4"/>
    <w:rsid w:val="003561A6"/>
    <w:rsid w:val="00361063"/>
    <w:rsid w:val="003664E9"/>
    <w:rsid w:val="0037094A"/>
    <w:rsid w:val="00371ED3"/>
    <w:rsid w:val="00372FFC"/>
    <w:rsid w:val="0037728A"/>
    <w:rsid w:val="00380B7D"/>
    <w:rsid w:val="00381A99"/>
    <w:rsid w:val="003829C2"/>
    <w:rsid w:val="003830B2"/>
    <w:rsid w:val="00384724"/>
    <w:rsid w:val="00386E81"/>
    <w:rsid w:val="003919B7"/>
    <w:rsid w:val="00391D57"/>
    <w:rsid w:val="00392292"/>
    <w:rsid w:val="003A6B79"/>
    <w:rsid w:val="003B1017"/>
    <w:rsid w:val="003B3C07"/>
    <w:rsid w:val="003B6775"/>
    <w:rsid w:val="003C3B39"/>
    <w:rsid w:val="003C5FE2"/>
    <w:rsid w:val="003D05FB"/>
    <w:rsid w:val="003D1B16"/>
    <w:rsid w:val="003D4286"/>
    <w:rsid w:val="003D45BF"/>
    <w:rsid w:val="003D508A"/>
    <w:rsid w:val="003D537F"/>
    <w:rsid w:val="003D7B75"/>
    <w:rsid w:val="003E0208"/>
    <w:rsid w:val="003E4B57"/>
    <w:rsid w:val="003F27E1"/>
    <w:rsid w:val="003F437A"/>
    <w:rsid w:val="003F5C2B"/>
    <w:rsid w:val="004023E9"/>
    <w:rsid w:val="004035D5"/>
    <w:rsid w:val="00403CAD"/>
    <w:rsid w:val="0040454A"/>
    <w:rsid w:val="00405243"/>
    <w:rsid w:val="004079E7"/>
    <w:rsid w:val="00407B92"/>
    <w:rsid w:val="00411973"/>
    <w:rsid w:val="00413F83"/>
    <w:rsid w:val="0041490C"/>
    <w:rsid w:val="00416191"/>
    <w:rsid w:val="00416721"/>
    <w:rsid w:val="00421EF0"/>
    <w:rsid w:val="004224FA"/>
    <w:rsid w:val="00423D07"/>
    <w:rsid w:val="004335D0"/>
    <w:rsid w:val="00433CDD"/>
    <w:rsid w:val="00434478"/>
    <w:rsid w:val="0044346F"/>
    <w:rsid w:val="00463C9F"/>
    <w:rsid w:val="0046520A"/>
    <w:rsid w:val="00466382"/>
    <w:rsid w:val="004672AB"/>
    <w:rsid w:val="004714FE"/>
    <w:rsid w:val="00474965"/>
    <w:rsid w:val="00475730"/>
    <w:rsid w:val="00477BAA"/>
    <w:rsid w:val="00487A5D"/>
    <w:rsid w:val="00495053"/>
    <w:rsid w:val="004A1BB5"/>
    <w:rsid w:val="004A1F59"/>
    <w:rsid w:val="004A25B6"/>
    <w:rsid w:val="004A29BE"/>
    <w:rsid w:val="004A3225"/>
    <w:rsid w:val="004A33EE"/>
    <w:rsid w:val="004A3AA8"/>
    <w:rsid w:val="004B1078"/>
    <w:rsid w:val="004B13C7"/>
    <w:rsid w:val="004B778F"/>
    <w:rsid w:val="004C0FF8"/>
    <w:rsid w:val="004C1551"/>
    <w:rsid w:val="004D141F"/>
    <w:rsid w:val="004D2742"/>
    <w:rsid w:val="004D6310"/>
    <w:rsid w:val="004E0062"/>
    <w:rsid w:val="004E05A1"/>
    <w:rsid w:val="004F0594"/>
    <w:rsid w:val="004F5E57"/>
    <w:rsid w:val="004F6710"/>
    <w:rsid w:val="004F7555"/>
    <w:rsid w:val="00500C3E"/>
    <w:rsid w:val="00501884"/>
    <w:rsid w:val="00501B1A"/>
    <w:rsid w:val="00502849"/>
    <w:rsid w:val="005042F7"/>
    <w:rsid w:val="00504334"/>
    <w:rsid w:val="0050498D"/>
    <w:rsid w:val="005104D7"/>
    <w:rsid w:val="00510B9E"/>
    <w:rsid w:val="00520E8F"/>
    <w:rsid w:val="005224EC"/>
    <w:rsid w:val="00531973"/>
    <w:rsid w:val="00531B5F"/>
    <w:rsid w:val="005368D0"/>
    <w:rsid w:val="00536BC2"/>
    <w:rsid w:val="005425E1"/>
    <w:rsid w:val="005427C5"/>
    <w:rsid w:val="00542CF6"/>
    <w:rsid w:val="005532CF"/>
    <w:rsid w:val="00553C03"/>
    <w:rsid w:val="00563692"/>
    <w:rsid w:val="005708B0"/>
    <w:rsid w:val="00571679"/>
    <w:rsid w:val="005771F3"/>
    <w:rsid w:val="00583FAF"/>
    <w:rsid w:val="005844E7"/>
    <w:rsid w:val="005908B8"/>
    <w:rsid w:val="00592AD7"/>
    <w:rsid w:val="00594D12"/>
    <w:rsid w:val="0059512E"/>
    <w:rsid w:val="005A6DD2"/>
    <w:rsid w:val="005B703E"/>
    <w:rsid w:val="005C0AA3"/>
    <w:rsid w:val="005C385D"/>
    <w:rsid w:val="005D3B20"/>
    <w:rsid w:val="005E27A0"/>
    <w:rsid w:val="005E3EFC"/>
    <w:rsid w:val="005E4759"/>
    <w:rsid w:val="005E5C68"/>
    <w:rsid w:val="005E65C0"/>
    <w:rsid w:val="005E65DE"/>
    <w:rsid w:val="005F0390"/>
    <w:rsid w:val="006072CD"/>
    <w:rsid w:val="00611540"/>
    <w:rsid w:val="00612023"/>
    <w:rsid w:val="00613923"/>
    <w:rsid w:val="00614190"/>
    <w:rsid w:val="00616650"/>
    <w:rsid w:val="00622A99"/>
    <w:rsid w:val="00622E67"/>
    <w:rsid w:val="00626495"/>
    <w:rsid w:val="00626EDC"/>
    <w:rsid w:val="00634E38"/>
    <w:rsid w:val="00637B9A"/>
    <w:rsid w:val="006420CD"/>
    <w:rsid w:val="0064622C"/>
    <w:rsid w:val="006470EC"/>
    <w:rsid w:val="006528A7"/>
    <w:rsid w:val="006542D6"/>
    <w:rsid w:val="0065598E"/>
    <w:rsid w:val="00655AF2"/>
    <w:rsid w:val="00655BC5"/>
    <w:rsid w:val="006568BE"/>
    <w:rsid w:val="0066025D"/>
    <w:rsid w:val="0066091A"/>
    <w:rsid w:val="00667DEC"/>
    <w:rsid w:val="0067510E"/>
    <w:rsid w:val="006773EC"/>
    <w:rsid w:val="00680504"/>
    <w:rsid w:val="00681CD9"/>
    <w:rsid w:val="00683E30"/>
    <w:rsid w:val="00687024"/>
    <w:rsid w:val="00690F16"/>
    <w:rsid w:val="0069497D"/>
    <w:rsid w:val="00695E22"/>
    <w:rsid w:val="006A1BE9"/>
    <w:rsid w:val="006A2421"/>
    <w:rsid w:val="006B7093"/>
    <w:rsid w:val="006B7417"/>
    <w:rsid w:val="006C1A6D"/>
    <w:rsid w:val="006C5943"/>
    <w:rsid w:val="006D3691"/>
    <w:rsid w:val="006E05DC"/>
    <w:rsid w:val="006E206F"/>
    <w:rsid w:val="006E3A33"/>
    <w:rsid w:val="006E5515"/>
    <w:rsid w:val="006E5EF0"/>
    <w:rsid w:val="006F3563"/>
    <w:rsid w:val="006F42B9"/>
    <w:rsid w:val="006F6103"/>
    <w:rsid w:val="00702BA5"/>
    <w:rsid w:val="00704E00"/>
    <w:rsid w:val="00713E46"/>
    <w:rsid w:val="007209E7"/>
    <w:rsid w:val="00726182"/>
    <w:rsid w:val="0072735D"/>
    <w:rsid w:val="00727635"/>
    <w:rsid w:val="00732329"/>
    <w:rsid w:val="007337CA"/>
    <w:rsid w:val="00734CE4"/>
    <w:rsid w:val="00735123"/>
    <w:rsid w:val="00741837"/>
    <w:rsid w:val="00743A0D"/>
    <w:rsid w:val="007453E6"/>
    <w:rsid w:val="00745F39"/>
    <w:rsid w:val="0074703E"/>
    <w:rsid w:val="007510BA"/>
    <w:rsid w:val="00762B8E"/>
    <w:rsid w:val="00762F8D"/>
    <w:rsid w:val="007651FC"/>
    <w:rsid w:val="0077309D"/>
    <w:rsid w:val="007774EE"/>
    <w:rsid w:val="00781822"/>
    <w:rsid w:val="007839E3"/>
    <w:rsid w:val="00783F21"/>
    <w:rsid w:val="00787159"/>
    <w:rsid w:val="00787AD6"/>
    <w:rsid w:val="0079043A"/>
    <w:rsid w:val="00791668"/>
    <w:rsid w:val="00791AA1"/>
    <w:rsid w:val="007935FF"/>
    <w:rsid w:val="007A3793"/>
    <w:rsid w:val="007B1E88"/>
    <w:rsid w:val="007C1BA2"/>
    <w:rsid w:val="007C2B48"/>
    <w:rsid w:val="007D20E9"/>
    <w:rsid w:val="007D732D"/>
    <w:rsid w:val="007D7881"/>
    <w:rsid w:val="007D7E3A"/>
    <w:rsid w:val="007E0E10"/>
    <w:rsid w:val="007E4768"/>
    <w:rsid w:val="007E777B"/>
    <w:rsid w:val="007F2070"/>
    <w:rsid w:val="007F26F0"/>
    <w:rsid w:val="007F4EF1"/>
    <w:rsid w:val="0080324F"/>
    <w:rsid w:val="008053F5"/>
    <w:rsid w:val="00805601"/>
    <w:rsid w:val="00807AF7"/>
    <w:rsid w:val="00810198"/>
    <w:rsid w:val="0081132F"/>
    <w:rsid w:val="00813476"/>
    <w:rsid w:val="00815DA8"/>
    <w:rsid w:val="0082194D"/>
    <w:rsid w:val="00826EF5"/>
    <w:rsid w:val="00831693"/>
    <w:rsid w:val="00840104"/>
    <w:rsid w:val="00840C1F"/>
    <w:rsid w:val="00841FC5"/>
    <w:rsid w:val="00844454"/>
    <w:rsid w:val="00845709"/>
    <w:rsid w:val="00847D4C"/>
    <w:rsid w:val="00852D8D"/>
    <w:rsid w:val="0085322A"/>
    <w:rsid w:val="008576BD"/>
    <w:rsid w:val="00860463"/>
    <w:rsid w:val="008613AB"/>
    <w:rsid w:val="00862762"/>
    <w:rsid w:val="008733DA"/>
    <w:rsid w:val="0087551D"/>
    <w:rsid w:val="00884D76"/>
    <w:rsid w:val="008850E4"/>
    <w:rsid w:val="00885E32"/>
    <w:rsid w:val="008877D0"/>
    <w:rsid w:val="008922A9"/>
    <w:rsid w:val="008938E3"/>
    <w:rsid w:val="008939AB"/>
    <w:rsid w:val="008A0CB9"/>
    <w:rsid w:val="008A12F5"/>
    <w:rsid w:val="008A2152"/>
    <w:rsid w:val="008A45F8"/>
    <w:rsid w:val="008B1587"/>
    <w:rsid w:val="008B1B01"/>
    <w:rsid w:val="008B3BCD"/>
    <w:rsid w:val="008B6DF8"/>
    <w:rsid w:val="008C106C"/>
    <w:rsid w:val="008C10F1"/>
    <w:rsid w:val="008C1926"/>
    <w:rsid w:val="008C1E99"/>
    <w:rsid w:val="008E0085"/>
    <w:rsid w:val="008E2AA6"/>
    <w:rsid w:val="008E311B"/>
    <w:rsid w:val="008F46E7"/>
    <w:rsid w:val="008F5DB7"/>
    <w:rsid w:val="008F6F0B"/>
    <w:rsid w:val="008F78E2"/>
    <w:rsid w:val="00900613"/>
    <w:rsid w:val="00905643"/>
    <w:rsid w:val="00907BA7"/>
    <w:rsid w:val="0091064E"/>
    <w:rsid w:val="00911FC5"/>
    <w:rsid w:val="0092635E"/>
    <w:rsid w:val="00930E1D"/>
    <w:rsid w:val="00931A10"/>
    <w:rsid w:val="0094056C"/>
    <w:rsid w:val="00941E76"/>
    <w:rsid w:val="00945D39"/>
    <w:rsid w:val="009462A6"/>
    <w:rsid w:val="00947967"/>
    <w:rsid w:val="00950CE6"/>
    <w:rsid w:val="0095288C"/>
    <w:rsid w:val="00955201"/>
    <w:rsid w:val="009572B9"/>
    <w:rsid w:val="00957E81"/>
    <w:rsid w:val="009624B6"/>
    <w:rsid w:val="00965200"/>
    <w:rsid w:val="009668B3"/>
    <w:rsid w:val="00971471"/>
    <w:rsid w:val="00976ACF"/>
    <w:rsid w:val="00976E3F"/>
    <w:rsid w:val="009849C2"/>
    <w:rsid w:val="00984D24"/>
    <w:rsid w:val="009858EB"/>
    <w:rsid w:val="009959DE"/>
    <w:rsid w:val="009A219B"/>
    <w:rsid w:val="009A5A2E"/>
    <w:rsid w:val="009B0046"/>
    <w:rsid w:val="009B1E0D"/>
    <w:rsid w:val="009B45C4"/>
    <w:rsid w:val="009B6E59"/>
    <w:rsid w:val="009C1440"/>
    <w:rsid w:val="009C2107"/>
    <w:rsid w:val="009C2EB6"/>
    <w:rsid w:val="009C5D9E"/>
    <w:rsid w:val="009D2C3E"/>
    <w:rsid w:val="009E0625"/>
    <w:rsid w:val="009E06A4"/>
    <w:rsid w:val="009E3034"/>
    <w:rsid w:val="009E549F"/>
    <w:rsid w:val="009F28A8"/>
    <w:rsid w:val="009F3BFB"/>
    <w:rsid w:val="009F473E"/>
    <w:rsid w:val="009F4F64"/>
    <w:rsid w:val="009F682A"/>
    <w:rsid w:val="00A013BD"/>
    <w:rsid w:val="00A022BE"/>
    <w:rsid w:val="00A07AF3"/>
    <w:rsid w:val="00A10812"/>
    <w:rsid w:val="00A12AB3"/>
    <w:rsid w:val="00A175F3"/>
    <w:rsid w:val="00A24C95"/>
    <w:rsid w:val="00A2599A"/>
    <w:rsid w:val="00A26094"/>
    <w:rsid w:val="00A26BB6"/>
    <w:rsid w:val="00A301BF"/>
    <w:rsid w:val="00A302B2"/>
    <w:rsid w:val="00A30363"/>
    <w:rsid w:val="00A331B4"/>
    <w:rsid w:val="00A3484E"/>
    <w:rsid w:val="00A356D3"/>
    <w:rsid w:val="00A36ADA"/>
    <w:rsid w:val="00A37D41"/>
    <w:rsid w:val="00A438D8"/>
    <w:rsid w:val="00A473F5"/>
    <w:rsid w:val="00A47DC8"/>
    <w:rsid w:val="00A51F9D"/>
    <w:rsid w:val="00A52DDE"/>
    <w:rsid w:val="00A5416A"/>
    <w:rsid w:val="00A558E4"/>
    <w:rsid w:val="00A639F4"/>
    <w:rsid w:val="00A63CDE"/>
    <w:rsid w:val="00A67F0D"/>
    <w:rsid w:val="00A73ED1"/>
    <w:rsid w:val="00A81A32"/>
    <w:rsid w:val="00A835BD"/>
    <w:rsid w:val="00A937F1"/>
    <w:rsid w:val="00A97265"/>
    <w:rsid w:val="00A97B15"/>
    <w:rsid w:val="00AA42D5"/>
    <w:rsid w:val="00AB2FAB"/>
    <w:rsid w:val="00AB5440"/>
    <w:rsid w:val="00AB5C14"/>
    <w:rsid w:val="00AC1EE7"/>
    <w:rsid w:val="00AC333F"/>
    <w:rsid w:val="00AC585C"/>
    <w:rsid w:val="00AD01FC"/>
    <w:rsid w:val="00AD1925"/>
    <w:rsid w:val="00AD21C2"/>
    <w:rsid w:val="00AE067D"/>
    <w:rsid w:val="00AE3AAE"/>
    <w:rsid w:val="00AF1181"/>
    <w:rsid w:val="00AF2F79"/>
    <w:rsid w:val="00AF4653"/>
    <w:rsid w:val="00AF5A23"/>
    <w:rsid w:val="00AF7DB7"/>
    <w:rsid w:val="00B201E2"/>
    <w:rsid w:val="00B229C4"/>
    <w:rsid w:val="00B35D04"/>
    <w:rsid w:val="00B35F51"/>
    <w:rsid w:val="00B37634"/>
    <w:rsid w:val="00B443E4"/>
    <w:rsid w:val="00B563EA"/>
    <w:rsid w:val="00B60E51"/>
    <w:rsid w:val="00B63A54"/>
    <w:rsid w:val="00B65655"/>
    <w:rsid w:val="00B77D18"/>
    <w:rsid w:val="00B826DA"/>
    <w:rsid w:val="00B8313A"/>
    <w:rsid w:val="00B93503"/>
    <w:rsid w:val="00B94A85"/>
    <w:rsid w:val="00B94B83"/>
    <w:rsid w:val="00BA09B0"/>
    <w:rsid w:val="00BA31E8"/>
    <w:rsid w:val="00BA55E0"/>
    <w:rsid w:val="00BA55F6"/>
    <w:rsid w:val="00BA6BD4"/>
    <w:rsid w:val="00BA6C7A"/>
    <w:rsid w:val="00BB245E"/>
    <w:rsid w:val="00BB28F2"/>
    <w:rsid w:val="00BB3450"/>
    <w:rsid w:val="00BB3752"/>
    <w:rsid w:val="00BB6688"/>
    <w:rsid w:val="00BC26D4"/>
    <w:rsid w:val="00BD3B53"/>
    <w:rsid w:val="00BD6F27"/>
    <w:rsid w:val="00BE0C80"/>
    <w:rsid w:val="00BE5B7B"/>
    <w:rsid w:val="00BF29FA"/>
    <w:rsid w:val="00BF2A42"/>
    <w:rsid w:val="00C03D8C"/>
    <w:rsid w:val="00C055EC"/>
    <w:rsid w:val="00C078B0"/>
    <w:rsid w:val="00C10DC9"/>
    <w:rsid w:val="00C12FB3"/>
    <w:rsid w:val="00C17341"/>
    <w:rsid w:val="00C24EEF"/>
    <w:rsid w:val="00C25CF6"/>
    <w:rsid w:val="00C26C36"/>
    <w:rsid w:val="00C275AF"/>
    <w:rsid w:val="00C32768"/>
    <w:rsid w:val="00C431DF"/>
    <w:rsid w:val="00C456BD"/>
    <w:rsid w:val="00C530DC"/>
    <w:rsid w:val="00C5350D"/>
    <w:rsid w:val="00C57757"/>
    <w:rsid w:val="00C600B5"/>
    <w:rsid w:val="00C6123C"/>
    <w:rsid w:val="00C6311A"/>
    <w:rsid w:val="00C7084D"/>
    <w:rsid w:val="00C7315E"/>
    <w:rsid w:val="00C741ED"/>
    <w:rsid w:val="00C7460B"/>
    <w:rsid w:val="00C75895"/>
    <w:rsid w:val="00C83050"/>
    <w:rsid w:val="00C83C9F"/>
    <w:rsid w:val="00C848E5"/>
    <w:rsid w:val="00C85866"/>
    <w:rsid w:val="00C85F26"/>
    <w:rsid w:val="00C94840"/>
    <w:rsid w:val="00CA4EE3"/>
    <w:rsid w:val="00CA51A6"/>
    <w:rsid w:val="00CB027F"/>
    <w:rsid w:val="00CB7E12"/>
    <w:rsid w:val="00CC02F0"/>
    <w:rsid w:val="00CC0EBB"/>
    <w:rsid w:val="00CC3010"/>
    <w:rsid w:val="00CC47B2"/>
    <w:rsid w:val="00CC5F3E"/>
    <w:rsid w:val="00CC6297"/>
    <w:rsid w:val="00CC7690"/>
    <w:rsid w:val="00CC7C1C"/>
    <w:rsid w:val="00CD1986"/>
    <w:rsid w:val="00CD1EB9"/>
    <w:rsid w:val="00CD4CB8"/>
    <w:rsid w:val="00CD54BF"/>
    <w:rsid w:val="00CE4D5C"/>
    <w:rsid w:val="00CF05DA"/>
    <w:rsid w:val="00CF58EB"/>
    <w:rsid w:val="00CF6FEC"/>
    <w:rsid w:val="00D0106E"/>
    <w:rsid w:val="00D03045"/>
    <w:rsid w:val="00D06383"/>
    <w:rsid w:val="00D06919"/>
    <w:rsid w:val="00D13257"/>
    <w:rsid w:val="00D20E85"/>
    <w:rsid w:val="00D24615"/>
    <w:rsid w:val="00D25B50"/>
    <w:rsid w:val="00D36F3E"/>
    <w:rsid w:val="00D37842"/>
    <w:rsid w:val="00D406F4"/>
    <w:rsid w:val="00D42DC2"/>
    <w:rsid w:val="00D537E1"/>
    <w:rsid w:val="00D55BB2"/>
    <w:rsid w:val="00D6091A"/>
    <w:rsid w:val="00D6605A"/>
    <w:rsid w:val="00D6695F"/>
    <w:rsid w:val="00D73F72"/>
    <w:rsid w:val="00D7492F"/>
    <w:rsid w:val="00D7555F"/>
    <w:rsid w:val="00D75644"/>
    <w:rsid w:val="00D81656"/>
    <w:rsid w:val="00D83D87"/>
    <w:rsid w:val="00D84A6D"/>
    <w:rsid w:val="00D86122"/>
    <w:rsid w:val="00D86A30"/>
    <w:rsid w:val="00D91788"/>
    <w:rsid w:val="00D93F03"/>
    <w:rsid w:val="00D97CB4"/>
    <w:rsid w:val="00D97DD4"/>
    <w:rsid w:val="00DA1677"/>
    <w:rsid w:val="00DA2F58"/>
    <w:rsid w:val="00DA5A8A"/>
    <w:rsid w:val="00DB234C"/>
    <w:rsid w:val="00DB26CD"/>
    <w:rsid w:val="00DB2B84"/>
    <w:rsid w:val="00DB441C"/>
    <w:rsid w:val="00DB44AF"/>
    <w:rsid w:val="00DB54F8"/>
    <w:rsid w:val="00DB656F"/>
    <w:rsid w:val="00DC1F58"/>
    <w:rsid w:val="00DC339B"/>
    <w:rsid w:val="00DC5D40"/>
    <w:rsid w:val="00DC69A7"/>
    <w:rsid w:val="00DD2A33"/>
    <w:rsid w:val="00DD30E9"/>
    <w:rsid w:val="00DD4F47"/>
    <w:rsid w:val="00DD7FBB"/>
    <w:rsid w:val="00DE02E9"/>
    <w:rsid w:val="00DE0B9F"/>
    <w:rsid w:val="00DE0C37"/>
    <w:rsid w:val="00DE4238"/>
    <w:rsid w:val="00DE657F"/>
    <w:rsid w:val="00DF1218"/>
    <w:rsid w:val="00DF6462"/>
    <w:rsid w:val="00DF7A71"/>
    <w:rsid w:val="00E00D89"/>
    <w:rsid w:val="00E02FA0"/>
    <w:rsid w:val="00E036DC"/>
    <w:rsid w:val="00E10454"/>
    <w:rsid w:val="00E112E5"/>
    <w:rsid w:val="00E12CC8"/>
    <w:rsid w:val="00E15352"/>
    <w:rsid w:val="00E17646"/>
    <w:rsid w:val="00E20277"/>
    <w:rsid w:val="00E21CC7"/>
    <w:rsid w:val="00E24D9E"/>
    <w:rsid w:val="00E25849"/>
    <w:rsid w:val="00E3197E"/>
    <w:rsid w:val="00E31A37"/>
    <w:rsid w:val="00E342F8"/>
    <w:rsid w:val="00E351ED"/>
    <w:rsid w:val="00E37199"/>
    <w:rsid w:val="00E44C54"/>
    <w:rsid w:val="00E6034B"/>
    <w:rsid w:val="00E6549E"/>
    <w:rsid w:val="00E65EDE"/>
    <w:rsid w:val="00E70F81"/>
    <w:rsid w:val="00E733CF"/>
    <w:rsid w:val="00E77055"/>
    <w:rsid w:val="00E77460"/>
    <w:rsid w:val="00E80837"/>
    <w:rsid w:val="00E83ABC"/>
    <w:rsid w:val="00E844F2"/>
    <w:rsid w:val="00E90346"/>
    <w:rsid w:val="00E90AD0"/>
    <w:rsid w:val="00E92FCB"/>
    <w:rsid w:val="00E930BC"/>
    <w:rsid w:val="00E95F10"/>
    <w:rsid w:val="00E9678A"/>
    <w:rsid w:val="00E9684D"/>
    <w:rsid w:val="00E9707E"/>
    <w:rsid w:val="00EA147F"/>
    <w:rsid w:val="00EA278A"/>
    <w:rsid w:val="00EA32F2"/>
    <w:rsid w:val="00EA4A27"/>
    <w:rsid w:val="00EA4FA6"/>
    <w:rsid w:val="00EA5F9D"/>
    <w:rsid w:val="00EB1A25"/>
    <w:rsid w:val="00EC169B"/>
    <w:rsid w:val="00ED03AB"/>
    <w:rsid w:val="00ED0C26"/>
    <w:rsid w:val="00ED1CD4"/>
    <w:rsid w:val="00ED1D2B"/>
    <w:rsid w:val="00ED64B5"/>
    <w:rsid w:val="00EE0BA0"/>
    <w:rsid w:val="00EE7CCA"/>
    <w:rsid w:val="00EF0EC3"/>
    <w:rsid w:val="00F00DFF"/>
    <w:rsid w:val="00F06384"/>
    <w:rsid w:val="00F10425"/>
    <w:rsid w:val="00F104F5"/>
    <w:rsid w:val="00F10D0D"/>
    <w:rsid w:val="00F16A14"/>
    <w:rsid w:val="00F1763A"/>
    <w:rsid w:val="00F20F1E"/>
    <w:rsid w:val="00F23C44"/>
    <w:rsid w:val="00F26D48"/>
    <w:rsid w:val="00F277A2"/>
    <w:rsid w:val="00F362D7"/>
    <w:rsid w:val="00F37A98"/>
    <w:rsid w:val="00F37D7B"/>
    <w:rsid w:val="00F46B04"/>
    <w:rsid w:val="00F5314C"/>
    <w:rsid w:val="00F53150"/>
    <w:rsid w:val="00F55D87"/>
    <w:rsid w:val="00F565F7"/>
    <w:rsid w:val="00F5688C"/>
    <w:rsid w:val="00F62724"/>
    <w:rsid w:val="00F635DD"/>
    <w:rsid w:val="00F6627B"/>
    <w:rsid w:val="00F67703"/>
    <w:rsid w:val="00F70638"/>
    <w:rsid w:val="00F711F6"/>
    <w:rsid w:val="00F7336E"/>
    <w:rsid w:val="00F734F2"/>
    <w:rsid w:val="00F75052"/>
    <w:rsid w:val="00F7586E"/>
    <w:rsid w:val="00F804D3"/>
    <w:rsid w:val="00F81CD2"/>
    <w:rsid w:val="00F82641"/>
    <w:rsid w:val="00F90F18"/>
    <w:rsid w:val="00F937E4"/>
    <w:rsid w:val="00F950FD"/>
    <w:rsid w:val="00F95EE7"/>
    <w:rsid w:val="00FA39E6"/>
    <w:rsid w:val="00FA5114"/>
    <w:rsid w:val="00FA7BC9"/>
    <w:rsid w:val="00FB378E"/>
    <w:rsid w:val="00FB37F1"/>
    <w:rsid w:val="00FB47C0"/>
    <w:rsid w:val="00FB501B"/>
    <w:rsid w:val="00FB7770"/>
    <w:rsid w:val="00FC619B"/>
    <w:rsid w:val="00FD3119"/>
    <w:rsid w:val="00FD3B91"/>
    <w:rsid w:val="00FD576B"/>
    <w:rsid w:val="00FD579E"/>
    <w:rsid w:val="00FD6845"/>
    <w:rsid w:val="00FE19FD"/>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15:docId w15:val="{34CB6D9F-4E6B-4FA4-80E1-BFF7658A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1"/>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1"/>
      </w:numPr>
      <w:outlineLvl w:val="1"/>
    </w:pPr>
    <w:rPr>
      <w:rFonts w:hAnsi="Arial"/>
      <w:bCs/>
      <w:kern w:val="32"/>
      <w:szCs w:val="48"/>
    </w:rPr>
  </w:style>
  <w:style w:type="paragraph" w:styleId="3">
    <w:name w:val="heading 3"/>
    <w:basedOn w:val="a6"/>
    <w:link w:val="30"/>
    <w:qFormat/>
    <w:rsid w:val="004F5E57"/>
    <w:pPr>
      <w:numPr>
        <w:ilvl w:val="2"/>
        <w:numId w:val="1"/>
      </w:numPr>
      <w:outlineLvl w:val="2"/>
    </w:pPr>
    <w:rPr>
      <w:rFonts w:hAnsi="Arial"/>
      <w:bCs/>
      <w:kern w:val="32"/>
      <w:szCs w:val="36"/>
    </w:rPr>
  </w:style>
  <w:style w:type="paragraph" w:styleId="4">
    <w:name w:val="heading 4"/>
    <w:aliases w:val="表格,一"/>
    <w:basedOn w:val="a6"/>
    <w:link w:val="40"/>
    <w:qFormat/>
    <w:rsid w:val="004F5E57"/>
    <w:pPr>
      <w:numPr>
        <w:ilvl w:val="3"/>
        <w:numId w:val="1"/>
      </w:numPr>
      <w:outlineLvl w:val="3"/>
    </w:pPr>
    <w:rPr>
      <w:rFonts w:hAnsi="Arial"/>
      <w:kern w:val="32"/>
      <w:szCs w:val="36"/>
    </w:rPr>
  </w:style>
  <w:style w:type="paragraph" w:styleId="5">
    <w:name w:val="heading 5"/>
    <w:aliases w:val="(一)"/>
    <w:basedOn w:val="a6"/>
    <w:link w:val="50"/>
    <w:qFormat/>
    <w:rsid w:val="004F5E57"/>
    <w:pPr>
      <w:numPr>
        <w:ilvl w:val="4"/>
        <w:numId w:val="1"/>
      </w:numPr>
      <w:outlineLvl w:val="4"/>
    </w:pPr>
    <w:rPr>
      <w:rFonts w:hAnsi="Arial"/>
      <w:bCs/>
      <w:kern w:val="32"/>
      <w:szCs w:val="36"/>
    </w:rPr>
  </w:style>
  <w:style w:type="paragraph" w:styleId="6">
    <w:name w:val="heading 6"/>
    <w:aliases w:val="1"/>
    <w:basedOn w:val="a6"/>
    <w:qFormat/>
    <w:rsid w:val="004F5E57"/>
    <w:pPr>
      <w:numPr>
        <w:ilvl w:val="5"/>
        <w:numId w:val="1"/>
      </w:numPr>
      <w:tabs>
        <w:tab w:val="left" w:pos="2094"/>
      </w:tabs>
      <w:outlineLvl w:val="5"/>
    </w:pPr>
    <w:rPr>
      <w:rFonts w:hAnsi="Arial"/>
      <w:kern w:val="32"/>
      <w:szCs w:val="36"/>
    </w:rPr>
  </w:style>
  <w:style w:type="paragraph" w:styleId="7">
    <w:name w:val="heading 7"/>
    <w:aliases w:val="(1)"/>
    <w:basedOn w:val="a6"/>
    <w:qFormat/>
    <w:rsid w:val="004F5E57"/>
    <w:pPr>
      <w:numPr>
        <w:ilvl w:val="6"/>
        <w:numId w:val="1"/>
      </w:numPr>
      <w:outlineLvl w:val="6"/>
    </w:pPr>
    <w:rPr>
      <w:rFonts w:hAnsi="Arial"/>
      <w:bCs/>
      <w:kern w:val="32"/>
      <w:szCs w:val="36"/>
    </w:rPr>
  </w:style>
  <w:style w:type="paragraph" w:styleId="8">
    <w:name w:val="heading 8"/>
    <w:basedOn w:val="a6"/>
    <w:qFormat/>
    <w:rsid w:val="004F5E57"/>
    <w:pPr>
      <w:numPr>
        <w:ilvl w:val="7"/>
        <w:numId w:val="1"/>
      </w:numPr>
      <w:outlineLvl w:val="7"/>
    </w:pPr>
    <w:rPr>
      <w:rFonts w:hAnsi="Arial"/>
      <w:kern w:val="32"/>
      <w:szCs w:val="36"/>
    </w:rPr>
  </w:style>
  <w:style w:type="paragraph" w:styleId="9">
    <w:name w:val="heading 9"/>
    <w:basedOn w:val="a6"/>
    <w:link w:val="90"/>
    <w:uiPriority w:val="9"/>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aliases w:val="標題110/111 字元,節 字元,節1 字元,標題110/111 + 內文 字元"/>
    <w:link w:val="2"/>
    <w:rsid w:val="00CC47B2"/>
    <w:rPr>
      <w:rFonts w:ascii="標楷體" w:eastAsia="標楷體" w:hAnsi="Arial"/>
      <w:bCs/>
      <w:kern w:val="32"/>
      <w:sz w:val="32"/>
      <w:szCs w:val="48"/>
    </w:rPr>
  </w:style>
  <w:style w:type="character" w:customStyle="1" w:styleId="30">
    <w:name w:val="標題 3 字元"/>
    <w:link w:val="3"/>
    <w:rsid w:val="00CC47B2"/>
    <w:rPr>
      <w:rFonts w:ascii="標楷體" w:eastAsia="標楷體" w:hAnsi="Arial"/>
      <w:bCs/>
      <w:kern w:val="32"/>
      <w:sz w:val="32"/>
      <w:szCs w:val="36"/>
    </w:rPr>
  </w:style>
  <w:style w:type="character" w:customStyle="1" w:styleId="40">
    <w:name w:val="標題 4 字元"/>
    <w:aliases w:val="表格 字元,一 字元"/>
    <w:link w:val="4"/>
    <w:rsid w:val="00CC47B2"/>
    <w:rPr>
      <w:rFonts w:ascii="標楷體" w:eastAsia="標楷體" w:hAnsi="Arial"/>
      <w:kern w:val="32"/>
      <w:sz w:val="32"/>
      <w:szCs w:val="36"/>
    </w:rPr>
  </w:style>
  <w:style w:type="character" w:customStyle="1" w:styleId="50">
    <w:name w:val="標題 5 字元"/>
    <w:aliases w:val="(一) 字元"/>
    <w:link w:val="5"/>
    <w:rsid w:val="00CC47B2"/>
    <w:rPr>
      <w:rFonts w:ascii="標楷體" w:eastAsia="標楷體" w:hAnsi="Arial"/>
      <w:bCs/>
      <w:kern w:val="32"/>
      <w:sz w:val="32"/>
      <w:szCs w:val="36"/>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aliases w:val=" 字元"/>
    <w:basedOn w:val="a6"/>
    <w:link w:val="ab"/>
    <w:semiHidden/>
    <w:rsid w:val="004E0062"/>
    <w:pPr>
      <w:spacing w:before="720" w:after="720"/>
      <w:ind w:left="7371"/>
    </w:pPr>
    <w:rPr>
      <w:b/>
      <w:snapToGrid w:val="0"/>
      <w:spacing w:val="10"/>
      <w:sz w:val="36"/>
    </w:rPr>
  </w:style>
  <w:style w:type="character" w:customStyle="1" w:styleId="ab">
    <w:name w:val="簽名 字元"/>
    <w:aliases w:val=" 字元 字元"/>
    <w:link w:val="aa"/>
    <w:semiHidden/>
    <w:rsid w:val="00CC47B2"/>
    <w:rPr>
      <w:rFonts w:ascii="標楷體" w:eastAsia="標楷體"/>
      <w:b/>
      <w:snapToGrid w:val="0"/>
      <w:spacing w:val="10"/>
      <w:kern w:val="2"/>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customStyle="1" w:styleId="93">
    <w:name w:val="標題9"/>
    <w:basedOn w:val="a6"/>
    <w:rsid w:val="00CC47B2"/>
    <w:pPr>
      <w:widowControl/>
      <w:tabs>
        <w:tab w:val="num" w:pos="6195"/>
      </w:tabs>
      <w:overflowPunct/>
      <w:autoSpaceDE/>
      <w:autoSpaceDN/>
      <w:ind w:left="5015" w:hanging="1700"/>
      <w:jc w:val="left"/>
    </w:pPr>
    <w:rPr>
      <w:rFonts w:ascii="Times New Roman"/>
    </w:rPr>
  </w:style>
  <w:style w:type="paragraph" w:styleId="afb">
    <w:name w:val="footnote text"/>
    <w:basedOn w:val="a6"/>
    <w:link w:val="afc"/>
    <w:uiPriority w:val="99"/>
    <w:unhideWhenUsed/>
    <w:rsid w:val="00CC47B2"/>
    <w:pPr>
      <w:widowControl/>
      <w:overflowPunct/>
      <w:autoSpaceDE/>
      <w:autoSpaceDN/>
      <w:snapToGrid w:val="0"/>
      <w:jc w:val="left"/>
    </w:pPr>
    <w:rPr>
      <w:rFonts w:ascii="Times New Roman"/>
      <w:sz w:val="20"/>
    </w:rPr>
  </w:style>
  <w:style w:type="character" w:customStyle="1" w:styleId="afc">
    <w:name w:val="註腳文字 字元"/>
    <w:basedOn w:val="a7"/>
    <w:link w:val="afb"/>
    <w:uiPriority w:val="99"/>
    <w:rsid w:val="00CC47B2"/>
    <w:rPr>
      <w:rFonts w:eastAsia="標楷體"/>
      <w:kern w:val="2"/>
    </w:rPr>
  </w:style>
  <w:style w:type="character" w:styleId="afd">
    <w:name w:val="footnote reference"/>
    <w:uiPriority w:val="99"/>
    <w:semiHidden/>
    <w:unhideWhenUsed/>
    <w:rsid w:val="00CC47B2"/>
    <w:rPr>
      <w:vertAlign w:val="superscript"/>
    </w:rPr>
  </w:style>
  <w:style w:type="character" w:customStyle="1" w:styleId="highlight1">
    <w:name w:val="highlight1"/>
    <w:basedOn w:val="a7"/>
    <w:rsid w:val="00CC47B2"/>
    <w:rPr>
      <w:color w:val="FF0000"/>
    </w:rPr>
  </w:style>
  <w:style w:type="paragraph" w:customStyle="1" w:styleId="afe">
    <w:name w:val="表樣式"/>
    <w:basedOn w:val="a6"/>
    <w:next w:val="a6"/>
    <w:rsid w:val="00CC47B2"/>
    <w:pPr>
      <w:widowControl/>
      <w:tabs>
        <w:tab w:val="num" w:pos="1441"/>
      </w:tabs>
      <w:overflowPunct/>
      <w:autoSpaceDE/>
      <w:autoSpaceDN/>
      <w:ind w:left="696" w:hanging="695"/>
    </w:pPr>
    <w:rPr>
      <w:kern w:val="0"/>
    </w:rPr>
  </w:style>
  <w:style w:type="paragraph" w:customStyle="1" w:styleId="aff">
    <w:name w:val="分項段落"/>
    <w:basedOn w:val="a6"/>
    <w:rsid w:val="00CC47B2"/>
    <w:pPr>
      <w:widowControl/>
      <w:overflowPunct/>
      <w:autoSpaceDE/>
      <w:autoSpaceDN/>
      <w:jc w:val="left"/>
    </w:pPr>
    <w:rPr>
      <w:rFonts w:ascii="Times New Roman" w:eastAsia="新細明體"/>
      <w:sz w:val="24"/>
    </w:rPr>
  </w:style>
  <w:style w:type="paragraph" w:customStyle="1" w:styleId="aff0">
    <w:name w:val="圖樣式"/>
    <w:basedOn w:val="a6"/>
    <w:next w:val="a6"/>
    <w:rsid w:val="00CC47B2"/>
    <w:pPr>
      <w:widowControl/>
      <w:overflowPunct/>
      <w:autoSpaceDE/>
      <w:autoSpaceDN/>
      <w:ind w:left="400" w:hangingChars="400" w:hanging="400"/>
    </w:pPr>
  </w:style>
  <w:style w:type="character" w:customStyle="1" w:styleId="aff1">
    <w:name w:val="本文 字元"/>
    <w:basedOn w:val="a7"/>
    <w:link w:val="aff2"/>
    <w:semiHidden/>
    <w:rsid w:val="00CC47B2"/>
    <w:rPr>
      <w:rFonts w:ascii="標楷體" w:eastAsia="標楷體"/>
      <w:kern w:val="2"/>
      <w:sz w:val="24"/>
    </w:rPr>
  </w:style>
  <w:style w:type="paragraph" w:styleId="aff2">
    <w:name w:val="Body Text"/>
    <w:basedOn w:val="a6"/>
    <w:link w:val="aff1"/>
    <w:semiHidden/>
    <w:rsid w:val="00CC47B2"/>
    <w:pPr>
      <w:widowControl/>
      <w:overflowPunct/>
      <w:autoSpaceDE/>
      <w:autoSpaceDN/>
      <w:spacing w:before="240"/>
      <w:jc w:val="center"/>
    </w:pPr>
    <w:rPr>
      <w:sz w:val="24"/>
    </w:rPr>
  </w:style>
  <w:style w:type="paragraph" w:styleId="HTML">
    <w:name w:val="HTML Preformatted"/>
    <w:basedOn w:val="a6"/>
    <w:link w:val="HTML0"/>
    <w:uiPriority w:val="99"/>
    <w:rsid w:val="00CC47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CC47B2"/>
    <w:rPr>
      <w:rFonts w:ascii="Arial Unicode MS" w:eastAsia="Arial Unicode MS" w:hAnsi="Arial Unicode MS" w:cs="Arial Unicode MS"/>
      <w:color w:val="000000"/>
    </w:rPr>
  </w:style>
  <w:style w:type="character" w:customStyle="1" w:styleId="content21">
    <w:name w:val="content21"/>
    <w:rsid w:val="00CC47B2"/>
    <w:rPr>
      <w:color w:val="555555"/>
      <w:sz w:val="25"/>
      <w:szCs w:val="25"/>
    </w:rPr>
  </w:style>
  <w:style w:type="character" w:styleId="aff3">
    <w:name w:val="Strong"/>
    <w:uiPriority w:val="22"/>
    <w:qFormat/>
    <w:rsid w:val="00CC47B2"/>
    <w:rPr>
      <w:b/>
      <w:bCs/>
    </w:rPr>
  </w:style>
  <w:style w:type="character" w:customStyle="1" w:styleId="w14gray1">
    <w:name w:val="w14_gray1"/>
    <w:rsid w:val="00CC47B2"/>
    <w:rPr>
      <w:color w:val="545454"/>
      <w:sz w:val="18"/>
      <w:szCs w:val="18"/>
    </w:rPr>
  </w:style>
  <w:style w:type="paragraph" w:styleId="23">
    <w:name w:val="Body Text 2"/>
    <w:basedOn w:val="a6"/>
    <w:link w:val="24"/>
    <w:uiPriority w:val="99"/>
    <w:semiHidden/>
    <w:unhideWhenUsed/>
    <w:rsid w:val="00A37D41"/>
    <w:pPr>
      <w:spacing w:after="120" w:line="480" w:lineRule="auto"/>
    </w:pPr>
  </w:style>
  <w:style w:type="character" w:customStyle="1" w:styleId="24">
    <w:name w:val="本文 2 字元"/>
    <w:basedOn w:val="a7"/>
    <w:link w:val="23"/>
    <w:uiPriority w:val="99"/>
    <w:semiHidden/>
    <w:rsid w:val="00A37D41"/>
    <w:rPr>
      <w:rFonts w:ascii="標楷體" w:eastAsia="標楷體"/>
      <w:kern w:val="2"/>
      <w:sz w:val="32"/>
    </w:rPr>
  </w:style>
  <w:style w:type="paragraph" w:styleId="aff4">
    <w:name w:val="Revision"/>
    <w:hidden/>
    <w:uiPriority w:val="99"/>
    <w:semiHidden/>
    <w:rsid w:val="00F10D0D"/>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517657">
      <w:bodyDiv w:val="1"/>
      <w:marLeft w:val="0"/>
      <w:marRight w:val="0"/>
      <w:marTop w:val="0"/>
      <w:marBottom w:val="0"/>
      <w:divBdr>
        <w:top w:val="none" w:sz="0" w:space="0" w:color="auto"/>
        <w:left w:val="none" w:sz="0" w:space="0" w:color="auto"/>
        <w:bottom w:val="none" w:sz="0" w:space="0" w:color="auto"/>
        <w:right w:val="none" w:sz="0" w:space="0" w:color="auto"/>
      </w:divBdr>
      <w:divsChild>
        <w:div w:id="1276519111">
          <w:marLeft w:val="0"/>
          <w:marRight w:val="0"/>
          <w:marTop w:val="0"/>
          <w:marBottom w:val="0"/>
          <w:divBdr>
            <w:top w:val="none" w:sz="0" w:space="0" w:color="auto"/>
            <w:left w:val="none" w:sz="0" w:space="0" w:color="auto"/>
            <w:bottom w:val="none" w:sz="0" w:space="0" w:color="auto"/>
            <w:right w:val="none" w:sz="0" w:space="0" w:color="auto"/>
          </w:divBdr>
          <w:divsChild>
            <w:div w:id="1159422261">
              <w:marLeft w:val="0"/>
              <w:marRight w:val="0"/>
              <w:marTop w:val="100"/>
              <w:marBottom w:val="100"/>
              <w:divBdr>
                <w:top w:val="none" w:sz="0" w:space="0" w:color="auto"/>
                <w:left w:val="none" w:sz="0" w:space="0" w:color="auto"/>
                <w:bottom w:val="none" w:sz="0" w:space="0" w:color="auto"/>
                <w:right w:val="none" w:sz="0" w:space="0" w:color="auto"/>
              </w:divBdr>
              <w:divsChild>
                <w:div w:id="445857745">
                  <w:marLeft w:val="0"/>
                  <w:marRight w:val="0"/>
                  <w:marTop w:val="45"/>
                  <w:marBottom w:val="120"/>
                  <w:divBdr>
                    <w:top w:val="none" w:sz="0" w:space="0" w:color="auto"/>
                    <w:left w:val="none" w:sz="0" w:space="0" w:color="auto"/>
                    <w:bottom w:val="none" w:sz="0" w:space="0" w:color="auto"/>
                    <w:right w:val="none" w:sz="0" w:space="0" w:color="auto"/>
                  </w:divBdr>
                  <w:divsChild>
                    <w:div w:id="1624923583">
                      <w:marLeft w:val="0"/>
                      <w:marRight w:val="0"/>
                      <w:marTop w:val="0"/>
                      <w:marBottom w:val="0"/>
                      <w:divBdr>
                        <w:top w:val="none" w:sz="0" w:space="0" w:color="auto"/>
                        <w:left w:val="none" w:sz="0" w:space="0" w:color="auto"/>
                        <w:bottom w:val="none" w:sz="0" w:space="0" w:color="auto"/>
                        <w:right w:val="none" w:sz="0" w:space="0" w:color="auto"/>
                      </w:divBdr>
                      <w:divsChild>
                        <w:div w:id="182769731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2F114-16D1-40DB-8126-7ACC55B1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39</TotalTime>
  <Pages>18</Pages>
  <Words>9961</Words>
  <Characters>582</Characters>
  <Application>Microsoft Office Word</Application>
  <DocSecurity>0</DocSecurity>
  <Lines>4</Lines>
  <Paragraphs>21</Paragraphs>
  <ScaleCrop>false</ScaleCrop>
  <Company>cy</Company>
  <LinksUpToDate>false</LinksUpToDate>
  <CharactersWithSpaces>10522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游聲麒</dc:creator>
  <cp:lastModifiedBy>廖春媛</cp:lastModifiedBy>
  <cp:revision>7</cp:revision>
  <cp:lastPrinted>2015-10-22T09:26:00Z</cp:lastPrinted>
  <dcterms:created xsi:type="dcterms:W3CDTF">2016-12-02T01:51:00Z</dcterms:created>
  <dcterms:modified xsi:type="dcterms:W3CDTF">2016-12-02T06:29:00Z</dcterms:modified>
</cp:coreProperties>
</file>