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83C" w:rsidRDefault="007F6740">
      <w:pPr>
        <w:pStyle w:val="a4"/>
        <w:kinsoku w:val="0"/>
        <w:spacing w:before="0"/>
        <w:ind w:leftChars="700" w:left="2381" w:firstLine="0"/>
        <w:rPr>
          <w:bCs/>
          <w:snapToGrid/>
          <w:kern w:val="0"/>
          <w:sz w:val="40"/>
        </w:rPr>
      </w:pPr>
      <w:r>
        <w:rPr>
          <w:rFonts w:hint="eastAsia"/>
          <w:bCs/>
          <w:snapToGrid/>
          <w:spacing w:val="200"/>
          <w:kern w:val="0"/>
          <w:sz w:val="40"/>
        </w:rPr>
        <w:t>糾正案文</w:t>
      </w:r>
    </w:p>
    <w:p w:rsidR="0005183C" w:rsidRDefault="007F6740" w:rsidP="00C00CEE">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C00CEE">
        <w:rPr>
          <w:rFonts w:hint="eastAsia"/>
        </w:rPr>
        <w:t>法務部、</w:t>
      </w:r>
      <w:r w:rsidR="00C00CEE" w:rsidRPr="00C00CEE">
        <w:rPr>
          <w:rFonts w:hint="eastAsia"/>
        </w:rPr>
        <w:t>臺灣高等法院檢察署</w:t>
      </w:r>
      <w:r w:rsidR="00CB51D7">
        <w:rPr>
          <w:rFonts w:hint="eastAsia"/>
        </w:rPr>
        <w:t>（下稱高檢署）</w:t>
      </w:r>
      <w:r w:rsidR="00C00CEE" w:rsidRPr="00C00CEE">
        <w:rPr>
          <w:rFonts w:hint="eastAsia"/>
        </w:rPr>
        <w:t>、</w:t>
      </w:r>
      <w:r w:rsidR="00CB51D7">
        <w:rPr>
          <w:rFonts w:hint="eastAsia"/>
        </w:rPr>
        <w:t>臺灣</w:t>
      </w:r>
      <w:r w:rsidR="00C00CEE" w:rsidRPr="00C00CEE">
        <w:rPr>
          <w:rFonts w:hint="eastAsia"/>
        </w:rPr>
        <w:t>基隆地方法院檢察署</w:t>
      </w:r>
      <w:r w:rsidR="00CB51D7">
        <w:rPr>
          <w:rFonts w:hint="eastAsia"/>
        </w:rPr>
        <w:t>（下稱基隆地檢署）</w:t>
      </w:r>
      <w:r>
        <w:rPr>
          <w:rFonts w:hint="eastAsia"/>
        </w:rPr>
        <w:t>。</w:t>
      </w:r>
    </w:p>
    <w:p w:rsidR="00C00CEE" w:rsidRDefault="007F6740" w:rsidP="000B715E">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bookmarkEnd w:id="14"/>
      <w:bookmarkEnd w:id="15"/>
      <w:bookmarkEnd w:id="16"/>
      <w:bookmarkEnd w:id="17"/>
      <w:bookmarkEnd w:id="18"/>
      <w:r w:rsidR="000B715E" w:rsidRPr="000B715E">
        <w:rPr>
          <w:rFonts w:hint="eastAsia"/>
        </w:rPr>
        <w:t>法務部未督導所屬一、二審檢察長確實層報及管考應</w:t>
      </w:r>
      <w:r w:rsidR="00DE13C5">
        <w:rPr>
          <w:rFonts w:hint="eastAsia"/>
        </w:rPr>
        <w:t>防範被告</w:t>
      </w:r>
      <w:r w:rsidR="000B715E" w:rsidRPr="000B715E">
        <w:rPr>
          <w:rFonts w:hint="eastAsia"/>
        </w:rPr>
        <w:t>逃</w:t>
      </w:r>
      <w:r w:rsidR="00DE13C5">
        <w:rPr>
          <w:rFonts w:hint="eastAsia"/>
        </w:rPr>
        <w:t>匿</w:t>
      </w:r>
      <w:r w:rsidR="000B715E" w:rsidRPr="000B715E">
        <w:rPr>
          <w:rFonts w:hint="eastAsia"/>
        </w:rPr>
        <w:t>之特定重大刑事案件；放任各檢察機關未經檢察總長審核，</w:t>
      </w:r>
      <w:proofErr w:type="gramStart"/>
      <w:r w:rsidR="000B715E" w:rsidRPr="000B715E">
        <w:rPr>
          <w:rFonts w:hint="eastAsia"/>
        </w:rPr>
        <w:t>逕</w:t>
      </w:r>
      <w:proofErr w:type="gramEnd"/>
      <w:r w:rsidR="000B715E" w:rsidRPr="000B715E">
        <w:rPr>
          <w:rFonts w:hint="eastAsia"/>
        </w:rPr>
        <w:t>依院檢聯繫通報機制，濫行啟動防逃機制；吳健保詐欺</w:t>
      </w:r>
      <w:r w:rsidR="00A459B0">
        <w:rPr>
          <w:rFonts w:hint="eastAsia"/>
        </w:rPr>
        <w:t>、恐嚇等罪</w:t>
      </w:r>
      <w:r w:rsidR="000B715E" w:rsidRPr="000B715E">
        <w:rPr>
          <w:rFonts w:hint="eastAsia"/>
        </w:rPr>
        <w:t>案之二審檢察官未確實交接法庭活動所得及訴訟資料，亦未將審</w:t>
      </w:r>
      <w:r w:rsidR="002A1E45">
        <w:rPr>
          <w:rFonts w:hint="eastAsia"/>
        </w:rPr>
        <w:t>判</w:t>
      </w:r>
      <w:r w:rsidR="000B715E" w:rsidRPr="000B715E">
        <w:rPr>
          <w:rFonts w:hint="eastAsia"/>
        </w:rPr>
        <w:t>進度陳報檢察長，</w:t>
      </w:r>
      <w:r w:rsidR="00A459B0">
        <w:rPr>
          <w:rFonts w:hint="eastAsia"/>
        </w:rPr>
        <w:t>致判決確定後逾3</w:t>
      </w:r>
      <w:proofErr w:type="gramStart"/>
      <w:r w:rsidR="007C11EA">
        <w:rPr>
          <w:rFonts w:hint="eastAsia"/>
        </w:rPr>
        <w:t>週</w:t>
      </w:r>
      <w:proofErr w:type="gramEnd"/>
      <w:r w:rsidR="00A459B0">
        <w:rPr>
          <w:rFonts w:hint="eastAsia"/>
        </w:rPr>
        <w:t>始</w:t>
      </w:r>
      <w:r w:rsidR="000B715E" w:rsidRPr="000B715E">
        <w:rPr>
          <w:rFonts w:hint="eastAsia"/>
        </w:rPr>
        <w:t>啟動監控機制，受刑人吳健保</w:t>
      </w:r>
      <w:r w:rsidR="00A459B0">
        <w:rPr>
          <w:rFonts w:hint="eastAsia"/>
        </w:rPr>
        <w:t>早已</w:t>
      </w:r>
      <w:r w:rsidR="000B715E" w:rsidRPr="000B715E">
        <w:rPr>
          <w:rFonts w:hint="eastAsia"/>
        </w:rPr>
        <w:t>逃匿無</w:t>
      </w:r>
      <w:proofErr w:type="gramStart"/>
      <w:r w:rsidR="000B715E" w:rsidRPr="000B715E">
        <w:rPr>
          <w:rFonts w:hint="eastAsia"/>
        </w:rPr>
        <w:t>蹤</w:t>
      </w:r>
      <w:proofErr w:type="gramEnd"/>
      <w:r w:rsidR="000B715E" w:rsidRPr="000B715E">
        <w:rPr>
          <w:rFonts w:hint="eastAsia"/>
        </w:rPr>
        <w:t>；基隆地檢署執行防逃任務，僅函請司法警察機關辦理，而未邀集轄內司法警察機關召開監控會議，致受刑人廖秀雄得以藉機潛逃出境</w:t>
      </w:r>
      <w:r w:rsidR="00C00CEE">
        <w:rPr>
          <w:rFonts w:hint="eastAsia"/>
        </w:rPr>
        <w:t>，</w:t>
      </w:r>
      <w:proofErr w:type="gramStart"/>
      <w:r w:rsidR="00C00CEE">
        <w:rPr>
          <w:rFonts w:hint="eastAsia"/>
        </w:rPr>
        <w:t>均有</w:t>
      </w:r>
      <w:r w:rsidR="000B715E">
        <w:rPr>
          <w:rFonts w:hint="eastAsia"/>
        </w:rPr>
        <w:t>重大</w:t>
      </w:r>
      <w:proofErr w:type="gramEnd"/>
      <w:r w:rsidR="000B715E">
        <w:rPr>
          <w:rFonts w:hint="eastAsia"/>
        </w:rPr>
        <w:t>違失，</w:t>
      </w:r>
      <w:proofErr w:type="gramStart"/>
      <w:r w:rsidR="000B715E">
        <w:rPr>
          <w:rFonts w:hint="eastAsia"/>
        </w:rPr>
        <w:t>爰</w:t>
      </w:r>
      <w:proofErr w:type="gramEnd"/>
      <w:r w:rsidR="000B715E">
        <w:rPr>
          <w:rFonts w:hint="eastAsia"/>
        </w:rPr>
        <w:t>依法提案糾正</w:t>
      </w:r>
      <w:r w:rsidR="00C00CEE">
        <w:rPr>
          <w:rFonts w:hint="eastAsia"/>
        </w:rPr>
        <w:t>。</w:t>
      </w:r>
    </w:p>
    <w:p w:rsidR="0005183C" w:rsidRDefault="007F6740">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05183C" w:rsidRDefault="001338B6" w:rsidP="001338B6">
      <w:pPr>
        <w:pStyle w:val="0"/>
        <w:ind w:left="680" w:firstLineChars="200" w:firstLine="680"/>
        <w:rPr>
          <w:bCs/>
        </w:rPr>
      </w:pPr>
      <w:bookmarkStart w:id="33" w:name="_Toc525070834"/>
      <w:bookmarkStart w:id="34" w:name="_Toc525938374"/>
      <w:bookmarkStart w:id="35" w:name="_Toc525939222"/>
      <w:bookmarkStart w:id="36" w:name="_Toc525939727"/>
      <w:bookmarkStart w:id="37" w:name="_Toc525066144"/>
      <w:bookmarkStart w:id="38" w:name="_Toc524892372"/>
      <w:r w:rsidRPr="001338B6">
        <w:rPr>
          <w:rFonts w:hint="eastAsia"/>
          <w:bCs/>
        </w:rPr>
        <w:t>我國重大政商罪犯經法院判決有罪定</w:t>
      </w:r>
      <w:proofErr w:type="gramStart"/>
      <w:r w:rsidRPr="001338B6">
        <w:rPr>
          <w:rFonts w:hint="eastAsia"/>
          <w:bCs/>
        </w:rPr>
        <w:t>讞</w:t>
      </w:r>
      <w:proofErr w:type="gramEnd"/>
      <w:r w:rsidRPr="001338B6">
        <w:rPr>
          <w:rFonts w:hint="eastAsia"/>
          <w:bCs/>
        </w:rPr>
        <w:t>，於發監執行前潛逃之問題，由來已久。舉其犖犖大者，如前立法委員羅福助、江連福、前立法院長劉松藩、前高雄市議長朱安雄、前彰化縣議長白鴻森、前廣三集團總裁曾正仁、前中興銀行董事長王玉雲、前交通銀行董事長梁成金等重大政商罪犯，皆於判刑定</w:t>
      </w:r>
      <w:proofErr w:type="gramStart"/>
      <w:r w:rsidRPr="001338B6">
        <w:rPr>
          <w:rFonts w:hint="eastAsia"/>
          <w:bCs/>
        </w:rPr>
        <w:t>讞</w:t>
      </w:r>
      <w:proofErr w:type="gramEnd"/>
      <w:r w:rsidRPr="001338B6">
        <w:rPr>
          <w:rFonts w:hint="eastAsia"/>
          <w:bCs/>
        </w:rPr>
        <w:t>後潛逃，引發民怨甚深，嚴重打擊司法威信。法務部為防止重大政商罪犯於執行前逃匿，建立防逃機制並訂頒相關之作業規定（該部於</w:t>
      </w:r>
      <w:r>
        <w:rPr>
          <w:rFonts w:hint="eastAsia"/>
          <w:bCs/>
        </w:rPr>
        <w:t>民國</w:t>
      </w:r>
      <w:r w:rsidRPr="001338B6">
        <w:rPr>
          <w:rFonts w:hint="eastAsia"/>
          <w:bCs/>
        </w:rPr>
        <w:t>93年1月8日訂頒「刑事案件確定判決執行聯繫作業要點」，</w:t>
      </w:r>
      <w:r>
        <w:rPr>
          <w:rFonts w:hint="eastAsia"/>
          <w:bCs/>
        </w:rPr>
        <w:t>民國</w:t>
      </w:r>
      <w:r w:rsidRPr="001338B6">
        <w:rPr>
          <w:rFonts w:hint="eastAsia"/>
          <w:bCs/>
        </w:rPr>
        <w:t>94年8月26日修正為現行「防範刑事案件被告逃匿聯繫作業要點」）。實施以來</w:t>
      </w:r>
      <w:r w:rsidR="00172943">
        <w:rPr>
          <w:rFonts w:hint="eastAsia"/>
          <w:bCs/>
        </w:rPr>
        <w:t>，</w:t>
      </w:r>
      <w:r w:rsidR="009F2D88">
        <w:rPr>
          <w:rFonts w:hint="eastAsia"/>
          <w:bCs/>
        </w:rPr>
        <w:t>確有</w:t>
      </w:r>
      <w:r w:rsidR="00B72444">
        <w:rPr>
          <w:rFonts w:hint="eastAsia"/>
          <w:bCs/>
        </w:rPr>
        <w:lastRenderedPageBreak/>
        <w:t>相</w:t>
      </w:r>
      <w:r w:rsidR="00883375">
        <w:rPr>
          <w:rFonts w:hint="eastAsia"/>
          <w:bCs/>
        </w:rPr>
        <w:t>當</w:t>
      </w:r>
      <w:r w:rsidR="00172943">
        <w:rPr>
          <w:rFonts w:hint="eastAsia"/>
          <w:bCs/>
        </w:rPr>
        <w:t>成效，</w:t>
      </w:r>
      <w:r w:rsidR="00B72444">
        <w:rPr>
          <w:rFonts w:hint="eastAsia"/>
          <w:bCs/>
        </w:rPr>
        <w:t>近來</w:t>
      </w:r>
      <w:r w:rsidR="00172943">
        <w:rPr>
          <w:rFonts w:hint="eastAsia"/>
          <w:bCs/>
        </w:rPr>
        <w:t>諸如</w:t>
      </w:r>
      <w:r w:rsidR="002C1951" w:rsidRPr="002C1951">
        <w:rPr>
          <w:rFonts w:hint="eastAsia"/>
          <w:bCs/>
        </w:rPr>
        <w:t>總統府前副</w:t>
      </w:r>
      <w:proofErr w:type="gramStart"/>
      <w:r w:rsidR="002C1951" w:rsidRPr="002C1951">
        <w:rPr>
          <w:rFonts w:hint="eastAsia"/>
          <w:bCs/>
        </w:rPr>
        <w:t>祕</w:t>
      </w:r>
      <w:proofErr w:type="gramEnd"/>
      <w:r w:rsidR="002C1951" w:rsidRPr="002C1951">
        <w:rPr>
          <w:rFonts w:hint="eastAsia"/>
          <w:bCs/>
        </w:rPr>
        <w:t>書長陳哲男</w:t>
      </w:r>
      <w:r w:rsidR="0065084C">
        <w:rPr>
          <w:rFonts w:hint="eastAsia"/>
          <w:bCs/>
        </w:rPr>
        <w:t>、前</w:t>
      </w:r>
      <w:r w:rsidR="002C1951" w:rsidRPr="002C1951">
        <w:rPr>
          <w:rFonts w:hint="eastAsia"/>
          <w:bCs/>
        </w:rPr>
        <w:t>立法委員徐志明</w:t>
      </w:r>
      <w:r w:rsidR="0065084C">
        <w:rPr>
          <w:rFonts w:hint="eastAsia"/>
          <w:bCs/>
        </w:rPr>
        <w:t>、顏清標</w:t>
      </w:r>
      <w:r w:rsidR="002C1951">
        <w:rPr>
          <w:rFonts w:hint="eastAsia"/>
          <w:bCs/>
        </w:rPr>
        <w:t>、</w:t>
      </w:r>
      <w:r w:rsidR="0065084C" w:rsidRPr="0065084C">
        <w:rPr>
          <w:rFonts w:hint="eastAsia"/>
          <w:bCs/>
        </w:rPr>
        <w:t>台中市</w:t>
      </w:r>
      <w:r w:rsidR="0065084C">
        <w:rPr>
          <w:rFonts w:hint="eastAsia"/>
          <w:bCs/>
        </w:rPr>
        <w:t>議會前</w:t>
      </w:r>
      <w:r w:rsidR="0065084C" w:rsidRPr="0065084C">
        <w:rPr>
          <w:rFonts w:hint="eastAsia"/>
          <w:bCs/>
        </w:rPr>
        <w:t>議長張清堂</w:t>
      </w:r>
      <w:r w:rsidR="00B72444">
        <w:rPr>
          <w:rFonts w:hint="eastAsia"/>
          <w:bCs/>
        </w:rPr>
        <w:t>、前檢察官</w:t>
      </w:r>
      <w:r w:rsidR="00B72444" w:rsidRPr="00B72444">
        <w:rPr>
          <w:rFonts w:hint="eastAsia"/>
          <w:bCs/>
        </w:rPr>
        <w:t>許良</w:t>
      </w:r>
      <w:proofErr w:type="gramStart"/>
      <w:r w:rsidR="00B72444" w:rsidRPr="00B72444">
        <w:rPr>
          <w:rFonts w:hint="eastAsia"/>
          <w:bCs/>
        </w:rPr>
        <w:t>虔</w:t>
      </w:r>
      <w:proofErr w:type="gramEnd"/>
      <w:r w:rsidR="00B72444" w:rsidRPr="00B72444">
        <w:rPr>
          <w:rFonts w:hint="eastAsia"/>
          <w:bCs/>
        </w:rPr>
        <w:t>、洪家儀</w:t>
      </w:r>
      <w:r w:rsidR="0065084C">
        <w:rPr>
          <w:rFonts w:hint="eastAsia"/>
          <w:bCs/>
        </w:rPr>
        <w:t>、</w:t>
      </w:r>
      <w:r w:rsidR="002C1951" w:rsidRPr="002C1951">
        <w:rPr>
          <w:rFonts w:hint="eastAsia"/>
          <w:bCs/>
        </w:rPr>
        <w:t>東森集團總裁王令麟</w:t>
      </w:r>
      <w:r w:rsidR="002C1951">
        <w:rPr>
          <w:rFonts w:hint="eastAsia"/>
          <w:bCs/>
        </w:rPr>
        <w:t>…</w:t>
      </w:r>
      <w:proofErr w:type="gramStart"/>
      <w:r w:rsidR="002C1951">
        <w:rPr>
          <w:rFonts w:hint="eastAsia"/>
          <w:bCs/>
        </w:rPr>
        <w:t>…</w:t>
      </w:r>
      <w:proofErr w:type="gramEnd"/>
      <w:r w:rsidR="002C1951">
        <w:rPr>
          <w:rFonts w:hint="eastAsia"/>
          <w:bCs/>
        </w:rPr>
        <w:t>等</w:t>
      </w:r>
      <w:r w:rsidR="0065084C">
        <w:rPr>
          <w:rFonts w:hint="eastAsia"/>
          <w:bCs/>
        </w:rPr>
        <w:t>重大政商</w:t>
      </w:r>
      <w:r w:rsidR="00B72444">
        <w:rPr>
          <w:rFonts w:hint="eastAsia"/>
          <w:bCs/>
        </w:rPr>
        <w:t>及貪污</w:t>
      </w:r>
      <w:r w:rsidR="0065084C">
        <w:rPr>
          <w:rFonts w:hint="eastAsia"/>
          <w:bCs/>
        </w:rPr>
        <w:t>罪犯，</w:t>
      </w:r>
      <w:proofErr w:type="gramStart"/>
      <w:r w:rsidR="0065084C">
        <w:rPr>
          <w:rFonts w:hint="eastAsia"/>
          <w:bCs/>
        </w:rPr>
        <w:t>均在防</w:t>
      </w:r>
      <w:proofErr w:type="gramEnd"/>
      <w:r w:rsidR="0065084C">
        <w:rPr>
          <w:rFonts w:hint="eastAsia"/>
          <w:bCs/>
        </w:rPr>
        <w:t>逃機制之啟動下，入監服刑</w:t>
      </w:r>
      <w:r w:rsidR="00B72444">
        <w:rPr>
          <w:rFonts w:hint="eastAsia"/>
          <w:bCs/>
        </w:rPr>
        <w:t>，</w:t>
      </w:r>
      <w:r w:rsidR="008D4C3B">
        <w:rPr>
          <w:rFonts w:hint="eastAsia"/>
          <w:bCs/>
        </w:rPr>
        <w:t>第一線執行防逃監控之檢警調人員</w:t>
      </w:r>
      <w:r w:rsidR="0065084C">
        <w:rPr>
          <w:rFonts w:hint="eastAsia"/>
          <w:bCs/>
        </w:rPr>
        <w:t>維護司法公信力所付出之辛勞及努力</w:t>
      </w:r>
      <w:r w:rsidR="008D4C3B">
        <w:rPr>
          <w:rFonts w:hint="eastAsia"/>
          <w:bCs/>
        </w:rPr>
        <w:t>，</w:t>
      </w:r>
      <w:r w:rsidR="0065084C">
        <w:rPr>
          <w:rFonts w:hint="eastAsia"/>
          <w:bCs/>
        </w:rPr>
        <w:t>應</w:t>
      </w:r>
      <w:r w:rsidR="00883375">
        <w:rPr>
          <w:rFonts w:hint="eastAsia"/>
          <w:bCs/>
        </w:rPr>
        <w:t>不容抹煞</w:t>
      </w:r>
      <w:r w:rsidR="0065084C">
        <w:rPr>
          <w:rFonts w:hint="eastAsia"/>
          <w:bCs/>
        </w:rPr>
        <w:t>。</w:t>
      </w:r>
      <w:r w:rsidR="00883375">
        <w:rPr>
          <w:rFonts w:hint="eastAsia"/>
          <w:bCs/>
        </w:rPr>
        <w:t>然少數重大政商罪犯逃匿之案例仍</w:t>
      </w:r>
      <w:r w:rsidRPr="001338B6">
        <w:rPr>
          <w:rFonts w:hint="eastAsia"/>
          <w:bCs/>
        </w:rPr>
        <w:t>時有所聞</w:t>
      </w:r>
      <w:r w:rsidR="00DA2D2D">
        <w:rPr>
          <w:rFonts w:hint="eastAsia"/>
          <w:bCs/>
        </w:rPr>
        <w:t>，顯示防逃機制之運作有檢討之空間</w:t>
      </w:r>
      <w:r w:rsidRPr="001338B6">
        <w:rPr>
          <w:rFonts w:hint="eastAsia"/>
          <w:bCs/>
        </w:rPr>
        <w:t>。</w:t>
      </w:r>
      <w:r>
        <w:rPr>
          <w:rFonts w:hint="eastAsia"/>
          <w:bCs/>
        </w:rPr>
        <w:t>民國（以下同）</w:t>
      </w:r>
      <w:r w:rsidRPr="001338B6">
        <w:rPr>
          <w:rFonts w:hint="eastAsia"/>
          <w:bCs/>
        </w:rPr>
        <w:t>103年8月及104年2月又陸續發生</w:t>
      </w:r>
      <w:r w:rsidR="00012D1A">
        <w:rPr>
          <w:rFonts w:hint="eastAsia"/>
          <w:bCs/>
        </w:rPr>
        <w:t>原</w:t>
      </w:r>
      <w:proofErr w:type="gramStart"/>
      <w:r w:rsidR="00012D1A">
        <w:rPr>
          <w:rFonts w:hint="eastAsia"/>
          <w:bCs/>
        </w:rPr>
        <w:t>臺</w:t>
      </w:r>
      <w:proofErr w:type="gramEnd"/>
      <w:r w:rsidR="00012D1A">
        <w:rPr>
          <w:rFonts w:hint="eastAsia"/>
          <w:bCs/>
        </w:rPr>
        <w:t>南</w:t>
      </w:r>
      <w:r w:rsidRPr="001338B6">
        <w:rPr>
          <w:rFonts w:hint="eastAsia"/>
          <w:bCs/>
        </w:rPr>
        <w:t>縣議會前議長吳健保及</w:t>
      </w:r>
      <w:r w:rsidR="00012D1A">
        <w:rPr>
          <w:rFonts w:hint="eastAsia"/>
          <w:bCs/>
        </w:rPr>
        <w:t>原瑞芳鎮</w:t>
      </w:r>
      <w:r w:rsidRPr="001338B6">
        <w:rPr>
          <w:rFonts w:hint="eastAsia"/>
          <w:bCs/>
        </w:rPr>
        <w:t>前鎮長廖秀雄於判決確定後逃匿等情。</w:t>
      </w:r>
      <w:r>
        <w:rPr>
          <w:rFonts w:hint="eastAsia"/>
          <w:bCs/>
        </w:rPr>
        <w:t>案經本院調查結果，法務部、高檢署、基隆地檢署有下列失當之處：</w:t>
      </w:r>
    </w:p>
    <w:bookmarkEnd w:id="33"/>
    <w:bookmarkEnd w:id="34"/>
    <w:bookmarkEnd w:id="35"/>
    <w:bookmarkEnd w:id="36"/>
    <w:p w:rsidR="00DE1BBD" w:rsidRPr="003E70C5" w:rsidRDefault="00DE1BBD" w:rsidP="00DE1BBD">
      <w:pPr>
        <w:pStyle w:val="2"/>
        <w:numPr>
          <w:ilvl w:val="1"/>
          <w:numId w:val="2"/>
        </w:numPr>
        <w:kinsoku w:val="0"/>
        <w:rPr>
          <w:b/>
        </w:rPr>
      </w:pPr>
      <w:r w:rsidRPr="003E70C5">
        <w:rPr>
          <w:rFonts w:hint="eastAsia"/>
          <w:b/>
        </w:rPr>
        <w:t>吳健保及</w:t>
      </w:r>
      <w:proofErr w:type="gramStart"/>
      <w:r w:rsidRPr="003E70C5">
        <w:rPr>
          <w:rFonts w:hint="eastAsia"/>
          <w:b/>
        </w:rPr>
        <w:t>廖秀雄均屬身分</w:t>
      </w:r>
      <w:proofErr w:type="gramEnd"/>
      <w:r w:rsidRPr="003E70C5">
        <w:rPr>
          <w:rFonts w:hint="eastAsia"/>
          <w:b/>
        </w:rPr>
        <w:t>特殊之</w:t>
      </w:r>
      <w:r>
        <w:rPr>
          <w:rFonts w:hint="eastAsia"/>
          <w:b/>
        </w:rPr>
        <w:t>政治</w:t>
      </w:r>
      <w:r w:rsidRPr="003E70C5">
        <w:rPr>
          <w:rFonts w:hint="eastAsia"/>
          <w:b/>
        </w:rPr>
        <w:t>人物，所犯</w:t>
      </w:r>
      <w:r>
        <w:rPr>
          <w:rFonts w:hint="eastAsia"/>
          <w:b/>
        </w:rPr>
        <w:t>之罪</w:t>
      </w:r>
      <w:r w:rsidRPr="003E70C5">
        <w:rPr>
          <w:rFonts w:hint="eastAsia"/>
          <w:b/>
        </w:rPr>
        <w:t>嚴重侵害國家、社會法益，</w:t>
      </w:r>
      <w:proofErr w:type="gramStart"/>
      <w:r>
        <w:rPr>
          <w:rFonts w:hint="eastAsia"/>
          <w:b/>
        </w:rPr>
        <w:t>且均有</w:t>
      </w:r>
      <w:r w:rsidRPr="003E70C5">
        <w:rPr>
          <w:rFonts w:hint="eastAsia"/>
          <w:b/>
        </w:rPr>
        <w:t>另</w:t>
      </w:r>
      <w:proofErr w:type="gramEnd"/>
      <w:r w:rsidRPr="003E70C5">
        <w:rPr>
          <w:rFonts w:hint="eastAsia"/>
          <w:b/>
        </w:rPr>
        <w:t>案被判處重刑</w:t>
      </w:r>
      <w:r>
        <w:rPr>
          <w:rFonts w:hint="eastAsia"/>
          <w:b/>
        </w:rPr>
        <w:t>，參酌各項跡證</w:t>
      </w:r>
      <w:r w:rsidRPr="003E70C5">
        <w:rPr>
          <w:rFonts w:hint="eastAsia"/>
          <w:b/>
        </w:rPr>
        <w:t>，</w:t>
      </w:r>
      <w:proofErr w:type="gramStart"/>
      <w:r>
        <w:rPr>
          <w:rFonts w:hint="eastAsia"/>
          <w:b/>
        </w:rPr>
        <w:t>顯可認為</w:t>
      </w:r>
      <w:proofErr w:type="gramEnd"/>
      <w:r w:rsidRPr="003E70C5">
        <w:rPr>
          <w:rFonts w:hint="eastAsia"/>
          <w:b/>
        </w:rPr>
        <w:t>有逃匿之</w:t>
      </w:r>
      <w:r>
        <w:rPr>
          <w:rFonts w:hint="eastAsia"/>
          <w:b/>
        </w:rPr>
        <w:t>虞。然</w:t>
      </w:r>
      <w:r w:rsidRPr="003E70C5">
        <w:rPr>
          <w:rFonts w:hint="eastAsia"/>
          <w:b/>
        </w:rPr>
        <w:t>相關案件於偵審</w:t>
      </w:r>
      <w:proofErr w:type="gramStart"/>
      <w:r w:rsidRPr="003E70C5">
        <w:rPr>
          <w:rFonts w:hint="eastAsia"/>
          <w:b/>
        </w:rPr>
        <w:t>期間，</w:t>
      </w:r>
      <w:proofErr w:type="gramEnd"/>
      <w:r w:rsidRPr="003E70C5">
        <w:rPr>
          <w:rFonts w:hint="eastAsia"/>
          <w:b/>
        </w:rPr>
        <w:t>檢察機關</w:t>
      </w:r>
      <w:r>
        <w:rPr>
          <w:rFonts w:hint="eastAsia"/>
          <w:b/>
        </w:rPr>
        <w:t>皆</w:t>
      </w:r>
      <w:r w:rsidRPr="003E70C5">
        <w:rPr>
          <w:rFonts w:hint="eastAsia"/>
          <w:b/>
        </w:rPr>
        <w:t>未依</w:t>
      </w:r>
      <w:r>
        <w:rPr>
          <w:rFonts w:hint="eastAsia"/>
          <w:b/>
        </w:rPr>
        <w:t>「防範刑事案件被告逃匿聯繫作業要點」</w:t>
      </w:r>
      <w:r w:rsidRPr="003E70C5">
        <w:rPr>
          <w:rFonts w:hint="eastAsia"/>
          <w:b/>
        </w:rPr>
        <w:t>辦理</w:t>
      </w:r>
      <w:r>
        <w:rPr>
          <w:rFonts w:hint="eastAsia"/>
          <w:b/>
        </w:rPr>
        <w:t>，甚至全國近二</w:t>
      </w:r>
      <w:proofErr w:type="gramStart"/>
      <w:r>
        <w:rPr>
          <w:rFonts w:hint="eastAsia"/>
          <w:b/>
        </w:rPr>
        <w:t>年來無任何層</w:t>
      </w:r>
      <w:proofErr w:type="gramEnd"/>
      <w:r>
        <w:rPr>
          <w:rFonts w:hint="eastAsia"/>
          <w:b/>
        </w:rPr>
        <w:t>報檢察總長列管之案件。</w:t>
      </w:r>
      <w:r w:rsidRPr="003E70C5">
        <w:rPr>
          <w:rFonts w:hint="eastAsia"/>
          <w:b/>
        </w:rPr>
        <w:t>法務部未督導所屬一、二審檢察長確實層報及管考應</w:t>
      </w:r>
      <w:proofErr w:type="gramStart"/>
      <w:r w:rsidRPr="003E70C5">
        <w:rPr>
          <w:rFonts w:hint="eastAsia"/>
          <w:b/>
        </w:rPr>
        <w:t>採</w:t>
      </w:r>
      <w:proofErr w:type="gramEnd"/>
      <w:r w:rsidRPr="003E70C5">
        <w:rPr>
          <w:rFonts w:hint="eastAsia"/>
          <w:b/>
        </w:rPr>
        <w:t>防逃作為之重大</w:t>
      </w:r>
      <w:r>
        <w:rPr>
          <w:rFonts w:hint="eastAsia"/>
          <w:b/>
        </w:rPr>
        <w:t>刑事</w:t>
      </w:r>
      <w:r w:rsidRPr="003E70C5">
        <w:rPr>
          <w:rFonts w:hint="eastAsia"/>
          <w:b/>
        </w:rPr>
        <w:t>案件</w:t>
      </w:r>
      <w:r>
        <w:rPr>
          <w:rFonts w:hint="eastAsia"/>
          <w:b/>
        </w:rPr>
        <w:t>，核有重大違失</w:t>
      </w:r>
      <w:r w:rsidRPr="003E70C5">
        <w:rPr>
          <w:rFonts w:hint="eastAsia"/>
          <w:b/>
        </w:rPr>
        <w:t>。</w:t>
      </w:r>
    </w:p>
    <w:p w:rsidR="00DE1BBD" w:rsidRDefault="00DE1BBD" w:rsidP="00DE1BBD">
      <w:pPr>
        <w:pStyle w:val="3"/>
        <w:numPr>
          <w:ilvl w:val="0"/>
          <w:numId w:val="0"/>
        </w:numPr>
        <w:ind w:leftChars="305" w:left="1037"/>
      </w:pPr>
      <w:r>
        <w:rPr>
          <w:rFonts w:hint="eastAsia"/>
        </w:rPr>
        <w:t xml:space="preserve">    </w:t>
      </w:r>
      <w:r w:rsidRPr="00C03463">
        <w:rPr>
          <w:rFonts w:hint="eastAsia"/>
        </w:rPr>
        <w:t>按現行防範特定重大刑事案件被告逃匿機制之設計，</w:t>
      </w:r>
      <w:proofErr w:type="gramStart"/>
      <w:r w:rsidRPr="00C03463">
        <w:rPr>
          <w:rFonts w:hint="eastAsia"/>
        </w:rPr>
        <w:t>乃責由</w:t>
      </w:r>
      <w:proofErr w:type="gramEnd"/>
      <w:r w:rsidRPr="00C03463">
        <w:rPr>
          <w:rFonts w:hint="eastAsia"/>
        </w:rPr>
        <w:t>一、二審檢察署檢察長對於嚴重侵害國家或社會法益或於社會治安、經濟秩序有重大危害之特定具體個案</w:t>
      </w:r>
      <w:r>
        <w:rPr>
          <w:rFonts w:hint="eastAsia"/>
        </w:rPr>
        <w:t>（下稱特定刑事案件）</w:t>
      </w:r>
      <w:r w:rsidRPr="00C03463">
        <w:rPr>
          <w:rFonts w:hint="eastAsia"/>
        </w:rPr>
        <w:t>，認被告有逃匿之虞者，於偵查、審判及執行</w:t>
      </w:r>
      <w:r>
        <w:rPr>
          <w:rFonts w:hint="eastAsia"/>
        </w:rPr>
        <w:t>前</w:t>
      </w:r>
      <w:r w:rsidRPr="00C03463">
        <w:rPr>
          <w:rFonts w:hint="eastAsia"/>
        </w:rPr>
        <w:t>，</w:t>
      </w:r>
      <w:proofErr w:type="gramStart"/>
      <w:r>
        <w:rPr>
          <w:rFonts w:hint="eastAsia"/>
        </w:rPr>
        <w:t>應</w:t>
      </w:r>
      <w:r w:rsidRPr="00C03463">
        <w:rPr>
          <w:rFonts w:hint="eastAsia"/>
        </w:rPr>
        <w:t>層報</w:t>
      </w:r>
      <w:proofErr w:type="gramEnd"/>
      <w:r w:rsidRPr="00C03463">
        <w:rPr>
          <w:rFonts w:hint="eastAsia"/>
        </w:rPr>
        <w:t>檢察總長核列後進行管制</w:t>
      </w:r>
      <w:r w:rsidRPr="009F2D5A">
        <w:rPr>
          <w:rFonts w:hint="eastAsia"/>
        </w:rPr>
        <w:t>，定期提報偵查、審理進度</w:t>
      </w:r>
      <w:r>
        <w:rPr>
          <w:rFonts w:hint="eastAsia"/>
        </w:rPr>
        <w:t>，認被告確有逃匿之新事證時，應適時向法院提出聲請羈押、限制出境或其他強制處分</w:t>
      </w:r>
      <w:r w:rsidRPr="009F2D5A">
        <w:rPr>
          <w:rFonts w:hint="eastAsia"/>
        </w:rPr>
        <w:t>（</w:t>
      </w:r>
      <w:r>
        <w:rPr>
          <w:rFonts w:hint="eastAsia"/>
        </w:rPr>
        <w:t>參見「防範刑事案件被告逃匿聯繫作業要點」</w:t>
      </w:r>
      <w:r w:rsidRPr="009F2D5A">
        <w:rPr>
          <w:rFonts w:hint="eastAsia"/>
        </w:rPr>
        <w:t>第2點</w:t>
      </w:r>
      <w:r>
        <w:rPr>
          <w:rFonts w:hint="eastAsia"/>
        </w:rPr>
        <w:t>、第6點</w:t>
      </w:r>
      <w:r w:rsidRPr="009F2D5A">
        <w:rPr>
          <w:rFonts w:hint="eastAsia"/>
        </w:rPr>
        <w:t>）。</w:t>
      </w:r>
      <w:r>
        <w:rPr>
          <w:rFonts w:hint="eastAsia"/>
        </w:rPr>
        <w:t>法務部94年</w:t>
      </w:r>
      <w:r>
        <w:rPr>
          <w:rFonts w:hint="eastAsia"/>
        </w:rPr>
        <w:lastRenderedPageBreak/>
        <w:t>11月27日新聞稿</w:t>
      </w:r>
      <w:r>
        <w:rPr>
          <w:rStyle w:val="ac"/>
        </w:rPr>
        <w:footnoteReference w:id="1"/>
      </w:r>
      <w:r>
        <w:rPr>
          <w:rFonts w:hint="eastAsia"/>
        </w:rPr>
        <w:t>亦指出，為防杜</w:t>
      </w:r>
      <w:r w:rsidRPr="00E4759A">
        <w:rPr>
          <w:rFonts w:hint="eastAsia"/>
        </w:rPr>
        <w:t>重大經濟金融案件被告潛逃出國</w:t>
      </w:r>
      <w:r>
        <w:rPr>
          <w:rFonts w:hint="eastAsia"/>
        </w:rPr>
        <w:t>，特定刑事案件於</w:t>
      </w:r>
      <w:r w:rsidRPr="00FE7977">
        <w:rPr>
          <w:rFonts w:hint="eastAsia"/>
        </w:rPr>
        <w:t>起訴時</w:t>
      </w:r>
      <w:r>
        <w:rPr>
          <w:rFonts w:hint="eastAsia"/>
        </w:rPr>
        <w:t>，地</w:t>
      </w:r>
      <w:r w:rsidRPr="00FE7977">
        <w:rPr>
          <w:rFonts w:hint="eastAsia"/>
        </w:rPr>
        <w:t>檢</w:t>
      </w:r>
      <w:r>
        <w:rPr>
          <w:rFonts w:hint="eastAsia"/>
        </w:rPr>
        <w:t>署即應</w:t>
      </w:r>
      <w:r w:rsidRPr="00FE7977">
        <w:rPr>
          <w:rFonts w:hint="eastAsia"/>
        </w:rPr>
        <w:t>建檔列管，記載一、二審審理狀況，送最高</w:t>
      </w:r>
      <w:r>
        <w:rPr>
          <w:rFonts w:hint="eastAsia"/>
        </w:rPr>
        <w:t>法院</w:t>
      </w:r>
      <w:r w:rsidRPr="00FE7977">
        <w:rPr>
          <w:rFonts w:hint="eastAsia"/>
        </w:rPr>
        <w:t>檢察署控管</w:t>
      </w:r>
      <w:r>
        <w:rPr>
          <w:rFonts w:hint="eastAsia"/>
        </w:rPr>
        <w:t>，</w:t>
      </w:r>
      <w:r w:rsidRPr="009147B2">
        <w:rPr>
          <w:rFonts w:hAnsi="標楷體" w:cs="標楷體" w:hint="eastAsia"/>
        </w:rPr>
        <w:t>蒞庭</w:t>
      </w:r>
      <w:r w:rsidRPr="009147B2">
        <w:rPr>
          <w:rFonts w:hint="eastAsia"/>
        </w:rPr>
        <w:t>公訴檢察官</w:t>
      </w:r>
      <w:r>
        <w:rPr>
          <w:rFonts w:hint="eastAsia"/>
        </w:rPr>
        <w:t>應</w:t>
      </w:r>
      <w:r w:rsidRPr="009147B2">
        <w:rPr>
          <w:rFonts w:hint="eastAsia"/>
        </w:rPr>
        <w:t>充分掌握</w:t>
      </w:r>
      <w:r>
        <w:rPr>
          <w:rFonts w:hint="eastAsia"/>
        </w:rPr>
        <w:t>被告</w:t>
      </w:r>
      <w:r w:rsidRPr="009147B2">
        <w:rPr>
          <w:rFonts w:hint="eastAsia"/>
        </w:rPr>
        <w:t>狀況，必要時，聲請法院羈押或再加重保，以及限制出境。</w:t>
      </w:r>
      <w:r>
        <w:rPr>
          <w:rFonts w:hint="eastAsia"/>
        </w:rPr>
        <w:t>又</w:t>
      </w:r>
      <w:proofErr w:type="gramStart"/>
      <w:r>
        <w:rPr>
          <w:rFonts w:hint="eastAsia"/>
        </w:rPr>
        <w:t>鑑</w:t>
      </w:r>
      <w:proofErr w:type="gramEnd"/>
      <w:r>
        <w:rPr>
          <w:rFonts w:hint="eastAsia"/>
        </w:rPr>
        <w:t>於重大政商罪犯相繼於法院判決確定後</w:t>
      </w:r>
      <w:r w:rsidR="00154967">
        <w:rPr>
          <w:rFonts w:hint="eastAsia"/>
        </w:rPr>
        <w:t>逃</w:t>
      </w:r>
      <w:r>
        <w:rPr>
          <w:rFonts w:hint="eastAsia"/>
        </w:rPr>
        <w:t>匿，嚴重影響司法信譽，本院第三、四屆委員多次就相關案件立案調查，要求法務部應督導所屬落實「防範刑事案件被告逃匿聯繫作業要點」之相關規定，</w:t>
      </w:r>
      <w:r w:rsidRPr="002B603A">
        <w:rPr>
          <w:rFonts w:hint="eastAsia"/>
        </w:rPr>
        <w:t>法務部於94年</w:t>
      </w:r>
      <w:r>
        <w:rPr>
          <w:rFonts w:hint="eastAsia"/>
        </w:rPr>
        <w:t>3月3日</w:t>
      </w:r>
      <w:proofErr w:type="gramStart"/>
      <w:r>
        <w:rPr>
          <w:rFonts w:hint="eastAsia"/>
        </w:rPr>
        <w:t>函復本院</w:t>
      </w:r>
      <w:proofErr w:type="gramEnd"/>
      <w:r>
        <w:rPr>
          <w:rFonts w:hint="eastAsia"/>
        </w:rPr>
        <w:t>表示</w:t>
      </w:r>
      <w:r w:rsidRPr="009F2D5A">
        <w:rPr>
          <w:rStyle w:val="ac"/>
          <w:szCs w:val="48"/>
        </w:rPr>
        <w:footnoteReference w:id="2"/>
      </w:r>
      <w:r>
        <w:rPr>
          <w:rFonts w:hint="eastAsia"/>
        </w:rPr>
        <w:t>，業督導高</w:t>
      </w:r>
      <w:proofErr w:type="gramStart"/>
      <w:r>
        <w:rPr>
          <w:rFonts w:hint="eastAsia"/>
        </w:rPr>
        <w:t>檢署函知</w:t>
      </w:r>
      <w:proofErr w:type="gramEnd"/>
      <w:r>
        <w:rPr>
          <w:rFonts w:hint="eastAsia"/>
        </w:rPr>
        <w:t>二審檢察官，對於被告未羈押而經提起公訴之案件，應於起訴時提具意見，</w:t>
      </w:r>
      <w:proofErr w:type="gramStart"/>
      <w:r w:rsidR="008E463E">
        <w:rPr>
          <w:rFonts w:hint="eastAsia"/>
        </w:rPr>
        <w:t>層</w:t>
      </w:r>
      <w:r>
        <w:rPr>
          <w:rFonts w:hint="eastAsia"/>
        </w:rPr>
        <w:t>請檢察長</w:t>
      </w:r>
      <w:proofErr w:type="gramEnd"/>
      <w:r>
        <w:rPr>
          <w:rFonts w:hint="eastAsia"/>
        </w:rPr>
        <w:t>裁示是否依據上揭規定列管追蹤等語，經查：</w:t>
      </w:r>
    </w:p>
    <w:p w:rsidR="00DE1BBD" w:rsidRPr="00635A28" w:rsidRDefault="00DE1BBD" w:rsidP="00DE1BBD">
      <w:pPr>
        <w:pStyle w:val="3"/>
        <w:kinsoku w:val="0"/>
        <w:rPr>
          <w:b/>
        </w:rPr>
      </w:pPr>
      <w:r w:rsidRPr="00635A28">
        <w:rPr>
          <w:rFonts w:hint="eastAsia"/>
          <w:b/>
        </w:rPr>
        <w:t>法務部未釐定「特定刑事案件」之認定標準並</w:t>
      </w:r>
      <w:r w:rsidR="002A1E45" w:rsidRPr="00635A28">
        <w:rPr>
          <w:rFonts w:hint="eastAsia"/>
          <w:b/>
        </w:rPr>
        <w:t>督導所屬檢察機關</w:t>
      </w:r>
      <w:r w:rsidRPr="00635A28">
        <w:rPr>
          <w:rFonts w:hint="eastAsia"/>
          <w:b/>
        </w:rPr>
        <w:t>建立管考機制，</w:t>
      </w:r>
      <w:proofErr w:type="gramStart"/>
      <w:r w:rsidRPr="00635A28">
        <w:rPr>
          <w:rFonts w:hint="eastAsia"/>
          <w:b/>
        </w:rPr>
        <w:t>近二年來未</w:t>
      </w:r>
      <w:proofErr w:type="gramEnd"/>
      <w:r w:rsidRPr="00635A28">
        <w:rPr>
          <w:rFonts w:hint="eastAsia"/>
          <w:b/>
        </w:rPr>
        <w:t>有層報</w:t>
      </w:r>
      <w:r>
        <w:rPr>
          <w:rFonts w:hint="eastAsia"/>
          <w:b/>
        </w:rPr>
        <w:t>檢察總長核定後進行管制</w:t>
      </w:r>
      <w:r w:rsidRPr="00635A28">
        <w:rPr>
          <w:rFonts w:hint="eastAsia"/>
          <w:b/>
        </w:rPr>
        <w:t>之案件，</w:t>
      </w:r>
      <w:r>
        <w:rPr>
          <w:rFonts w:hint="eastAsia"/>
          <w:b/>
        </w:rPr>
        <w:t>致使</w:t>
      </w:r>
      <w:proofErr w:type="gramStart"/>
      <w:r>
        <w:rPr>
          <w:rFonts w:hint="eastAsia"/>
          <w:b/>
        </w:rPr>
        <w:t>上開</w:t>
      </w:r>
      <w:r w:rsidRPr="00635A28">
        <w:rPr>
          <w:rFonts w:hint="eastAsia"/>
          <w:b/>
        </w:rPr>
        <w:t>防逃</w:t>
      </w:r>
      <w:proofErr w:type="gramEnd"/>
      <w:r w:rsidRPr="00635A28">
        <w:rPr>
          <w:rFonts w:hint="eastAsia"/>
          <w:b/>
        </w:rPr>
        <w:t>聯繫作業要點所</w:t>
      </w:r>
      <w:proofErr w:type="gramStart"/>
      <w:r w:rsidRPr="00635A28">
        <w:rPr>
          <w:rFonts w:hint="eastAsia"/>
          <w:b/>
        </w:rPr>
        <w:t>定之層報</w:t>
      </w:r>
      <w:proofErr w:type="gramEnd"/>
      <w:r w:rsidRPr="00635A28">
        <w:rPr>
          <w:rFonts w:hint="eastAsia"/>
          <w:b/>
        </w:rPr>
        <w:t>機制，形同虛設：</w:t>
      </w:r>
    </w:p>
    <w:p w:rsidR="00DE1BBD" w:rsidRDefault="00DE1BBD" w:rsidP="00DE1BBD">
      <w:pPr>
        <w:pStyle w:val="4"/>
      </w:pPr>
      <w:r>
        <w:rPr>
          <w:rFonts w:hint="eastAsia"/>
        </w:rPr>
        <w:t>依最高法院檢察署資料，101年迄今，</w:t>
      </w:r>
      <w:r w:rsidRPr="00DF3C73">
        <w:rPr>
          <w:rFonts w:hint="eastAsia"/>
        </w:rPr>
        <w:t>一、二審檢察長依</w:t>
      </w:r>
      <w:r>
        <w:rPr>
          <w:rFonts w:hint="eastAsia"/>
        </w:rPr>
        <w:t>「防範刑事案件被告逃匿聯繫作業要點」層報該署之「</w:t>
      </w:r>
      <w:r w:rsidRPr="00DF3C73">
        <w:rPr>
          <w:rFonts w:hint="eastAsia"/>
        </w:rPr>
        <w:t>特定刑事案件</w:t>
      </w:r>
      <w:r>
        <w:rPr>
          <w:rFonts w:hint="eastAsia"/>
        </w:rPr>
        <w:t>」計有6件，</w:t>
      </w:r>
      <w:r w:rsidRPr="00896FB9">
        <w:rPr>
          <w:rFonts w:hint="eastAsia"/>
        </w:rPr>
        <w:t>經</w:t>
      </w:r>
      <w:r>
        <w:rPr>
          <w:rFonts w:hint="eastAsia"/>
        </w:rPr>
        <w:t>該</w:t>
      </w:r>
      <w:r w:rsidRPr="00896FB9">
        <w:rPr>
          <w:rFonts w:hint="eastAsia"/>
        </w:rPr>
        <w:t>署分案由專責檢察官審核後，</w:t>
      </w:r>
      <w:proofErr w:type="gramStart"/>
      <w:r>
        <w:rPr>
          <w:rFonts w:hint="eastAsia"/>
        </w:rPr>
        <w:t>均</w:t>
      </w:r>
      <w:r w:rsidRPr="00896FB9">
        <w:rPr>
          <w:rFonts w:hint="eastAsia"/>
        </w:rPr>
        <w:t>函復各</w:t>
      </w:r>
      <w:proofErr w:type="gramEnd"/>
      <w:r w:rsidRPr="00896FB9">
        <w:rPr>
          <w:rFonts w:hint="eastAsia"/>
        </w:rPr>
        <w:t>該檢察署</w:t>
      </w:r>
      <w:r>
        <w:rPr>
          <w:rFonts w:hint="eastAsia"/>
        </w:rPr>
        <w:t>依「防範刑事案件被告逃匿聯繫作業要點」第2點第2項但書</w:t>
      </w:r>
      <w:r w:rsidRPr="00896FB9">
        <w:rPr>
          <w:rFonts w:hint="eastAsia"/>
        </w:rPr>
        <w:t>自行辦理在案</w:t>
      </w:r>
      <w:r>
        <w:rPr>
          <w:rFonts w:hint="eastAsia"/>
        </w:rPr>
        <w:t>。</w:t>
      </w:r>
      <w:proofErr w:type="gramStart"/>
      <w:r>
        <w:rPr>
          <w:rFonts w:hint="eastAsia"/>
        </w:rPr>
        <w:t>然查該</w:t>
      </w:r>
      <w:proofErr w:type="gramEnd"/>
      <w:r>
        <w:rPr>
          <w:rFonts w:hint="eastAsia"/>
        </w:rPr>
        <w:t>6案</w:t>
      </w:r>
      <w:proofErr w:type="gramStart"/>
      <w:r>
        <w:rPr>
          <w:rFonts w:hint="eastAsia"/>
        </w:rPr>
        <w:t>均為102年9月前所層</w:t>
      </w:r>
      <w:proofErr w:type="gramEnd"/>
      <w:r>
        <w:rPr>
          <w:rFonts w:hint="eastAsia"/>
        </w:rPr>
        <w:t>報，近2年來，一、二審檢察機關並未層報</w:t>
      </w:r>
      <w:proofErr w:type="gramStart"/>
      <w:r>
        <w:rPr>
          <w:rFonts w:hint="eastAsia"/>
        </w:rPr>
        <w:t>任何「</w:t>
      </w:r>
      <w:proofErr w:type="gramEnd"/>
      <w:r>
        <w:rPr>
          <w:rFonts w:hint="eastAsia"/>
        </w:rPr>
        <w:t>特定刑事案件」。又各檢察機關內部之管考規定方面，依法務部函復資料，僅有</w:t>
      </w:r>
      <w:r>
        <w:rPr>
          <w:rFonts w:hint="eastAsia"/>
        </w:rPr>
        <w:lastRenderedPageBreak/>
        <w:t>臺灣</w:t>
      </w:r>
      <w:proofErr w:type="gramStart"/>
      <w:r>
        <w:rPr>
          <w:rFonts w:hint="eastAsia"/>
        </w:rPr>
        <w:t>臺</w:t>
      </w:r>
      <w:proofErr w:type="gramEnd"/>
      <w:r>
        <w:rPr>
          <w:rFonts w:hint="eastAsia"/>
        </w:rPr>
        <w:t>北地方法院檢察署（下稱</w:t>
      </w:r>
      <w:proofErr w:type="gramStart"/>
      <w:r w:rsidRPr="002B603A">
        <w:rPr>
          <w:rFonts w:hint="eastAsia"/>
        </w:rPr>
        <w:t>臺</w:t>
      </w:r>
      <w:proofErr w:type="gramEnd"/>
      <w:r w:rsidRPr="002B603A">
        <w:rPr>
          <w:rFonts w:hint="eastAsia"/>
        </w:rPr>
        <w:t>北</w:t>
      </w:r>
      <w:r>
        <w:rPr>
          <w:rFonts w:hint="eastAsia"/>
        </w:rPr>
        <w:t>地檢署）及</w:t>
      </w:r>
      <w:r w:rsidR="007B24F9">
        <w:rPr>
          <w:rFonts w:hint="eastAsia"/>
        </w:rPr>
        <w:t>臺灣</w:t>
      </w:r>
      <w:proofErr w:type="gramStart"/>
      <w:r w:rsidR="007B24F9">
        <w:rPr>
          <w:rFonts w:hint="eastAsia"/>
        </w:rPr>
        <w:t>臺</w:t>
      </w:r>
      <w:proofErr w:type="gramEnd"/>
      <w:r w:rsidR="007B24F9">
        <w:rPr>
          <w:rFonts w:hint="eastAsia"/>
        </w:rPr>
        <w:t>南地方法院檢察署（下稱</w:t>
      </w:r>
      <w:proofErr w:type="gramStart"/>
      <w:r>
        <w:rPr>
          <w:rFonts w:hint="eastAsia"/>
        </w:rPr>
        <w:t>臺</w:t>
      </w:r>
      <w:proofErr w:type="gramEnd"/>
      <w:r>
        <w:rPr>
          <w:rFonts w:hint="eastAsia"/>
        </w:rPr>
        <w:t>南</w:t>
      </w:r>
      <w:r w:rsidRPr="002B603A">
        <w:rPr>
          <w:rFonts w:hint="eastAsia"/>
        </w:rPr>
        <w:t>地檢署</w:t>
      </w:r>
      <w:r w:rsidR="007B24F9">
        <w:rPr>
          <w:rFonts w:hint="eastAsia"/>
        </w:rPr>
        <w:t>）</w:t>
      </w:r>
      <w:r>
        <w:rPr>
          <w:rFonts w:hint="eastAsia"/>
        </w:rPr>
        <w:t>自行</w:t>
      </w:r>
      <w:r w:rsidRPr="002B603A">
        <w:rPr>
          <w:rFonts w:hint="eastAsia"/>
        </w:rPr>
        <w:t>訂</w:t>
      </w:r>
      <w:r>
        <w:rPr>
          <w:rFonts w:hint="eastAsia"/>
        </w:rPr>
        <w:t>定</w:t>
      </w:r>
      <w:r w:rsidRPr="002B603A">
        <w:rPr>
          <w:rFonts w:hint="eastAsia"/>
        </w:rPr>
        <w:t>「辦理刑事確定判決案件確保執行作業要點」</w:t>
      </w:r>
      <w:r>
        <w:rPr>
          <w:rFonts w:hint="eastAsia"/>
        </w:rPr>
        <w:t>，要求檢察官於辦理相關案件時，應於提起公訴時簽報檢察長核</w:t>
      </w:r>
      <w:proofErr w:type="gramStart"/>
      <w:r>
        <w:rPr>
          <w:rFonts w:hint="eastAsia"/>
        </w:rPr>
        <w:t>閱</w:t>
      </w:r>
      <w:proofErr w:type="gramEnd"/>
      <w:r>
        <w:rPr>
          <w:rFonts w:hint="eastAsia"/>
        </w:rPr>
        <w:t>，奉核後由文書科層報檢察總長核定後列管。其中</w:t>
      </w:r>
      <w:proofErr w:type="gramStart"/>
      <w:r>
        <w:rPr>
          <w:rFonts w:hint="eastAsia"/>
        </w:rPr>
        <w:t>臺</w:t>
      </w:r>
      <w:proofErr w:type="gramEnd"/>
      <w:r>
        <w:rPr>
          <w:rFonts w:hint="eastAsia"/>
        </w:rPr>
        <w:t>南地檢署</w:t>
      </w:r>
      <w:proofErr w:type="gramStart"/>
      <w:r>
        <w:rPr>
          <w:rFonts w:hint="eastAsia"/>
        </w:rPr>
        <w:t>鑑</w:t>
      </w:r>
      <w:proofErr w:type="gramEnd"/>
      <w:r>
        <w:rPr>
          <w:rFonts w:hint="eastAsia"/>
        </w:rPr>
        <w:t>於</w:t>
      </w:r>
      <w:r w:rsidRPr="00CA0B31">
        <w:rPr>
          <w:rFonts w:hint="eastAsia"/>
        </w:rPr>
        <w:t>重罪之貪污案件常伴隨有逃亡之高度可能，</w:t>
      </w:r>
      <w:r>
        <w:rPr>
          <w:rFonts w:hint="eastAsia"/>
        </w:rPr>
        <w:t>由</w:t>
      </w:r>
      <w:r w:rsidRPr="00CA0B31">
        <w:rPr>
          <w:rFonts w:hint="eastAsia"/>
        </w:rPr>
        <w:t>該署</w:t>
      </w:r>
      <w:proofErr w:type="gramStart"/>
      <w:r w:rsidRPr="00CA0B31">
        <w:rPr>
          <w:rFonts w:hint="eastAsia"/>
        </w:rPr>
        <w:t>肅</w:t>
      </w:r>
      <w:proofErr w:type="gramEnd"/>
      <w:r w:rsidRPr="00CA0B31">
        <w:rPr>
          <w:rFonts w:hint="eastAsia"/>
        </w:rPr>
        <w:t>貪執行小組於每季召集檢、調、</w:t>
      </w:r>
      <w:r w:rsidR="007B24F9">
        <w:rPr>
          <w:rFonts w:hint="eastAsia"/>
        </w:rPr>
        <w:t>政風</w:t>
      </w:r>
      <w:r w:rsidRPr="00CA0B31">
        <w:rPr>
          <w:rFonts w:hint="eastAsia"/>
        </w:rPr>
        <w:t>人員開會時，將特定刑事案件確定判決確保執行之相關事項列為報告內容，促請檢</w:t>
      </w:r>
      <w:r>
        <w:rPr>
          <w:rFonts w:hint="eastAsia"/>
        </w:rPr>
        <w:t>、警、調</w:t>
      </w:r>
      <w:r w:rsidR="007B24F9">
        <w:rPr>
          <w:rFonts w:hint="eastAsia"/>
        </w:rPr>
        <w:t>、政風</w:t>
      </w:r>
      <w:r w:rsidRPr="00CA0B31">
        <w:rPr>
          <w:rFonts w:hint="eastAsia"/>
        </w:rPr>
        <w:t>機關對於特定刑事案件被告可能逃匿之事證提高注意並防範</w:t>
      </w:r>
      <w:r w:rsidR="007B24F9">
        <w:rPr>
          <w:rFonts w:hint="eastAsia"/>
        </w:rPr>
        <w:t>於</w:t>
      </w:r>
      <w:r w:rsidRPr="00CA0B31">
        <w:rPr>
          <w:rFonts w:hint="eastAsia"/>
        </w:rPr>
        <w:t>未然</w:t>
      </w:r>
      <w:r>
        <w:rPr>
          <w:rFonts w:hint="eastAsia"/>
        </w:rPr>
        <w:t>，相關做法應值得肯定</w:t>
      </w:r>
      <w:r w:rsidRPr="00CA0B31">
        <w:rPr>
          <w:rFonts w:hint="eastAsia"/>
        </w:rPr>
        <w:t>。</w:t>
      </w:r>
      <w:r>
        <w:rPr>
          <w:rFonts w:hint="eastAsia"/>
        </w:rPr>
        <w:t>然其他各地檢署及二審檢察</w:t>
      </w:r>
      <w:proofErr w:type="gramStart"/>
      <w:r>
        <w:rPr>
          <w:rFonts w:hint="eastAsia"/>
        </w:rPr>
        <w:t>機關</w:t>
      </w:r>
      <w:r w:rsidR="00C00EB8">
        <w:rPr>
          <w:rFonts w:hint="eastAsia"/>
        </w:rPr>
        <w:t>未函報</w:t>
      </w:r>
      <w:proofErr w:type="gramEnd"/>
      <w:r>
        <w:rPr>
          <w:rFonts w:hint="eastAsia"/>
        </w:rPr>
        <w:t>相關之管考作為</w:t>
      </w:r>
      <w:r w:rsidR="000256B4">
        <w:rPr>
          <w:rFonts w:hint="eastAsia"/>
        </w:rPr>
        <w:t>，</w:t>
      </w:r>
      <w:r w:rsidRPr="002B3684">
        <w:rPr>
          <w:rFonts w:hint="eastAsia"/>
        </w:rPr>
        <w:t>顯示「防範刑事案件被告逃匿聯繫作業要點」所</w:t>
      </w:r>
      <w:proofErr w:type="gramStart"/>
      <w:r w:rsidRPr="002B3684">
        <w:rPr>
          <w:rFonts w:hint="eastAsia"/>
        </w:rPr>
        <w:t>設計之層報</w:t>
      </w:r>
      <w:proofErr w:type="gramEnd"/>
      <w:r w:rsidRPr="002B3684">
        <w:rPr>
          <w:rFonts w:hint="eastAsia"/>
        </w:rPr>
        <w:t>機制未落實執行</w:t>
      </w:r>
      <w:r>
        <w:rPr>
          <w:rFonts w:hint="eastAsia"/>
        </w:rPr>
        <w:t>，法務部之督導作為，明顯不足。</w:t>
      </w:r>
    </w:p>
    <w:p w:rsidR="00DE1BBD" w:rsidRDefault="00DE1BBD" w:rsidP="009F2D88">
      <w:pPr>
        <w:pStyle w:val="4"/>
      </w:pPr>
      <w:r>
        <w:rPr>
          <w:rFonts w:hint="eastAsia"/>
        </w:rPr>
        <w:t>本院前於102年專案調查防逃機制之運作</w:t>
      </w:r>
      <w:r w:rsidR="009F2D88">
        <w:rPr>
          <w:rFonts w:hint="eastAsia"/>
        </w:rPr>
        <w:t>時</w:t>
      </w:r>
      <w:r>
        <w:rPr>
          <w:rFonts w:hint="eastAsia"/>
        </w:rPr>
        <w:t>，認為「防範刑事案件被告逃匿聯繫作業要點」第2點第1項所稱之</w:t>
      </w:r>
      <w:r w:rsidRPr="004E65D6">
        <w:rPr>
          <w:rFonts w:hint="eastAsia"/>
        </w:rPr>
        <w:t>「特定刑事案件」</w:t>
      </w:r>
      <w:r>
        <w:rPr>
          <w:rFonts w:hint="eastAsia"/>
        </w:rPr>
        <w:t>有欠明確，難符實務所需，建議法務部</w:t>
      </w:r>
      <w:proofErr w:type="gramStart"/>
      <w:r>
        <w:rPr>
          <w:rFonts w:hint="eastAsia"/>
        </w:rPr>
        <w:t>研</w:t>
      </w:r>
      <w:proofErr w:type="gramEnd"/>
      <w:r>
        <w:rPr>
          <w:rFonts w:hint="eastAsia"/>
        </w:rPr>
        <w:t>議明確之定義。</w:t>
      </w:r>
      <w:proofErr w:type="gramStart"/>
      <w:r>
        <w:rPr>
          <w:rFonts w:hint="eastAsia"/>
        </w:rPr>
        <w:t>惟</w:t>
      </w:r>
      <w:proofErr w:type="gramEnd"/>
      <w:r>
        <w:rPr>
          <w:rFonts w:hint="eastAsia"/>
        </w:rPr>
        <w:t>法務部表示</w:t>
      </w:r>
      <w:r w:rsidRPr="004E65D6">
        <w:rPr>
          <w:rFonts w:hint="eastAsia"/>
        </w:rPr>
        <w:t>防止被告逃匿機制之啟動，應依具體個案對於國家或社會法益或社會治安、經濟秩序之危害程度</w:t>
      </w:r>
      <w:r>
        <w:rPr>
          <w:rFonts w:hint="eastAsia"/>
        </w:rPr>
        <w:t>等</w:t>
      </w:r>
      <w:r w:rsidRPr="004E65D6">
        <w:rPr>
          <w:rFonts w:hint="eastAsia"/>
        </w:rPr>
        <w:t>綜合判斷，由一、二審檢察長層報</w:t>
      </w:r>
      <w:r>
        <w:rPr>
          <w:rFonts w:hint="eastAsia"/>
        </w:rPr>
        <w:t>最高法院檢察署</w:t>
      </w:r>
      <w:r w:rsidRPr="004E65D6">
        <w:rPr>
          <w:rFonts w:hint="eastAsia"/>
        </w:rPr>
        <w:t>檢察總長審核後，認有必要時，將案件建檔列管，尚難訂定一致之標準</w:t>
      </w:r>
      <w:r>
        <w:rPr>
          <w:rFonts w:hint="eastAsia"/>
        </w:rPr>
        <w:t>等語</w:t>
      </w:r>
      <w:r>
        <w:rPr>
          <w:rStyle w:val="ac"/>
        </w:rPr>
        <w:footnoteReference w:id="3"/>
      </w:r>
      <w:r>
        <w:rPr>
          <w:rFonts w:hint="eastAsia"/>
        </w:rPr>
        <w:t>，而迄未檢討修訂。本案調查</w:t>
      </w:r>
      <w:proofErr w:type="gramStart"/>
      <w:r>
        <w:rPr>
          <w:rFonts w:hint="eastAsia"/>
        </w:rPr>
        <w:t>期間，</w:t>
      </w:r>
      <w:proofErr w:type="gramEnd"/>
      <w:r w:rsidRPr="00C26675">
        <w:rPr>
          <w:rFonts w:hint="eastAsia"/>
        </w:rPr>
        <w:t>高檢</w:t>
      </w:r>
      <w:r>
        <w:rPr>
          <w:rFonts w:hint="eastAsia"/>
        </w:rPr>
        <w:t>署亦</w:t>
      </w:r>
      <w:r w:rsidRPr="00C26675">
        <w:rPr>
          <w:rFonts w:hint="eastAsia"/>
        </w:rPr>
        <w:t>表示擬向法務部建議參考「檢察機關辦理重大刑事案件注意事項」第2點規定，</w:t>
      </w:r>
      <w:r w:rsidR="007B24F9">
        <w:rPr>
          <w:rFonts w:hint="eastAsia"/>
        </w:rPr>
        <w:t>仿</w:t>
      </w:r>
      <w:r w:rsidRPr="00C26675">
        <w:rPr>
          <w:rFonts w:hint="eastAsia"/>
        </w:rPr>
        <w:t>「重大刑事案件」</w:t>
      </w:r>
      <w:proofErr w:type="gramStart"/>
      <w:r w:rsidRPr="00C26675">
        <w:rPr>
          <w:rFonts w:hint="eastAsia"/>
        </w:rPr>
        <w:t>採</w:t>
      </w:r>
      <w:proofErr w:type="gramEnd"/>
      <w:r w:rsidRPr="00C26675">
        <w:rPr>
          <w:rFonts w:hint="eastAsia"/>
        </w:rPr>
        <w:t>列</w:t>
      </w:r>
      <w:r w:rsidRPr="00C26675">
        <w:rPr>
          <w:rFonts w:hint="eastAsia"/>
        </w:rPr>
        <w:lastRenderedPageBreak/>
        <w:t>舉規定。法務部</w:t>
      </w:r>
      <w:r>
        <w:rPr>
          <w:rFonts w:hint="eastAsia"/>
        </w:rPr>
        <w:t>始表示，因</w:t>
      </w:r>
      <w:r w:rsidRPr="00C26675">
        <w:rPr>
          <w:rFonts w:hint="eastAsia"/>
        </w:rPr>
        <w:t>事涉一、二審檢察機關解釋適用本要點之方式，</w:t>
      </w:r>
      <w:r>
        <w:rPr>
          <w:rFonts w:hint="eastAsia"/>
        </w:rPr>
        <w:t>將交由</w:t>
      </w:r>
      <w:r w:rsidRPr="00C26675">
        <w:rPr>
          <w:rFonts w:hint="eastAsia"/>
        </w:rPr>
        <w:t>高檢</w:t>
      </w:r>
      <w:r>
        <w:rPr>
          <w:rFonts w:hint="eastAsia"/>
        </w:rPr>
        <w:t>署</w:t>
      </w:r>
      <w:proofErr w:type="gramStart"/>
      <w:r w:rsidRPr="00C26675">
        <w:rPr>
          <w:rFonts w:hint="eastAsia"/>
        </w:rPr>
        <w:t>研</w:t>
      </w:r>
      <w:proofErr w:type="gramEnd"/>
      <w:r w:rsidRPr="00C26675">
        <w:rPr>
          <w:rFonts w:hint="eastAsia"/>
        </w:rPr>
        <w:t>提議案</w:t>
      </w:r>
      <w:r>
        <w:rPr>
          <w:rFonts w:hint="eastAsia"/>
        </w:rPr>
        <w:t>，</w:t>
      </w:r>
      <w:proofErr w:type="gramStart"/>
      <w:r w:rsidRPr="00C26675">
        <w:rPr>
          <w:rFonts w:hint="eastAsia"/>
        </w:rPr>
        <w:t>擬交</w:t>
      </w:r>
      <w:r>
        <w:rPr>
          <w:rFonts w:hint="eastAsia"/>
        </w:rPr>
        <w:t>本</w:t>
      </w:r>
      <w:proofErr w:type="gramEnd"/>
      <w:r>
        <w:rPr>
          <w:rFonts w:hint="eastAsia"/>
        </w:rPr>
        <w:t>（104）年度</w:t>
      </w:r>
      <w:r w:rsidRPr="00C26675">
        <w:rPr>
          <w:rFonts w:hint="eastAsia"/>
        </w:rPr>
        <w:t>一、二審檢察長會議中討論</w:t>
      </w:r>
      <w:r>
        <w:rPr>
          <w:rFonts w:hint="eastAsia"/>
        </w:rPr>
        <w:t>等語。</w:t>
      </w:r>
      <w:r w:rsidR="009F2D88" w:rsidRPr="009F2D88">
        <w:rPr>
          <w:rFonts w:hint="eastAsia"/>
        </w:rPr>
        <w:t>法務部延宕多年未釐定前揭「特定刑事案件」之定義，亦未督導所屬檢察機關參酌</w:t>
      </w:r>
      <w:proofErr w:type="gramStart"/>
      <w:r w:rsidR="009F2D88" w:rsidRPr="009F2D88">
        <w:rPr>
          <w:rFonts w:hint="eastAsia"/>
        </w:rPr>
        <w:t>臺</w:t>
      </w:r>
      <w:proofErr w:type="gramEnd"/>
      <w:r w:rsidR="009F2D88" w:rsidRPr="009F2D88">
        <w:rPr>
          <w:rFonts w:hint="eastAsia"/>
        </w:rPr>
        <w:t>北地檢署及</w:t>
      </w:r>
      <w:proofErr w:type="gramStart"/>
      <w:r w:rsidR="009F2D88" w:rsidRPr="009F2D88">
        <w:rPr>
          <w:rFonts w:hint="eastAsia"/>
        </w:rPr>
        <w:t>臺</w:t>
      </w:r>
      <w:proofErr w:type="gramEnd"/>
      <w:r w:rsidR="009F2D88" w:rsidRPr="009F2D88">
        <w:rPr>
          <w:rFonts w:hint="eastAsia"/>
        </w:rPr>
        <w:t>南地檢署之作法，建立重大刑事案件在</w:t>
      </w:r>
      <w:proofErr w:type="gramStart"/>
      <w:r w:rsidR="009F2D88" w:rsidRPr="009F2D88">
        <w:rPr>
          <w:rFonts w:hint="eastAsia"/>
        </w:rPr>
        <w:t>偵</w:t>
      </w:r>
      <w:proofErr w:type="gramEnd"/>
      <w:r w:rsidR="009F2D88" w:rsidRPr="009F2D88">
        <w:rPr>
          <w:rFonts w:hint="eastAsia"/>
        </w:rPr>
        <w:t>審期間防範被告逃匿之管考機制，致上開要點所</w:t>
      </w:r>
      <w:proofErr w:type="gramStart"/>
      <w:r w:rsidR="009F2D88" w:rsidRPr="009F2D88">
        <w:rPr>
          <w:rFonts w:hint="eastAsia"/>
        </w:rPr>
        <w:t>設計之層報</w:t>
      </w:r>
      <w:proofErr w:type="gramEnd"/>
      <w:r w:rsidR="009F2D88" w:rsidRPr="009F2D88">
        <w:rPr>
          <w:rFonts w:hint="eastAsia"/>
        </w:rPr>
        <w:t>機制形同虛設，核有重大違失。</w:t>
      </w:r>
    </w:p>
    <w:p w:rsidR="00DE1BBD" w:rsidRPr="001C621F" w:rsidRDefault="00DE1BBD" w:rsidP="00DE1BBD">
      <w:pPr>
        <w:pStyle w:val="3"/>
        <w:kinsoku w:val="0"/>
        <w:rPr>
          <w:b/>
        </w:rPr>
      </w:pPr>
      <w:r w:rsidRPr="001C621F">
        <w:rPr>
          <w:rFonts w:hint="eastAsia"/>
          <w:b/>
        </w:rPr>
        <w:t>吳健保及</w:t>
      </w:r>
      <w:proofErr w:type="gramStart"/>
      <w:r w:rsidRPr="001C621F">
        <w:rPr>
          <w:rFonts w:hint="eastAsia"/>
          <w:b/>
        </w:rPr>
        <w:t>廖秀雄均屬身分</w:t>
      </w:r>
      <w:proofErr w:type="gramEnd"/>
      <w:r w:rsidRPr="001C621F">
        <w:rPr>
          <w:rFonts w:hint="eastAsia"/>
          <w:b/>
        </w:rPr>
        <w:t>特殊之</w:t>
      </w:r>
      <w:r>
        <w:rPr>
          <w:rFonts w:hint="eastAsia"/>
          <w:b/>
        </w:rPr>
        <w:t>政治</w:t>
      </w:r>
      <w:r w:rsidRPr="001C621F">
        <w:rPr>
          <w:rFonts w:hint="eastAsia"/>
          <w:b/>
        </w:rPr>
        <w:t>人物，所犯</w:t>
      </w:r>
      <w:r>
        <w:rPr>
          <w:rFonts w:hint="eastAsia"/>
          <w:b/>
        </w:rPr>
        <w:t>之罪</w:t>
      </w:r>
      <w:r w:rsidRPr="001C621F">
        <w:rPr>
          <w:rFonts w:hint="eastAsia"/>
          <w:b/>
        </w:rPr>
        <w:t>嚴重侵害國家、社會法益，</w:t>
      </w:r>
      <w:proofErr w:type="gramStart"/>
      <w:r>
        <w:rPr>
          <w:rFonts w:hint="eastAsia"/>
          <w:b/>
        </w:rPr>
        <w:t>且均有</w:t>
      </w:r>
      <w:r w:rsidRPr="001C621F">
        <w:rPr>
          <w:rFonts w:hint="eastAsia"/>
          <w:b/>
        </w:rPr>
        <w:t>另</w:t>
      </w:r>
      <w:proofErr w:type="gramEnd"/>
      <w:r w:rsidRPr="001C621F">
        <w:rPr>
          <w:rFonts w:hint="eastAsia"/>
          <w:b/>
        </w:rPr>
        <w:t>案被判處重刑，</w:t>
      </w:r>
      <w:proofErr w:type="gramStart"/>
      <w:r>
        <w:rPr>
          <w:rFonts w:hint="eastAsia"/>
          <w:b/>
        </w:rPr>
        <w:t>又衡酌</w:t>
      </w:r>
      <w:proofErr w:type="gramEnd"/>
      <w:r>
        <w:rPr>
          <w:rFonts w:hint="eastAsia"/>
          <w:b/>
        </w:rPr>
        <w:t>其等之年齡、職業、地位、健康情形、家族關係等，不無</w:t>
      </w:r>
      <w:r w:rsidRPr="001C621F">
        <w:rPr>
          <w:rFonts w:hint="eastAsia"/>
          <w:b/>
        </w:rPr>
        <w:t>逃匿之</w:t>
      </w:r>
      <w:r>
        <w:rPr>
          <w:rFonts w:hint="eastAsia"/>
          <w:b/>
        </w:rPr>
        <w:t>高度</w:t>
      </w:r>
      <w:r w:rsidRPr="001C621F">
        <w:rPr>
          <w:rFonts w:hint="eastAsia"/>
          <w:b/>
        </w:rPr>
        <w:t>誘因，然</w:t>
      </w:r>
      <w:r>
        <w:rPr>
          <w:rFonts w:hint="eastAsia"/>
          <w:b/>
        </w:rPr>
        <w:t>該等</w:t>
      </w:r>
      <w:r w:rsidRPr="001C621F">
        <w:rPr>
          <w:rFonts w:hint="eastAsia"/>
          <w:b/>
        </w:rPr>
        <w:t>案件於偵審</w:t>
      </w:r>
      <w:proofErr w:type="gramStart"/>
      <w:r w:rsidRPr="001C621F">
        <w:rPr>
          <w:rFonts w:hint="eastAsia"/>
          <w:b/>
        </w:rPr>
        <w:t>期間，</w:t>
      </w:r>
      <w:proofErr w:type="gramEnd"/>
      <w:r>
        <w:rPr>
          <w:rFonts w:hint="eastAsia"/>
          <w:b/>
        </w:rPr>
        <w:t>相關</w:t>
      </w:r>
      <w:proofErr w:type="gramStart"/>
      <w:r>
        <w:rPr>
          <w:rFonts w:hint="eastAsia"/>
          <w:b/>
        </w:rPr>
        <w:t>檢察署</w:t>
      </w:r>
      <w:r w:rsidRPr="001C621F">
        <w:rPr>
          <w:rFonts w:hint="eastAsia"/>
          <w:b/>
        </w:rPr>
        <w:t>均未依</w:t>
      </w:r>
      <w:proofErr w:type="gramEnd"/>
      <w:r>
        <w:rPr>
          <w:rFonts w:hint="eastAsia"/>
          <w:b/>
        </w:rPr>
        <w:t>「防範刑事案件被告逃匿聯繫作業要點」</w:t>
      </w:r>
      <w:r w:rsidR="00AC1624">
        <w:rPr>
          <w:rFonts w:hint="eastAsia"/>
          <w:b/>
        </w:rPr>
        <w:t>審酌是否</w:t>
      </w:r>
      <w:r>
        <w:rPr>
          <w:rFonts w:hint="eastAsia"/>
          <w:b/>
        </w:rPr>
        <w:t>層報</w:t>
      </w:r>
      <w:r w:rsidR="00AC1624">
        <w:rPr>
          <w:rFonts w:hint="eastAsia"/>
          <w:b/>
        </w:rPr>
        <w:t>檢察總長核定列管</w:t>
      </w:r>
      <w:r>
        <w:rPr>
          <w:rFonts w:hint="eastAsia"/>
          <w:b/>
        </w:rPr>
        <w:t>，亦未指揮司法警察</w:t>
      </w:r>
      <w:proofErr w:type="gramStart"/>
      <w:r>
        <w:rPr>
          <w:rFonts w:hint="eastAsia"/>
          <w:b/>
        </w:rPr>
        <w:t>蒐</w:t>
      </w:r>
      <w:proofErr w:type="gramEnd"/>
      <w:r>
        <w:rPr>
          <w:rFonts w:hint="eastAsia"/>
          <w:b/>
        </w:rPr>
        <w:t>報相關事證</w:t>
      </w:r>
      <w:r w:rsidRPr="001C621F">
        <w:rPr>
          <w:rFonts w:hint="eastAsia"/>
          <w:b/>
        </w:rPr>
        <w:t>：</w:t>
      </w:r>
    </w:p>
    <w:p w:rsidR="00DE1BBD" w:rsidRDefault="00DE1BBD" w:rsidP="00DE1BBD">
      <w:pPr>
        <w:pStyle w:val="4"/>
      </w:pPr>
      <w:r>
        <w:rPr>
          <w:rFonts w:hint="eastAsia"/>
        </w:rPr>
        <w:t>依「防範刑事案件被告逃匿聯繫作業要點」第</w:t>
      </w:r>
      <w:r w:rsidRPr="001B5016">
        <w:rPr>
          <w:rFonts w:hint="eastAsia"/>
        </w:rPr>
        <w:t>4</w:t>
      </w:r>
      <w:r>
        <w:rPr>
          <w:rFonts w:hint="eastAsia"/>
        </w:rPr>
        <w:t>點</w:t>
      </w:r>
      <w:r w:rsidRPr="001B5016">
        <w:rPr>
          <w:rFonts w:hint="eastAsia"/>
        </w:rPr>
        <w:t>、</w:t>
      </w:r>
      <w:r>
        <w:rPr>
          <w:rFonts w:hint="eastAsia"/>
        </w:rPr>
        <w:t>第</w:t>
      </w:r>
      <w:r w:rsidRPr="001B5016">
        <w:rPr>
          <w:rFonts w:hint="eastAsia"/>
        </w:rPr>
        <w:t>5點</w:t>
      </w:r>
      <w:r>
        <w:rPr>
          <w:rFonts w:hint="eastAsia"/>
        </w:rPr>
        <w:t>規定，</w:t>
      </w:r>
      <w:r w:rsidRPr="001B5016">
        <w:rPr>
          <w:rFonts w:hint="eastAsia"/>
        </w:rPr>
        <w:t>檢察長</w:t>
      </w:r>
      <w:r>
        <w:rPr>
          <w:rFonts w:hint="eastAsia"/>
        </w:rPr>
        <w:t>對於被告有逃亡之虞之「特定刑事案件」，</w:t>
      </w:r>
      <w:r w:rsidRPr="001B5016">
        <w:rPr>
          <w:rFonts w:hint="eastAsia"/>
        </w:rPr>
        <w:t>得指定專案檢察官專責辦理防範被告逃匿之相關事宜。專責檢察官得指揮司法警察對被告無隱私或秘密合理期待之行為或生活情形，進行必要之觀察及動態掌握</w:t>
      </w:r>
      <w:r>
        <w:rPr>
          <w:rFonts w:hint="eastAsia"/>
        </w:rPr>
        <w:t>。至於所謂「逃亡之虞」之認定，依法院實務見解，被告因重罪常伴有逃亡之高度可能，依其所涉犯罪情節及次數，可能期待之刑罰制裁更為嚴厲，逃亡誘因也隨之增加而應認為有逃亡之虞（參見</w:t>
      </w:r>
      <w:r w:rsidR="007B24F9">
        <w:rPr>
          <w:rFonts w:hint="eastAsia"/>
        </w:rPr>
        <w:t>臺灣</w:t>
      </w:r>
      <w:r>
        <w:rPr>
          <w:rFonts w:hint="eastAsia"/>
        </w:rPr>
        <w:t>高</w:t>
      </w:r>
      <w:r w:rsidR="007B24F9">
        <w:rPr>
          <w:rFonts w:hint="eastAsia"/>
        </w:rPr>
        <w:t>等法</w:t>
      </w:r>
      <w:r>
        <w:rPr>
          <w:rFonts w:hint="eastAsia"/>
        </w:rPr>
        <w:t>院</w:t>
      </w:r>
      <w:proofErr w:type="gramStart"/>
      <w:r>
        <w:rPr>
          <w:rFonts w:hint="eastAsia"/>
        </w:rPr>
        <w:t>104</w:t>
      </w:r>
      <w:proofErr w:type="gramEnd"/>
      <w:r>
        <w:rPr>
          <w:rFonts w:hint="eastAsia"/>
        </w:rPr>
        <w:t>年度聲字第2410、1774號等裁定）。又刑事訴訟法第101條第1項第1款所規定「有逃亡之虞」，係指依具體個案之情況事實，可合理推測被告有意逃避刑事追訴、執行者，而定有</w:t>
      </w:r>
      <w:r>
        <w:rPr>
          <w:rFonts w:hint="eastAsia"/>
        </w:rPr>
        <w:lastRenderedPageBreak/>
        <w:t>無逃亡之虞，</w:t>
      </w:r>
      <w:proofErr w:type="gramStart"/>
      <w:r>
        <w:rPr>
          <w:rFonts w:hint="eastAsia"/>
        </w:rPr>
        <w:t>其審酌</w:t>
      </w:r>
      <w:proofErr w:type="gramEnd"/>
      <w:r>
        <w:rPr>
          <w:rFonts w:hint="eastAsia"/>
        </w:rPr>
        <w:t>事項，包括犯罪情節之輕重，被告之年齡、職業、地位、健康情形、家族關係、住居所、前科、犯罪前後之狀況及有無逃亡紀錄等情況判斷之。</w:t>
      </w:r>
      <w:r w:rsidRPr="00527F9E">
        <w:rPr>
          <w:rFonts w:hint="eastAsia"/>
        </w:rPr>
        <w:t>（</w:t>
      </w:r>
      <w:r>
        <w:rPr>
          <w:rFonts w:hint="eastAsia"/>
        </w:rPr>
        <w:t>參見</w:t>
      </w:r>
      <w:r w:rsidR="007B24F9">
        <w:rPr>
          <w:rFonts w:hint="eastAsia"/>
        </w:rPr>
        <w:t>臺灣高等法院</w:t>
      </w:r>
      <w:r>
        <w:rPr>
          <w:rFonts w:hint="eastAsia"/>
        </w:rPr>
        <w:t>臺</w:t>
      </w:r>
      <w:r w:rsidRPr="00527F9E">
        <w:rPr>
          <w:rFonts w:hint="eastAsia"/>
        </w:rPr>
        <w:t>中分院</w:t>
      </w:r>
      <w:proofErr w:type="gramStart"/>
      <w:r w:rsidRPr="00527F9E">
        <w:rPr>
          <w:rFonts w:hint="eastAsia"/>
        </w:rPr>
        <w:t>104</w:t>
      </w:r>
      <w:proofErr w:type="gramEnd"/>
      <w:r w:rsidRPr="00527F9E">
        <w:rPr>
          <w:rFonts w:hint="eastAsia"/>
        </w:rPr>
        <w:t>年</w:t>
      </w:r>
      <w:r>
        <w:rPr>
          <w:rFonts w:hint="eastAsia"/>
        </w:rPr>
        <w:t>度</w:t>
      </w:r>
      <w:r w:rsidRPr="00527F9E">
        <w:rPr>
          <w:rFonts w:hint="eastAsia"/>
        </w:rPr>
        <w:t>抗字第67號裁定）。僅憑被告按時到庭應訊</w:t>
      </w:r>
      <w:r>
        <w:rPr>
          <w:rFonts w:hint="eastAsia"/>
        </w:rPr>
        <w:t>此單一事實</w:t>
      </w:r>
      <w:r w:rsidRPr="00527F9E">
        <w:rPr>
          <w:rFonts w:hint="eastAsia"/>
        </w:rPr>
        <w:t>，尚不足以做為解除限制出境或撤銷羈押之理由，應斟酌個案情節決定</w:t>
      </w:r>
      <w:r>
        <w:rPr>
          <w:rFonts w:hint="eastAsia"/>
        </w:rPr>
        <w:t>（參見</w:t>
      </w:r>
      <w:r w:rsidR="007B24F9">
        <w:rPr>
          <w:rFonts w:hint="eastAsia"/>
        </w:rPr>
        <w:t>臺灣高等法院</w:t>
      </w:r>
      <w:proofErr w:type="gramStart"/>
      <w:r>
        <w:rPr>
          <w:rFonts w:hint="eastAsia"/>
        </w:rPr>
        <w:t>104</w:t>
      </w:r>
      <w:proofErr w:type="gramEnd"/>
      <w:r>
        <w:rPr>
          <w:rFonts w:hint="eastAsia"/>
        </w:rPr>
        <w:t>年度抗字第410、115號等裁定）。</w:t>
      </w:r>
    </w:p>
    <w:p w:rsidR="00DE1BBD" w:rsidRDefault="00012D1A" w:rsidP="00DE1BBD">
      <w:pPr>
        <w:pStyle w:val="4"/>
      </w:pPr>
      <w:r>
        <w:rPr>
          <w:rFonts w:hint="eastAsia"/>
        </w:rPr>
        <w:t>原</w:t>
      </w:r>
      <w:proofErr w:type="gramStart"/>
      <w:r>
        <w:rPr>
          <w:rFonts w:hint="eastAsia"/>
        </w:rPr>
        <w:t>臺</w:t>
      </w:r>
      <w:proofErr w:type="gramEnd"/>
      <w:r>
        <w:rPr>
          <w:rFonts w:hint="eastAsia"/>
        </w:rPr>
        <w:t>南</w:t>
      </w:r>
      <w:r w:rsidR="00DE1BBD" w:rsidRPr="00006FD9">
        <w:rPr>
          <w:rFonts w:hint="eastAsia"/>
        </w:rPr>
        <w:t>縣議會前議長吳健保及</w:t>
      </w:r>
      <w:r>
        <w:rPr>
          <w:rFonts w:hint="eastAsia"/>
        </w:rPr>
        <w:t>原瑞芳鎮</w:t>
      </w:r>
      <w:r w:rsidR="00DE1BBD">
        <w:rPr>
          <w:rFonts w:hint="eastAsia"/>
        </w:rPr>
        <w:t>前鎮</w:t>
      </w:r>
      <w:r w:rsidR="00DE1BBD" w:rsidRPr="00006FD9">
        <w:rPr>
          <w:rFonts w:hint="eastAsia"/>
        </w:rPr>
        <w:t>長廖秀雄先後於判決確定前潛逃，高檢</w:t>
      </w:r>
      <w:proofErr w:type="gramStart"/>
      <w:r w:rsidR="00DE1BBD" w:rsidRPr="00006FD9">
        <w:rPr>
          <w:rFonts w:hint="eastAsia"/>
        </w:rPr>
        <w:t>署均辯稱</w:t>
      </w:r>
      <w:proofErr w:type="gramEnd"/>
      <w:r w:rsidR="00DE1BBD" w:rsidRPr="001C621F">
        <w:rPr>
          <w:rFonts w:hint="eastAsia"/>
        </w:rPr>
        <w:t>吳健保</w:t>
      </w:r>
      <w:r w:rsidR="00DE1BBD">
        <w:rPr>
          <w:rFonts w:hint="eastAsia"/>
        </w:rPr>
        <w:t>、</w:t>
      </w:r>
      <w:r w:rsidR="00DE1BBD" w:rsidRPr="001C621F">
        <w:rPr>
          <w:rFonts w:hint="eastAsia"/>
        </w:rPr>
        <w:t>廖秀雄</w:t>
      </w:r>
      <w:r w:rsidR="00DE1BBD" w:rsidRPr="00006FD9">
        <w:rPr>
          <w:rFonts w:hint="eastAsia"/>
        </w:rPr>
        <w:t>於歷次法院準備程序及審判程序皆準時到庭，並無任何具體跡象顯示有逃匿之可能，</w:t>
      </w:r>
      <w:proofErr w:type="gramStart"/>
      <w:r w:rsidR="00DE1BBD" w:rsidRPr="00006FD9">
        <w:rPr>
          <w:rFonts w:hint="eastAsia"/>
        </w:rPr>
        <w:t>故未層報</w:t>
      </w:r>
      <w:proofErr w:type="gramEnd"/>
      <w:r w:rsidR="00DE1BBD" w:rsidRPr="00006FD9">
        <w:rPr>
          <w:rFonts w:hint="eastAsia"/>
        </w:rPr>
        <w:t>檢察總長列管等語。</w:t>
      </w:r>
      <w:proofErr w:type="gramStart"/>
      <w:r w:rsidR="00DE1BBD" w:rsidRPr="00006FD9">
        <w:rPr>
          <w:rFonts w:hint="eastAsia"/>
        </w:rPr>
        <w:t>惟</w:t>
      </w:r>
      <w:r w:rsidR="00DE1BBD">
        <w:rPr>
          <w:rFonts w:hint="eastAsia"/>
        </w:rPr>
        <w:t>查</w:t>
      </w:r>
      <w:proofErr w:type="gramEnd"/>
      <w:r w:rsidR="00DE1BBD">
        <w:rPr>
          <w:rFonts w:hint="eastAsia"/>
        </w:rPr>
        <w:t>，吳健保因指揮職棒簽賭集團，收買、恐嚇、毆打多名中華職棒球員於職業棒球比賽中配合打</w:t>
      </w:r>
      <w:proofErr w:type="gramStart"/>
      <w:r w:rsidR="00DE1BBD">
        <w:rPr>
          <w:rFonts w:hint="eastAsia"/>
        </w:rPr>
        <w:t>假球詐</w:t>
      </w:r>
      <w:proofErr w:type="gramEnd"/>
      <w:r w:rsidR="00DE1BBD">
        <w:rPr>
          <w:rFonts w:hint="eastAsia"/>
        </w:rPr>
        <w:t>賭，經</w:t>
      </w:r>
      <w:r w:rsidR="007B24F9">
        <w:rPr>
          <w:rFonts w:hint="eastAsia"/>
        </w:rPr>
        <w:t>臺灣新北地方法院檢察署（下稱</w:t>
      </w:r>
      <w:r w:rsidR="00DE1BBD">
        <w:rPr>
          <w:rFonts w:hint="eastAsia"/>
        </w:rPr>
        <w:t>新北地檢署</w:t>
      </w:r>
      <w:r w:rsidR="007B24F9">
        <w:rPr>
          <w:rFonts w:hint="eastAsia"/>
        </w:rPr>
        <w:t>）</w:t>
      </w:r>
      <w:r w:rsidR="00DE1BBD">
        <w:rPr>
          <w:rFonts w:hint="eastAsia"/>
        </w:rPr>
        <w:t>於99年2月10日提起公訴，該案</w:t>
      </w:r>
      <w:r w:rsidR="007B24F9">
        <w:rPr>
          <w:rFonts w:hint="eastAsia"/>
        </w:rPr>
        <w:t>臺灣新北地方法院</w:t>
      </w:r>
      <w:r w:rsidR="00DE1BBD">
        <w:rPr>
          <w:rFonts w:hint="eastAsia"/>
        </w:rPr>
        <w:t>於100年6月30日判處吳健保有期徒刑7年，103年8月13日高院判處吳健保不得易科罰金部分，定執行</w:t>
      </w:r>
      <w:proofErr w:type="gramStart"/>
      <w:r w:rsidR="00DE1BBD">
        <w:rPr>
          <w:rFonts w:hint="eastAsia"/>
        </w:rPr>
        <w:t>刑</w:t>
      </w:r>
      <w:proofErr w:type="gramEnd"/>
      <w:r w:rsidR="00DE1BBD">
        <w:rPr>
          <w:rFonts w:hint="eastAsia"/>
        </w:rPr>
        <w:t>3</w:t>
      </w:r>
      <w:r w:rsidR="002A1E45">
        <w:rPr>
          <w:rFonts w:hint="eastAsia"/>
        </w:rPr>
        <w:t>年</w:t>
      </w:r>
      <w:r w:rsidR="00DE1BBD">
        <w:rPr>
          <w:rFonts w:hint="eastAsia"/>
        </w:rPr>
        <w:t>2月。得易科罰金部分，</w:t>
      </w:r>
      <w:proofErr w:type="gramStart"/>
      <w:r w:rsidR="00DE1BBD">
        <w:rPr>
          <w:rFonts w:hint="eastAsia"/>
        </w:rPr>
        <w:t>定執行刑</w:t>
      </w:r>
      <w:proofErr w:type="gramEnd"/>
      <w:r w:rsidR="00DE1BBD">
        <w:rPr>
          <w:rFonts w:hint="eastAsia"/>
        </w:rPr>
        <w:t>有期徒刑3年3月於判決時確定；廖秀雄因挪用中油補助款，於103年7月1日經</w:t>
      </w:r>
      <w:r w:rsidR="007B24F9">
        <w:rPr>
          <w:rFonts w:hint="eastAsia"/>
        </w:rPr>
        <w:t>臺灣高等法院（下稱</w:t>
      </w:r>
      <w:r w:rsidR="00DE1BBD">
        <w:rPr>
          <w:rFonts w:hint="eastAsia"/>
        </w:rPr>
        <w:t>高院</w:t>
      </w:r>
      <w:r w:rsidR="007B24F9">
        <w:rPr>
          <w:rFonts w:hint="eastAsia"/>
        </w:rPr>
        <w:t>）</w:t>
      </w:r>
      <w:r w:rsidR="00DE1BBD">
        <w:rPr>
          <w:rFonts w:hint="eastAsia"/>
        </w:rPr>
        <w:t>以</w:t>
      </w:r>
      <w:proofErr w:type="gramStart"/>
      <w:r w:rsidR="00DE1BBD">
        <w:rPr>
          <w:rFonts w:hint="eastAsia"/>
        </w:rPr>
        <w:t>共同犯對主管</w:t>
      </w:r>
      <w:proofErr w:type="gramEnd"/>
      <w:r w:rsidR="00DE1BBD">
        <w:rPr>
          <w:rFonts w:hint="eastAsia"/>
        </w:rPr>
        <w:t>事務圖利罪，判處有期徒刑2年10月，並於104年1月8日經最高法院判決駁回上訴確定。二人所涉案件分別經法院核列為「矚」及「重」字刑事案件。而吳健保除上開詐欺、恐嚇等罪案，另涉及曾文溪疏浚工程盜</w:t>
      </w:r>
      <w:proofErr w:type="gramStart"/>
      <w:r w:rsidR="00DE1BBD">
        <w:rPr>
          <w:rFonts w:hint="eastAsia"/>
        </w:rPr>
        <w:t>採</w:t>
      </w:r>
      <w:proofErr w:type="gramEnd"/>
      <w:r w:rsidR="00DE1BBD">
        <w:rPr>
          <w:rFonts w:hint="eastAsia"/>
        </w:rPr>
        <w:t>砂石案，經</w:t>
      </w:r>
      <w:proofErr w:type="gramStart"/>
      <w:r w:rsidR="00DE1BBD">
        <w:rPr>
          <w:rFonts w:hint="eastAsia"/>
        </w:rPr>
        <w:t>臺</w:t>
      </w:r>
      <w:proofErr w:type="gramEnd"/>
      <w:r w:rsidR="00DE1BBD">
        <w:rPr>
          <w:rFonts w:hint="eastAsia"/>
        </w:rPr>
        <w:t>南地檢署於93年間起訴，103年5月10日經</w:t>
      </w:r>
      <w:r w:rsidR="007B24F9">
        <w:rPr>
          <w:rFonts w:hint="eastAsia"/>
        </w:rPr>
        <w:t>臺灣高等法院臺南分院（下稱</w:t>
      </w:r>
      <w:proofErr w:type="gramStart"/>
      <w:r w:rsidR="00DE1BBD">
        <w:rPr>
          <w:rFonts w:hint="eastAsia"/>
        </w:rPr>
        <w:t>臺</w:t>
      </w:r>
      <w:proofErr w:type="gramEnd"/>
      <w:r w:rsidR="00DE1BBD">
        <w:rPr>
          <w:rFonts w:hint="eastAsia"/>
        </w:rPr>
        <w:t>南高分院</w:t>
      </w:r>
      <w:r w:rsidR="007B24F9">
        <w:rPr>
          <w:rFonts w:hint="eastAsia"/>
        </w:rPr>
        <w:t>）</w:t>
      </w:r>
      <w:r w:rsidR="00DE1BBD">
        <w:rPr>
          <w:rFonts w:hint="eastAsia"/>
        </w:rPr>
        <w:t>以其共同連續犯貪污治罪條</w:t>
      </w:r>
      <w:r w:rsidR="00DE1BBD">
        <w:rPr>
          <w:rFonts w:hint="eastAsia"/>
        </w:rPr>
        <w:lastRenderedPageBreak/>
        <w:t>例等罪，判處有期徒刑3年4月（該案於104年6月11日最高法院判決撤銷發回，現由</w:t>
      </w:r>
      <w:proofErr w:type="gramStart"/>
      <w:r w:rsidR="00DE1BBD">
        <w:rPr>
          <w:rFonts w:hint="eastAsia"/>
        </w:rPr>
        <w:t>臺</w:t>
      </w:r>
      <w:proofErr w:type="gramEnd"/>
      <w:r w:rsidR="00DE1BBD">
        <w:rPr>
          <w:rFonts w:hint="eastAsia"/>
        </w:rPr>
        <w:t>南高分院審理中）；廖秀雄除上開挪用中油補助款案，其另涉之台電採購弊案，亦經</w:t>
      </w:r>
      <w:proofErr w:type="gramStart"/>
      <w:r w:rsidR="00DE1BBD">
        <w:rPr>
          <w:rFonts w:hint="eastAsia"/>
        </w:rPr>
        <w:t>臺</w:t>
      </w:r>
      <w:proofErr w:type="gramEnd"/>
      <w:r w:rsidR="00DE1BBD">
        <w:rPr>
          <w:rFonts w:hint="eastAsia"/>
        </w:rPr>
        <w:t>南高分院於103年2月12日判處有期徒刑9年，並經最高法院於104年3月26日判決駁回上訴確定。是二</w:t>
      </w:r>
      <w:proofErr w:type="gramStart"/>
      <w:r w:rsidR="00DE1BBD">
        <w:rPr>
          <w:rFonts w:hint="eastAsia"/>
        </w:rPr>
        <w:t>人均另案</w:t>
      </w:r>
      <w:proofErr w:type="gramEnd"/>
      <w:r w:rsidR="00DE1BBD">
        <w:rPr>
          <w:rFonts w:hint="eastAsia"/>
        </w:rPr>
        <w:t>被判處重刑，其等如入監受刑，將面臨漫長刑期。況吳健保尚有為其子吳</w:t>
      </w:r>
      <w:r w:rsidR="006907E7">
        <w:rPr>
          <w:rFonts w:hint="eastAsia"/>
        </w:rPr>
        <w:t>○</w:t>
      </w:r>
      <w:r w:rsidR="00DE1BBD">
        <w:rPr>
          <w:rFonts w:hint="eastAsia"/>
        </w:rPr>
        <w:t>寰競選民意代表之選舉操盤、固樁等特殊因素；廖秀雄經事後據調查局查報，其親屬在大陸廈門經商設廠，頗有資力，廖某疑潛逃至大陸地區等情。考量</w:t>
      </w:r>
      <w:r w:rsidR="00DE1BBD" w:rsidRPr="009F2D5A">
        <w:rPr>
          <w:rFonts w:hint="eastAsia"/>
        </w:rPr>
        <w:t>吳健保</w:t>
      </w:r>
      <w:r w:rsidR="00DE1BBD">
        <w:rPr>
          <w:rFonts w:hint="eastAsia"/>
        </w:rPr>
        <w:t>、</w:t>
      </w:r>
      <w:proofErr w:type="gramStart"/>
      <w:r w:rsidR="00DE1BBD" w:rsidRPr="009F2D5A">
        <w:rPr>
          <w:rFonts w:hint="eastAsia"/>
        </w:rPr>
        <w:t>廖秀雄均屬身分</w:t>
      </w:r>
      <w:proofErr w:type="gramEnd"/>
      <w:r w:rsidR="00DE1BBD" w:rsidRPr="009F2D5A">
        <w:rPr>
          <w:rFonts w:hint="eastAsia"/>
        </w:rPr>
        <w:t>特殊之</w:t>
      </w:r>
      <w:r w:rsidR="00DE1BBD">
        <w:rPr>
          <w:rFonts w:hint="eastAsia"/>
        </w:rPr>
        <w:t>政治</w:t>
      </w:r>
      <w:r w:rsidR="00DE1BBD" w:rsidRPr="009F2D5A">
        <w:rPr>
          <w:rFonts w:hint="eastAsia"/>
        </w:rPr>
        <w:t>人物，所犯</w:t>
      </w:r>
      <w:r w:rsidR="00DE1BBD">
        <w:rPr>
          <w:rFonts w:hint="eastAsia"/>
        </w:rPr>
        <w:t>案件</w:t>
      </w:r>
      <w:r w:rsidR="00DE1BBD" w:rsidRPr="009F2D5A">
        <w:rPr>
          <w:rFonts w:hint="eastAsia"/>
        </w:rPr>
        <w:t>嚴重侵害國家、社會法益</w:t>
      </w:r>
      <w:r w:rsidR="00DE1BBD">
        <w:rPr>
          <w:rFonts w:hint="eastAsia"/>
        </w:rPr>
        <w:t>，對社會治安有重大危害</w:t>
      </w:r>
      <w:r w:rsidR="00DE1BBD" w:rsidRPr="009F2D5A">
        <w:rPr>
          <w:rFonts w:hint="eastAsia"/>
        </w:rPr>
        <w:t>，</w:t>
      </w:r>
      <w:r w:rsidR="00DE1BBD">
        <w:rPr>
          <w:rFonts w:hint="eastAsia"/>
        </w:rPr>
        <w:t>該二人又</w:t>
      </w:r>
      <w:r w:rsidR="00DE1BBD" w:rsidRPr="009F2D5A">
        <w:rPr>
          <w:rFonts w:hint="eastAsia"/>
        </w:rPr>
        <w:t>另案被判處重刑，</w:t>
      </w:r>
      <w:r w:rsidR="00DE1BBD">
        <w:rPr>
          <w:rFonts w:hint="eastAsia"/>
        </w:rPr>
        <w:t>且二人曾長期擔任民意代表、民選首長，累積深厚之人脈及資力，客觀上顯非無逃亡之虞。依前開規定，一、二審檢察長應</w:t>
      </w:r>
      <w:r w:rsidR="00AC1624">
        <w:rPr>
          <w:rFonts w:hint="eastAsia"/>
        </w:rPr>
        <w:t>審酌是否</w:t>
      </w:r>
      <w:r w:rsidR="00DE1BBD">
        <w:rPr>
          <w:rFonts w:hint="eastAsia"/>
        </w:rPr>
        <w:t>層報檢察總長核定列管，當無</w:t>
      </w:r>
      <w:r w:rsidR="007B24F9">
        <w:rPr>
          <w:rFonts w:hint="eastAsia"/>
        </w:rPr>
        <w:t>疑義</w:t>
      </w:r>
      <w:r w:rsidR="00DE1BBD">
        <w:rPr>
          <w:rFonts w:hint="eastAsia"/>
        </w:rPr>
        <w:t>。</w:t>
      </w:r>
      <w:proofErr w:type="gramStart"/>
      <w:r w:rsidR="00DE1BBD">
        <w:rPr>
          <w:rFonts w:hint="eastAsia"/>
        </w:rPr>
        <w:t>然上揭案件均查無</w:t>
      </w:r>
      <w:proofErr w:type="gramEnd"/>
      <w:r w:rsidR="00DE1BBD">
        <w:rPr>
          <w:rFonts w:hint="eastAsia"/>
        </w:rPr>
        <w:t>承辦檢察官或蒞庭檢察官有任何評估報告，亦未指揮司法警察機關查報</w:t>
      </w:r>
      <w:proofErr w:type="gramStart"/>
      <w:r w:rsidR="00DE1BBD">
        <w:rPr>
          <w:rFonts w:hint="eastAsia"/>
        </w:rPr>
        <w:t>相關情資</w:t>
      </w:r>
      <w:proofErr w:type="gramEnd"/>
      <w:r w:rsidR="00DE1BBD">
        <w:rPr>
          <w:rFonts w:hint="eastAsia"/>
        </w:rPr>
        <w:t>；檢察長</w:t>
      </w:r>
      <w:r w:rsidR="007B24F9">
        <w:rPr>
          <w:rFonts w:hint="eastAsia"/>
        </w:rPr>
        <w:t>未掌握案件</w:t>
      </w:r>
      <w:proofErr w:type="gramStart"/>
      <w:r w:rsidR="007B24F9">
        <w:rPr>
          <w:rFonts w:hint="eastAsia"/>
        </w:rPr>
        <w:t>偵</w:t>
      </w:r>
      <w:proofErr w:type="gramEnd"/>
      <w:r w:rsidR="007B24F9">
        <w:rPr>
          <w:rFonts w:hint="eastAsia"/>
        </w:rPr>
        <w:t>審進度及時作出判斷，且</w:t>
      </w:r>
      <w:r w:rsidR="00DE1BBD">
        <w:rPr>
          <w:rFonts w:hint="eastAsia"/>
        </w:rPr>
        <w:t>無任何管考紀錄，顯有違失。</w:t>
      </w:r>
    </w:p>
    <w:p w:rsidR="00E13448" w:rsidRDefault="00E13448" w:rsidP="00DE1BBD">
      <w:pPr>
        <w:pStyle w:val="4"/>
      </w:pPr>
      <w:r>
        <w:rPr>
          <w:rFonts w:hint="eastAsia"/>
        </w:rPr>
        <w:t>至於</w:t>
      </w:r>
      <w:r w:rsidR="00692E36">
        <w:rPr>
          <w:rFonts w:hint="eastAsia"/>
        </w:rPr>
        <w:t>相關案件審判</w:t>
      </w:r>
      <w:proofErr w:type="gramStart"/>
      <w:r w:rsidR="00692E36">
        <w:rPr>
          <w:rFonts w:hint="eastAsia"/>
        </w:rPr>
        <w:t>期間，</w:t>
      </w:r>
      <w:proofErr w:type="gramEnd"/>
      <w:r>
        <w:rPr>
          <w:rFonts w:hint="eastAsia"/>
        </w:rPr>
        <w:t>法官何以未依刑事訴訟法第101條第1項第1款規定裁定收押乙節，吳健保部分，</w:t>
      </w:r>
      <w:proofErr w:type="gramStart"/>
      <w:r>
        <w:rPr>
          <w:rFonts w:hint="eastAsia"/>
        </w:rPr>
        <w:t>詢</w:t>
      </w:r>
      <w:proofErr w:type="gramEnd"/>
      <w:r>
        <w:rPr>
          <w:rFonts w:hint="eastAsia"/>
        </w:rPr>
        <w:t>據王復生法官表示，其承審該案時，吳健保有一段時間在</w:t>
      </w:r>
      <w:proofErr w:type="gramStart"/>
      <w:r>
        <w:rPr>
          <w:rFonts w:hint="eastAsia"/>
        </w:rPr>
        <w:t>臺</w:t>
      </w:r>
      <w:proofErr w:type="gramEnd"/>
      <w:r>
        <w:rPr>
          <w:rFonts w:hint="eastAsia"/>
        </w:rPr>
        <w:t>南</w:t>
      </w:r>
      <w:proofErr w:type="gramStart"/>
      <w:r>
        <w:rPr>
          <w:rFonts w:hint="eastAsia"/>
        </w:rPr>
        <w:t>的假球案</w:t>
      </w:r>
      <w:proofErr w:type="gramEnd"/>
      <w:r>
        <w:rPr>
          <w:rFonts w:hint="eastAsia"/>
        </w:rPr>
        <w:t>執行中，依刑事訴訟法第117條之1第1項</w:t>
      </w:r>
      <w:proofErr w:type="gramStart"/>
      <w:r>
        <w:rPr>
          <w:rFonts w:hint="eastAsia"/>
        </w:rPr>
        <w:t>準</w:t>
      </w:r>
      <w:proofErr w:type="gramEnd"/>
      <w:r>
        <w:rPr>
          <w:rFonts w:hint="eastAsia"/>
        </w:rPr>
        <w:t>用同法第117條第1項規定，訊問被告為限制住居等處分後，除有同法第117條第1項第5款所列事由新發生，否則不能再為新的強制處分。吳健保雖還有另外一案，但第一審沒有羈押或具保，</w:t>
      </w:r>
      <w:proofErr w:type="gramStart"/>
      <w:r>
        <w:rPr>
          <w:rFonts w:hint="eastAsia"/>
        </w:rPr>
        <w:t>其審酌無</w:t>
      </w:r>
      <w:proofErr w:type="gramEnd"/>
      <w:r>
        <w:rPr>
          <w:rFonts w:hint="eastAsia"/>
        </w:rPr>
        <w:t>新事</w:t>
      </w:r>
      <w:r>
        <w:rPr>
          <w:rFonts w:hint="eastAsia"/>
        </w:rPr>
        <w:lastRenderedPageBreak/>
        <w:t>由，故無從再行羈押吳健保或具保等語。</w:t>
      </w:r>
      <w:r w:rsidR="00692E36">
        <w:rPr>
          <w:rFonts w:hint="eastAsia"/>
        </w:rPr>
        <w:t>考量</w:t>
      </w:r>
      <w:r w:rsidR="0019698F">
        <w:rPr>
          <w:rFonts w:hint="eastAsia"/>
        </w:rPr>
        <w:t>吳健保在法院審理期間</w:t>
      </w:r>
      <w:r w:rsidR="00AC1624">
        <w:rPr>
          <w:rFonts w:hint="eastAsia"/>
        </w:rPr>
        <w:t>已限制住居並</w:t>
      </w:r>
      <w:r w:rsidR="0019698F">
        <w:rPr>
          <w:rFonts w:hint="eastAsia"/>
        </w:rPr>
        <w:t>均</w:t>
      </w:r>
      <w:proofErr w:type="gramStart"/>
      <w:r w:rsidR="0019698F">
        <w:rPr>
          <w:rFonts w:hint="eastAsia"/>
        </w:rPr>
        <w:t>遵</w:t>
      </w:r>
      <w:proofErr w:type="gramEnd"/>
      <w:r w:rsidR="0019698F">
        <w:rPr>
          <w:rFonts w:hint="eastAsia"/>
        </w:rPr>
        <w:t>期到庭，其雖未於103年8月13日宣判時到庭</w:t>
      </w:r>
      <w:proofErr w:type="gramStart"/>
      <w:r w:rsidR="0019698F">
        <w:rPr>
          <w:rFonts w:hint="eastAsia"/>
        </w:rPr>
        <w:t>聆</w:t>
      </w:r>
      <w:proofErr w:type="gramEnd"/>
      <w:r w:rsidR="0019698F">
        <w:rPr>
          <w:rFonts w:hint="eastAsia"/>
        </w:rPr>
        <w:t>判，然</w:t>
      </w:r>
      <w:r>
        <w:rPr>
          <w:rFonts w:hint="eastAsia"/>
        </w:rPr>
        <w:t>依</w:t>
      </w:r>
      <w:r w:rsidR="0019698F">
        <w:rPr>
          <w:rFonts w:hint="eastAsia"/>
        </w:rPr>
        <w:t>刑事訴訟法第312條規定，被告本得不到庭</w:t>
      </w:r>
      <w:proofErr w:type="gramStart"/>
      <w:r w:rsidR="0019698F">
        <w:rPr>
          <w:rFonts w:hint="eastAsia"/>
        </w:rPr>
        <w:t>聆</w:t>
      </w:r>
      <w:proofErr w:type="gramEnd"/>
      <w:r w:rsidR="0019698F">
        <w:rPr>
          <w:rFonts w:hint="eastAsia"/>
        </w:rPr>
        <w:t>判，且依</w:t>
      </w:r>
      <w:r>
        <w:rPr>
          <w:rFonts w:hint="eastAsia"/>
        </w:rPr>
        <w:t>調查局</w:t>
      </w:r>
      <w:proofErr w:type="gramStart"/>
      <w:r>
        <w:rPr>
          <w:rFonts w:hint="eastAsia"/>
        </w:rPr>
        <w:t>臺</w:t>
      </w:r>
      <w:proofErr w:type="gramEnd"/>
      <w:r>
        <w:rPr>
          <w:rFonts w:hint="eastAsia"/>
        </w:rPr>
        <w:t>南市調查處事後查報，吳健保於8月中旬獲悉高院判決確定後，</w:t>
      </w:r>
      <w:r w:rsidR="008B5284">
        <w:rPr>
          <w:rFonts w:hint="eastAsia"/>
        </w:rPr>
        <w:t>即鮮少</w:t>
      </w:r>
      <w:r w:rsidR="0019698F">
        <w:rPr>
          <w:rFonts w:hint="eastAsia"/>
        </w:rPr>
        <w:t>在</w:t>
      </w:r>
      <w:r>
        <w:rPr>
          <w:rFonts w:hint="eastAsia"/>
        </w:rPr>
        <w:t>公開場合出現（見</w:t>
      </w:r>
      <w:proofErr w:type="gramStart"/>
      <w:r>
        <w:rPr>
          <w:rFonts w:hint="eastAsia"/>
        </w:rPr>
        <w:t>臺</w:t>
      </w:r>
      <w:proofErr w:type="gramEnd"/>
      <w:r>
        <w:rPr>
          <w:rFonts w:hint="eastAsia"/>
        </w:rPr>
        <w:t>南地檢署103年9月9日吳健保詐欺、恐嚇等罪案確保執行會議</w:t>
      </w:r>
      <w:proofErr w:type="gramStart"/>
      <w:r>
        <w:rPr>
          <w:rFonts w:hint="eastAsia"/>
        </w:rPr>
        <w:t>臺</w:t>
      </w:r>
      <w:proofErr w:type="gramEnd"/>
      <w:r>
        <w:rPr>
          <w:rFonts w:hint="eastAsia"/>
        </w:rPr>
        <w:t>南市調查處科長賴明聰職務報告）</w:t>
      </w:r>
      <w:r w:rsidR="0019698F">
        <w:rPr>
          <w:rFonts w:hint="eastAsia"/>
        </w:rPr>
        <w:t>；</w:t>
      </w:r>
      <w:r w:rsidR="00692E36">
        <w:rPr>
          <w:rFonts w:hint="eastAsia"/>
        </w:rPr>
        <w:t>而</w:t>
      </w:r>
      <w:r w:rsidR="0019698F">
        <w:rPr>
          <w:rFonts w:hint="eastAsia"/>
        </w:rPr>
        <w:t>廖秀雄</w:t>
      </w:r>
      <w:r w:rsidR="00692E36">
        <w:rPr>
          <w:rFonts w:hint="eastAsia"/>
        </w:rPr>
        <w:t>挪用中油補助款案係於104年1月8日判決確定，在此之前，廖秀雄於偵審期間均</w:t>
      </w:r>
      <w:proofErr w:type="gramStart"/>
      <w:r w:rsidR="00692E36">
        <w:rPr>
          <w:rFonts w:hint="eastAsia"/>
        </w:rPr>
        <w:t>遵</w:t>
      </w:r>
      <w:proofErr w:type="gramEnd"/>
      <w:r w:rsidR="00692E36">
        <w:rPr>
          <w:rFonts w:hint="eastAsia"/>
        </w:rPr>
        <w:t>期到庭，接受審判</w:t>
      </w:r>
      <w:r w:rsidR="00682A2F">
        <w:rPr>
          <w:rFonts w:hint="eastAsia"/>
        </w:rPr>
        <w:t>。</w:t>
      </w:r>
      <w:r w:rsidR="0019698F">
        <w:rPr>
          <w:rFonts w:hint="eastAsia"/>
        </w:rPr>
        <w:t>依調查局新北</w:t>
      </w:r>
      <w:r w:rsidR="00682A2F">
        <w:rPr>
          <w:rFonts w:hint="eastAsia"/>
        </w:rPr>
        <w:t>市</w:t>
      </w:r>
      <w:r w:rsidR="0019698F">
        <w:rPr>
          <w:rFonts w:hint="eastAsia"/>
        </w:rPr>
        <w:t>調查處事後查報，廖秀雄係於</w:t>
      </w:r>
      <w:r w:rsidR="00692E36">
        <w:rPr>
          <w:rFonts w:hint="eastAsia"/>
        </w:rPr>
        <w:t>104年2月10日前後</w:t>
      </w:r>
      <w:r w:rsidR="00682A2F">
        <w:rPr>
          <w:rFonts w:hint="eastAsia"/>
        </w:rPr>
        <w:t>之檢察官指揮執行</w:t>
      </w:r>
      <w:proofErr w:type="gramStart"/>
      <w:r w:rsidR="00682A2F">
        <w:rPr>
          <w:rFonts w:hint="eastAsia"/>
        </w:rPr>
        <w:t>期間，</w:t>
      </w:r>
      <w:proofErr w:type="gramEnd"/>
      <w:r w:rsidR="00692E36">
        <w:rPr>
          <w:rFonts w:hint="eastAsia"/>
        </w:rPr>
        <w:t>由新北市貢</w:t>
      </w:r>
      <w:r w:rsidR="00682A2F">
        <w:rPr>
          <w:rFonts w:hint="eastAsia"/>
        </w:rPr>
        <w:t>寮</w:t>
      </w:r>
      <w:r w:rsidR="00692E36">
        <w:rPr>
          <w:rFonts w:hint="eastAsia"/>
        </w:rPr>
        <w:t>區漁港偷渡至大陸地區</w:t>
      </w:r>
      <w:r w:rsidR="00682A2F">
        <w:rPr>
          <w:rFonts w:hint="eastAsia"/>
        </w:rPr>
        <w:t>，亦即無事證顯示二人在刑事審判程序中逃匿，尚</w:t>
      </w:r>
      <w:r w:rsidR="0019698F">
        <w:rPr>
          <w:rFonts w:hint="eastAsia"/>
        </w:rPr>
        <w:t>難</w:t>
      </w:r>
      <w:proofErr w:type="gramStart"/>
      <w:r w:rsidR="00692E36">
        <w:rPr>
          <w:rFonts w:hint="eastAsia"/>
        </w:rPr>
        <w:t>遽</w:t>
      </w:r>
      <w:proofErr w:type="gramEnd"/>
      <w:r w:rsidR="00692E36">
        <w:rPr>
          <w:rFonts w:hint="eastAsia"/>
        </w:rPr>
        <w:t>指法院</w:t>
      </w:r>
      <w:r w:rsidR="00682A2F">
        <w:rPr>
          <w:rFonts w:hint="eastAsia"/>
        </w:rPr>
        <w:t>於審判期間</w:t>
      </w:r>
      <w:r w:rsidR="00692E36">
        <w:rPr>
          <w:rFonts w:hint="eastAsia"/>
        </w:rPr>
        <w:t>未裁定羈押涉有違失。</w:t>
      </w:r>
    </w:p>
    <w:p w:rsidR="00DE1BBD" w:rsidRDefault="00DE1BBD" w:rsidP="00DE1BBD">
      <w:pPr>
        <w:pStyle w:val="3"/>
        <w:kinsoku w:val="0"/>
      </w:pPr>
      <w:r>
        <w:rPr>
          <w:rFonts w:hint="eastAsia"/>
        </w:rPr>
        <w:t>綜上，</w:t>
      </w:r>
      <w:r w:rsidRPr="007E00EB">
        <w:rPr>
          <w:rFonts w:hint="eastAsia"/>
        </w:rPr>
        <w:t>核</w:t>
      </w:r>
      <w:proofErr w:type="gramStart"/>
      <w:r w:rsidRPr="007E00EB">
        <w:rPr>
          <w:rFonts w:hint="eastAsia"/>
        </w:rPr>
        <w:t>列並層報</w:t>
      </w:r>
      <w:proofErr w:type="gramEnd"/>
      <w:r w:rsidRPr="007E00EB">
        <w:rPr>
          <w:rFonts w:hint="eastAsia"/>
        </w:rPr>
        <w:t>「特定刑事案件」屬一、二審檢察長之職權。為確保防逃機制之落實，法務部應</w:t>
      </w:r>
      <w:r>
        <w:rPr>
          <w:rFonts w:hint="eastAsia"/>
        </w:rPr>
        <w:t>切實</w:t>
      </w:r>
      <w:r w:rsidRPr="007E00EB">
        <w:rPr>
          <w:rFonts w:hint="eastAsia"/>
        </w:rPr>
        <w:t>督導所屬</w:t>
      </w:r>
      <w:r>
        <w:rPr>
          <w:rFonts w:hint="eastAsia"/>
        </w:rPr>
        <w:t>檢察機關</w:t>
      </w:r>
      <w:r w:rsidRPr="007E00EB">
        <w:rPr>
          <w:rFonts w:hint="eastAsia"/>
        </w:rPr>
        <w:t>就被告身分特殊</w:t>
      </w:r>
      <w:r>
        <w:rPr>
          <w:rFonts w:hint="eastAsia"/>
        </w:rPr>
        <w:t>之重大刑事案件</w:t>
      </w:r>
      <w:r w:rsidRPr="007E00EB">
        <w:rPr>
          <w:rFonts w:hint="eastAsia"/>
        </w:rPr>
        <w:t>，於偵查、審理期間及執行前，審酌</w:t>
      </w:r>
      <w:proofErr w:type="gramStart"/>
      <w:r>
        <w:rPr>
          <w:rFonts w:hint="eastAsia"/>
        </w:rPr>
        <w:t>有無</w:t>
      </w:r>
      <w:r w:rsidRPr="007E00EB">
        <w:rPr>
          <w:rFonts w:hint="eastAsia"/>
        </w:rPr>
        <w:t>列管</w:t>
      </w:r>
      <w:proofErr w:type="gramEnd"/>
      <w:r w:rsidRPr="007E00EB">
        <w:rPr>
          <w:rFonts w:hint="eastAsia"/>
        </w:rPr>
        <w:t>之必要性，</w:t>
      </w:r>
      <w:r>
        <w:rPr>
          <w:rFonts w:hint="eastAsia"/>
        </w:rPr>
        <w:t>並</w:t>
      </w:r>
      <w:r w:rsidRPr="007E00EB">
        <w:rPr>
          <w:rFonts w:hint="eastAsia"/>
        </w:rPr>
        <w:t>適時提具書面意見層報檢察總長，以明權責。</w:t>
      </w:r>
      <w:proofErr w:type="gramStart"/>
      <w:r>
        <w:rPr>
          <w:rFonts w:hint="eastAsia"/>
        </w:rPr>
        <w:t>惟</w:t>
      </w:r>
      <w:proofErr w:type="gramEnd"/>
      <w:r w:rsidRPr="00AE275E">
        <w:rPr>
          <w:rFonts w:hint="eastAsia"/>
        </w:rPr>
        <w:t>法務部</w:t>
      </w:r>
      <w:r>
        <w:rPr>
          <w:rFonts w:hint="eastAsia"/>
        </w:rPr>
        <w:t>迄</w:t>
      </w:r>
      <w:r w:rsidRPr="00AE275E">
        <w:rPr>
          <w:rFonts w:hint="eastAsia"/>
        </w:rPr>
        <w:t>未建立特定刑事案件之認定標準</w:t>
      </w:r>
      <w:r>
        <w:rPr>
          <w:rFonts w:hint="eastAsia"/>
        </w:rPr>
        <w:t>，亦未</w:t>
      </w:r>
      <w:r w:rsidRPr="00AE275E">
        <w:rPr>
          <w:rFonts w:hint="eastAsia"/>
        </w:rPr>
        <w:t>督導所屬</w:t>
      </w:r>
      <w:r>
        <w:rPr>
          <w:rFonts w:hint="eastAsia"/>
        </w:rPr>
        <w:t>落實</w:t>
      </w:r>
      <w:r w:rsidRPr="00AE275E">
        <w:rPr>
          <w:rFonts w:hint="eastAsia"/>
        </w:rPr>
        <w:t>管考，</w:t>
      </w:r>
      <w:proofErr w:type="gramStart"/>
      <w:r w:rsidRPr="00AE275E">
        <w:rPr>
          <w:rFonts w:hint="eastAsia"/>
        </w:rPr>
        <w:t>致近</w:t>
      </w:r>
      <w:r>
        <w:rPr>
          <w:rFonts w:hint="eastAsia"/>
        </w:rPr>
        <w:t>2</w:t>
      </w:r>
      <w:r w:rsidRPr="00AE275E">
        <w:rPr>
          <w:rFonts w:hint="eastAsia"/>
        </w:rPr>
        <w:t>年來</w:t>
      </w:r>
      <w:proofErr w:type="gramEnd"/>
      <w:r>
        <w:rPr>
          <w:rFonts w:hint="eastAsia"/>
        </w:rPr>
        <w:t>各檢察</w:t>
      </w:r>
      <w:proofErr w:type="gramStart"/>
      <w:r>
        <w:rPr>
          <w:rFonts w:hint="eastAsia"/>
        </w:rPr>
        <w:t>機關</w:t>
      </w:r>
      <w:r w:rsidRPr="00AE275E">
        <w:rPr>
          <w:rFonts w:hint="eastAsia"/>
        </w:rPr>
        <w:t>未層報</w:t>
      </w:r>
      <w:proofErr w:type="gramEnd"/>
      <w:r>
        <w:rPr>
          <w:rFonts w:hint="eastAsia"/>
        </w:rPr>
        <w:t>檢察總長核列任何</w:t>
      </w:r>
      <w:r w:rsidRPr="00AE275E">
        <w:rPr>
          <w:rFonts w:hint="eastAsia"/>
        </w:rPr>
        <w:t>案件，防逃機制</w:t>
      </w:r>
      <w:r>
        <w:rPr>
          <w:rFonts w:hint="eastAsia"/>
        </w:rPr>
        <w:t>顯已流於形式。又</w:t>
      </w:r>
      <w:r w:rsidR="00012D1A">
        <w:rPr>
          <w:rFonts w:hint="eastAsia"/>
        </w:rPr>
        <w:t>原</w:t>
      </w:r>
      <w:proofErr w:type="gramStart"/>
      <w:r w:rsidR="00012D1A">
        <w:rPr>
          <w:rFonts w:hint="eastAsia"/>
        </w:rPr>
        <w:t>臺</w:t>
      </w:r>
      <w:proofErr w:type="gramEnd"/>
      <w:r w:rsidR="00012D1A">
        <w:rPr>
          <w:rFonts w:hint="eastAsia"/>
        </w:rPr>
        <w:t>南</w:t>
      </w:r>
      <w:r w:rsidRPr="00AE275E">
        <w:rPr>
          <w:rFonts w:hint="eastAsia"/>
        </w:rPr>
        <w:t>縣議會前議長吳健保及</w:t>
      </w:r>
      <w:r w:rsidR="00012D1A">
        <w:rPr>
          <w:rFonts w:hint="eastAsia"/>
        </w:rPr>
        <w:t>原瑞芳鎮</w:t>
      </w:r>
      <w:r>
        <w:rPr>
          <w:rFonts w:hint="eastAsia"/>
        </w:rPr>
        <w:t>前鎮</w:t>
      </w:r>
      <w:r w:rsidRPr="00AE275E">
        <w:rPr>
          <w:rFonts w:hint="eastAsia"/>
        </w:rPr>
        <w:t>長</w:t>
      </w:r>
      <w:proofErr w:type="gramStart"/>
      <w:r w:rsidRPr="00AE275E">
        <w:rPr>
          <w:rFonts w:hint="eastAsia"/>
        </w:rPr>
        <w:t>廖秀雄均屬身分</w:t>
      </w:r>
      <w:proofErr w:type="gramEnd"/>
      <w:r w:rsidRPr="00AE275E">
        <w:rPr>
          <w:rFonts w:hint="eastAsia"/>
        </w:rPr>
        <w:t>特殊之</w:t>
      </w:r>
      <w:r>
        <w:rPr>
          <w:rFonts w:hint="eastAsia"/>
        </w:rPr>
        <w:t>政治</w:t>
      </w:r>
      <w:r w:rsidRPr="00AE275E">
        <w:rPr>
          <w:rFonts w:hint="eastAsia"/>
        </w:rPr>
        <w:t>人物</w:t>
      </w:r>
      <w:r>
        <w:rPr>
          <w:rFonts w:hint="eastAsia"/>
        </w:rPr>
        <w:t>，具多方人脈及資力</w:t>
      </w:r>
      <w:r w:rsidRPr="00AE275E">
        <w:rPr>
          <w:rFonts w:hint="eastAsia"/>
        </w:rPr>
        <w:t>，</w:t>
      </w:r>
      <w:r>
        <w:rPr>
          <w:rFonts w:hint="eastAsia"/>
        </w:rPr>
        <w:t>該二人</w:t>
      </w:r>
      <w:r w:rsidRPr="00AE275E">
        <w:rPr>
          <w:rFonts w:hint="eastAsia"/>
        </w:rPr>
        <w:t>所犯</w:t>
      </w:r>
      <w:r>
        <w:rPr>
          <w:rFonts w:hint="eastAsia"/>
        </w:rPr>
        <w:t>刑事案件</w:t>
      </w:r>
      <w:r w:rsidRPr="00AE275E">
        <w:rPr>
          <w:rFonts w:hint="eastAsia"/>
        </w:rPr>
        <w:t>嚴重侵害國家、社會法益</w:t>
      </w:r>
      <w:r>
        <w:rPr>
          <w:rFonts w:hint="eastAsia"/>
        </w:rPr>
        <w:t>，對社會治安產生重大危害，二人於相關案件審理</w:t>
      </w:r>
      <w:proofErr w:type="gramStart"/>
      <w:r>
        <w:rPr>
          <w:rFonts w:hint="eastAsia"/>
        </w:rPr>
        <w:t>期間，</w:t>
      </w:r>
      <w:proofErr w:type="gramEnd"/>
      <w:r>
        <w:rPr>
          <w:rFonts w:hint="eastAsia"/>
        </w:rPr>
        <w:t>復因另案被判處重刑，顯有逃亡的高度可能性。</w:t>
      </w:r>
      <w:r w:rsidRPr="00AE275E">
        <w:rPr>
          <w:rFonts w:hint="eastAsia"/>
        </w:rPr>
        <w:t>高檢</w:t>
      </w:r>
      <w:proofErr w:type="gramStart"/>
      <w:r w:rsidRPr="00AE275E">
        <w:rPr>
          <w:rFonts w:hint="eastAsia"/>
        </w:rPr>
        <w:t>署均</w:t>
      </w:r>
      <w:r w:rsidR="009F2D88">
        <w:rPr>
          <w:rFonts w:hint="eastAsia"/>
        </w:rPr>
        <w:t>僅</w:t>
      </w:r>
      <w:r>
        <w:rPr>
          <w:rFonts w:hint="eastAsia"/>
        </w:rPr>
        <w:t>以</w:t>
      </w:r>
      <w:proofErr w:type="gramEnd"/>
      <w:r>
        <w:rPr>
          <w:rFonts w:hint="eastAsia"/>
        </w:rPr>
        <w:t>二人於法院審理時遵期</w:t>
      </w:r>
      <w:r w:rsidRPr="00AE275E">
        <w:rPr>
          <w:rFonts w:hint="eastAsia"/>
        </w:rPr>
        <w:t>到</w:t>
      </w:r>
      <w:r w:rsidRPr="00AE275E">
        <w:rPr>
          <w:rFonts w:hint="eastAsia"/>
        </w:rPr>
        <w:lastRenderedPageBreak/>
        <w:t>庭</w:t>
      </w:r>
      <w:r>
        <w:rPr>
          <w:rFonts w:hint="eastAsia"/>
        </w:rPr>
        <w:t>為由</w:t>
      </w:r>
      <w:r w:rsidRPr="00AE275E">
        <w:rPr>
          <w:rFonts w:hint="eastAsia"/>
        </w:rPr>
        <w:t>，</w:t>
      </w:r>
      <w:proofErr w:type="gramStart"/>
      <w:r>
        <w:rPr>
          <w:rFonts w:hint="eastAsia"/>
        </w:rPr>
        <w:t>怠</w:t>
      </w:r>
      <w:proofErr w:type="gramEnd"/>
      <w:r>
        <w:rPr>
          <w:rFonts w:hint="eastAsia"/>
        </w:rPr>
        <w:t>於依「防範刑事案件被告逃匿聯繫作業要點」相關規定</w:t>
      </w:r>
      <w:r w:rsidR="008B5284">
        <w:rPr>
          <w:rFonts w:hint="eastAsia"/>
        </w:rPr>
        <w:t>審酌是否</w:t>
      </w:r>
      <w:proofErr w:type="gramStart"/>
      <w:r w:rsidRPr="00AE275E">
        <w:rPr>
          <w:rFonts w:hint="eastAsia"/>
        </w:rPr>
        <w:t>層報列管</w:t>
      </w:r>
      <w:proofErr w:type="gramEnd"/>
      <w:r>
        <w:rPr>
          <w:rFonts w:hint="eastAsia"/>
        </w:rPr>
        <w:t>，亦未</w:t>
      </w:r>
      <w:proofErr w:type="gramStart"/>
      <w:r>
        <w:rPr>
          <w:rFonts w:hint="eastAsia"/>
        </w:rPr>
        <w:t>蒐</w:t>
      </w:r>
      <w:proofErr w:type="gramEnd"/>
      <w:r>
        <w:rPr>
          <w:rFonts w:hint="eastAsia"/>
        </w:rPr>
        <w:t>報其等可能逃匿</w:t>
      </w:r>
      <w:proofErr w:type="gramStart"/>
      <w:r>
        <w:rPr>
          <w:rFonts w:hint="eastAsia"/>
        </w:rPr>
        <w:t>之情資及</w:t>
      </w:r>
      <w:proofErr w:type="gramEnd"/>
      <w:r>
        <w:rPr>
          <w:rFonts w:hint="eastAsia"/>
        </w:rPr>
        <w:t>事證，核有重大違失。</w:t>
      </w:r>
    </w:p>
    <w:p w:rsidR="00DE1BBD" w:rsidRPr="00945308" w:rsidRDefault="00DE1BBD" w:rsidP="00DE1BBD">
      <w:pPr>
        <w:pStyle w:val="2"/>
        <w:kinsoku w:val="0"/>
        <w:rPr>
          <w:b/>
        </w:rPr>
      </w:pPr>
      <w:r w:rsidRPr="00635A28">
        <w:rPr>
          <w:rFonts w:hint="eastAsia"/>
          <w:b/>
        </w:rPr>
        <w:t>法務部放任各檢察機關未經檢察總長審核，</w:t>
      </w:r>
      <w:proofErr w:type="gramStart"/>
      <w:r w:rsidRPr="00635A28">
        <w:rPr>
          <w:rFonts w:hint="eastAsia"/>
          <w:b/>
        </w:rPr>
        <w:t>逕</w:t>
      </w:r>
      <w:proofErr w:type="gramEnd"/>
      <w:r w:rsidRPr="00635A28">
        <w:rPr>
          <w:rFonts w:hint="eastAsia"/>
          <w:b/>
        </w:rPr>
        <w:t>依院檢聯繫通報機制，濫行啟動防逃機制，致第一線辦案之檢警調人員不堪負荷，嚴重排擠治安能量，並影響有啟動防逃必要案件之執行成效，核有違失。</w:t>
      </w:r>
    </w:p>
    <w:p w:rsidR="00DE1BBD" w:rsidRDefault="00DE1BBD" w:rsidP="00DE1BBD">
      <w:pPr>
        <w:pStyle w:val="3"/>
        <w:kinsoku w:val="0"/>
      </w:pPr>
      <w:r>
        <w:rPr>
          <w:rFonts w:hint="eastAsia"/>
        </w:rPr>
        <w:t>承上所述，依「防範刑事案件被告逃匿聯繫作業要點」規定，相關機制之啟動應由一、二審檢察長審酌具體個案之危害性及被告逃匿可能性，依權責層報檢察總長核定後辦理，並應由各檢察署檢察長掌握案件</w:t>
      </w:r>
      <w:proofErr w:type="gramStart"/>
      <w:r>
        <w:rPr>
          <w:rFonts w:hint="eastAsia"/>
        </w:rPr>
        <w:t>偵</w:t>
      </w:r>
      <w:proofErr w:type="gramEnd"/>
      <w:r>
        <w:rPr>
          <w:rFonts w:hint="eastAsia"/>
        </w:rPr>
        <w:t>審進度，及指定專案檢察官指揮司法警察機關</w:t>
      </w:r>
      <w:proofErr w:type="gramStart"/>
      <w:r>
        <w:rPr>
          <w:rFonts w:hint="eastAsia"/>
        </w:rPr>
        <w:t>蒐</w:t>
      </w:r>
      <w:proofErr w:type="gramEnd"/>
      <w:r>
        <w:rPr>
          <w:rFonts w:hint="eastAsia"/>
        </w:rPr>
        <w:t>報被告逃匿之事證，適時行使強制處分，以確保刑罰之執行。惟因最高法院原則上並不開庭，檢方難以及時獲悉案件定</w:t>
      </w:r>
      <w:proofErr w:type="gramStart"/>
      <w:r>
        <w:rPr>
          <w:rFonts w:hint="eastAsia"/>
        </w:rPr>
        <w:t>讞</w:t>
      </w:r>
      <w:proofErr w:type="gramEnd"/>
      <w:r>
        <w:rPr>
          <w:rFonts w:hint="eastAsia"/>
        </w:rPr>
        <w:t>時點，故</w:t>
      </w:r>
      <w:r w:rsidRPr="00033671">
        <w:rPr>
          <w:rFonts w:hint="eastAsia"/>
        </w:rPr>
        <w:t>法務部</w:t>
      </w:r>
      <w:r>
        <w:rPr>
          <w:rFonts w:hint="eastAsia"/>
        </w:rPr>
        <w:t>於93年1月8日訂頒「刑事案件確定判決執行聯繫作業要點」後，最高法院隨即於93年12月14日訂頒</w:t>
      </w:r>
      <w:r w:rsidRPr="006B3E37">
        <w:rPr>
          <w:rFonts w:hint="eastAsia"/>
        </w:rPr>
        <w:t>「最高法院受理社會矚目、重大刑事案件判決後通知最高法院檢察署辦理要點」</w:t>
      </w:r>
      <w:r>
        <w:rPr>
          <w:rFonts w:hint="eastAsia"/>
        </w:rPr>
        <w:t>，規定</w:t>
      </w:r>
      <w:r w:rsidRPr="00A14198">
        <w:rPr>
          <w:rFonts w:hint="eastAsia"/>
        </w:rPr>
        <w:t>最高法院於</w:t>
      </w:r>
      <w:r>
        <w:rPr>
          <w:rFonts w:hint="eastAsia"/>
        </w:rPr>
        <w:t>重大刑事</w:t>
      </w:r>
      <w:r w:rsidRPr="00A14198">
        <w:rPr>
          <w:rFonts w:hint="eastAsia"/>
        </w:rPr>
        <w:t>案件判決確定（評議）後公告主文前，先將確定判決之案號、主文傳真至最高法院檢察署，由</w:t>
      </w:r>
      <w:proofErr w:type="gramStart"/>
      <w:r w:rsidRPr="00A14198">
        <w:rPr>
          <w:rFonts w:hint="eastAsia"/>
        </w:rPr>
        <w:t>該署層轉</w:t>
      </w:r>
      <w:proofErr w:type="gramEnd"/>
      <w:r w:rsidRPr="00A14198">
        <w:rPr>
          <w:rFonts w:hint="eastAsia"/>
        </w:rPr>
        <w:t>起訴之地檢署。</w:t>
      </w:r>
      <w:r>
        <w:rPr>
          <w:rFonts w:hint="eastAsia"/>
        </w:rPr>
        <w:t>地檢</w:t>
      </w:r>
      <w:r w:rsidRPr="00A14198">
        <w:rPr>
          <w:rFonts w:hint="eastAsia"/>
        </w:rPr>
        <w:t>署接獲上開案件之案號、主文，確認案件已判決確定，並查明被告之住居所後，</w:t>
      </w:r>
      <w:r>
        <w:rPr>
          <w:rFonts w:hint="eastAsia"/>
        </w:rPr>
        <w:t>召集轄內司法警察機關進行防逃監控作為。至於二審定</w:t>
      </w:r>
      <w:proofErr w:type="gramStart"/>
      <w:r>
        <w:rPr>
          <w:rFonts w:hint="eastAsia"/>
        </w:rPr>
        <w:t>讞</w:t>
      </w:r>
      <w:proofErr w:type="gramEnd"/>
      <w:r>
        <w:rPr>
          <w:rFonts w:hint="eastAsia"/>
        </w:rPr>
        <w:t>之案件，</w:t>
      </w:r>
      <w:proofErr w:type="gramStart"/>
      <w:r>
        <w:rPr>
          <w:rFonts w:hint="eastAsia"/>
        </w:rPr>
        <w:t>依防逃</w:t>
      </w:r>
      <w:proofErr w:type="gramEnd"/>
      <w:r>
        <w:rPr>
          <w:rFonts w:hint="eastAsia"/>
        </w:rPr>
        <w:t>作業要點第6點之規定，檢方</w:t>
      </w:r>
      <w:proofErr w:type="gramStart"/>
      <w:r>
        <w:rPr>
          <w:rFonts w:hint="eastAsia"/>
        </w:rPr>
        <w:t>本得依蒞庭</w:t>
      </w:r>
      <w:proofErr w:type="gramEnd"/>
      <w:r>
        <w:rPr>
          <w:rFonts w:hint="eastAsia"/>
        </w:rPr>
        <w:t>程序掌握案件之審判進度，法務部於</w:t>
      </w:r>
      <w:r w:rsidRPr="00033671">
        <w:rPr>
          <w:rFonts w:hint="eastAsia"/>
        </w:rPr>
        <w:t>94年11月27日</w:t>
      </w:r>
      <w:r>
        <w:rPr>
          <w:rFonts w:hint="eastAsia"/>
        </w:rPr>
        <w:t>亦</w:t>
      </w:r>
      <w:r w:rsidRPr="00033671">
        <w:rPr>
          <w:rFonts w:hint="eastAsia"/>
        </w:rPr>
        <w:t>指示高檢署及各高分檢署</w:t>
      </w:r>
      <w:r>
        <w:rPr>
          <w:rFonts w:hint="eastAsia"/>
        </w:rPr>
        <w:t>，應</w:t>
      </w:r>
      <w:r w:rsidRPr="00033671">
        <w:rPr>
          <w:rFonts w:hint="eastAsia"/>
        </w:rPr>
        <w:t>注意與二審法院</w:t>
      </w:r>
      <w:r>
        <w:rPr>
          <w:rFonts w:hint="eastAsia"/>
        </w:rPr>
        <w:t>聯繫</w:t>
      </w:r>
      <w:r w:rsidRPr="00033671">
        <w:rPr>
          <w:rFonts w:hint="eastAsia"/>
        </w:rPr>
        <w:t>列管之案</w:t>
      </w:r>
      <w:r>
        <w:rPr>
          <w:rFonts w:hint="eastAsia"/>
        </w:rPr>
        <w:t>件</w:t>
      </w:r>
      <w:r w:rsidRPr="00033671">
        <w:rPr>
          <w:rFonts w:hint="eastAsia"/>
        </w:rPr>
        <w:t>有無上訴，一經確定</w:t>
      </w:r>
      <w:r>
        <w:rPr>
          <w:rFonts w:hint="eastAsia"/>
        </w:rPr>
        <w:t>應</w:t>
      </w:r>
      <w:r w:rsidRPr="00033671">
        <w:rPr>
          <w:rFonts w:hint="eastAsia"/>
        </w:rPr>
        <w:t>立即通知一審執行，防止潛</w:t>
      </w:r>
      <w:proofErr w:type="gramStart"/>
      <w:r w:rsidRPr="00033671">
        <w:rPr>
          <w:rFonts w:hint="eastAsia"/>
        </w:rPr>
        <w:t>匿</w:t>
      </w:r>
      <w:proofErr w:type="gramEnd"/>
      <w:r w:rsidRPr="00033671">
        <w:rPr>
          <w:rFonts w:hint="eastAsia"/>
        </w:rPr>
        <w:t>；如上訴三審，應由最高</w:t>
      </w:r>
      <w:r>
        <w:rPr>
          <w:rFonts w:hint="eastAsia"/>
        </w:rPr>
        <w:t>法院</w:t>
      </w:r>
      <w:r w:rsidRPr="00033671">
        <w:rPr>
          <w:rFonts w:hint="eastAsia"/>
        </w:rPr>
        <w:t>檢察署與最高法院</w:t>
      </w:r>
      <w:r>
        <w:rPr>
          <w:rFonts w:hint="eastAsia"/>
        </w:rPr>
        <w:t>聯繫</w:t>
      </w:r>
      <w:r w:rsidRPr="00033671">
        <w:rPr>
          <w:rFonts w:hint="eastAsia"/>
        </w:rPr>
        <w:t>，一</w:t>
      </w:r>
      <w:r w:rsidRPr="00033671">
        <w:rPr>
          <w:rFonts w:hint="eastAsia"/>
        </w:rPr>
        <w:lastRenderedPageBreak/>
        <w:t>經判決（即確定）即電話通知</w:t>
      </w:r>
      <w:r>
        <w:rPr>
          <w:rFonts w:hint="eastAsia"/>
        </w:rPr>
        <w:t>最高法院檢察署</w:t>
      </w:r>
      <w:r w:rsidRPr="00033671">
        <w:rPr>
          <w:rFonts w:hint="eastAsia"/>
        </w:rPr>
        <w:t>立即發交</w:t>
      </w:r>
      <w:r>
        <w:rPr>
          <w:rFonts w:hint="eastAsia"/>
        </w:rPr>
        <w:t>相對應之地檢署</w:t>
      </w:r>
      <w:r w:rsidRPr="00033671">
        <w:rPr>
          <w:rFonts w:hint="eastAsia"/>
        </w:rPr>
        <w:t>執行。</w:t>
      </w:r>
      <w:r w:rsidRPr="00415215">
        <w:rPr>
          <w:rFonts w:hint="eastAsia"/>
        </w:rPr>
        <w:t>101</w:t>
      </w:r>
      <w:r>
        <w:rPr>
          <w:rFonts w:hint="eastAsia"/>
        </w:rPr>
        <w:t>年</w:t>
      </w:r>
      <w:r w:rsidRPr="00415215">
        <w:rPr>
          <w:rFonts w:hint="eastAsia"/>
        </w:rPr>
        <w:t>5</w:t>
      </w:r>
      <w:r>
        <w:rPr>
          <w:rFonts w:hint="eastAsia"/>
        </w:rPr>
        <w:t>月</w:t>
      </w:r>
      <w:r w:rsidRPr="00415215">
        <w:rPr>
          <w:rFonts w:hint="eastAsia"/>
        </w:rPr>
        <w:t>10</w:t>
      </w:r>
      <w:r>
        <w:rPr>
          <w:rFonts w:hint="eastAsia"/>
        </w:rPr>
        <w:t>日</w:t>
      </w:r>
      <w:r w:rsidRPr="00415215">
        <w:rPr>
          <w:rFonts w:hint="eastAsia"/>
        </w:rPr>
        <w:t>司法院</w:t>
      </w:r>
      <w:r>
        <w:rPr>
          <w:rFonts w:hint="eastAsia"/>
        </w:rPr>
        <w:t>向</w:t>
      </w:r>
      <w:r w:rsidRPr="00415215">
        <w:rPr>
          <w:rFonts w:hint="eastAsia"/>
        </w:rPr>
        <w:t>本院表示，若檢察機關依</w:t>
      </w:r>
      <w:r>
        <w:rPr>
          <w:rFonts w:hint="eastAsia"/>
        </w:rPr>
        <w:t>「防範刑事案件被告逃匿聯繫作業要點」</w:t>
      </w:r>
      <w:r w:rsidRPr="00415215">
        <w:rPr>
          <w:rFonts w:hint="eastAsia"/>
        </w:rPr>
        <w:t>通知法院者，</w:t>
      </w:r>
      <w:proofErr w:type="gramStart"/>
      <w:r w:rsidRPr="00415215">
        <w:rPr>
          <w:rFonts w:hint="eastAsia"/>
        </w:rPr>
        <w:t>法院均於判決</w:t>
      </w:r>
      <w:proofErr w:type="gramEnd"/>
      <w:r w:rsidRPr="00415215">
        <w:rPr>
          <w:rFonts w:hint="eastAsia"/>
        </w:rPr>
        <w:t>公告同時通知相對應檢察署，</w:t>
      </w:r>
      <w:proofErr w:type="gramStart"/>
      <w:r w:rsidRPr="00415215">
        <w:rPr>
          <w:rFonts w:hint="eastAsia"/>
        </w:rPr>
        <w:t>俾</w:t>
      </w:r>
      <w:proofErr w:type="gramEnd"/>
      <w:r w:rsidRPr="00415215">
        <w:rPr>
          <w:rFonts w:hint="eastAsia"/>
        </w:rPr>
        <w:t>其採取因應措施</w:t>
      </w:r>
      <w:r>
        <w:rPr>
          <w:rStyle w:val="ac"/>
        </w:rPr>
        <w:footnoteReference w:id="4"/>
      </w:r>
      <w:r w:rsidRPr="00415215">
        <w:rPr>
          <w:rFonts w:hint="eastAsia"/>
        </w:rPr>
        <w:t>。</w:t>
      </w:r>
      <w:r>
        <w:rPr>
          <w:rFonts w:hint="eastAsia"/>
        </w:rPr>
        <w:t>足見防逃作業機制就案件定</w:t>
      </w:r>
      <w:proofErr w:type="gramStart"/>
      <w:r>
        <w:rPr>
          <w:rFonts w:hint="eastAsia"/>
        </w:rPr>
        <w:t>讞</w:t>
      </w:r>
      <w:proofErr w:type="gramEnd"/>
      <w:r>
        <w:rPr>
          <w:rFonts w:hint="eastAsia"/>
        </w:rPr>
        <w:t>時，院</w:t>
      </w:r>
      <w:proofErr w:type="gramStart"/>
      <w:r>
        <w:rPr>
          <w:rFonts w:hint="eastAsia"/>
        </w:rPr>
        <w:t>檢間應採取</w:t>
      </w:r>
      <w:proofErr w:type="gramEnd"/>
      <w:r>
        <w:rPr>
          <w:rFonts w:hint="eastAsia"/>
        </w:rPr>
        <w:t>之聯繫作為，已有明確之規範。</w:t>
      </w:r>
    </w:p>
    <w:p w:rsidR="00DE1BBD" w:rsidRDefault="00DE1BBD" w:rsidP="00DE1BBD">
      <w:pPr>
        <w:pStyle w:val="3"/>
        <w:kinsoku w:val="0"/>
      </w:pPr>
      <w:r>
        <w:rPr>
          <w:rFonts w:hint="eastAsia"/>
        </w:rPr>
        <w:t>吳健保逃匿案發生後，高檢署以公訴檢察官依法並無</w:t>
      </w:r>
      <w:proofErr w:type="gramStart"/>
      <w:r>
        <w:rPr>
          <w:rFonts w:hint="eastAsia"/>
        </w:rPr>
        <w:t>聆</w:t>
      </w:r>
      <w:proofErr w:type="gramEnd"/>
      <w:r>
        <w:rPr>
          <w:rFonts w:hint="eastAsia"/>
        </w:rPr>
        <w:t>判之義務，僅</w:t>
      </w:r>
      <w:proofErr w:type="gramStart"/>
      <w:r>
        <w:rPr>
          <w:rFonts w:hint="eastAsia"/>
        </w:rPr>
        <w:t>聆判尚</w:t>
      </w:r>
      <w:proofErr w:type="gramEnd"/>
      <w:r>
        <w:rPr>
          <w:rFonts w:hint="eastAsia"/>
        </w:rPr>
        <w:t>無從知悉是否判決確定等理由，認為確保執行仍須由法院告知宣判後發動，協調高院參照最高法院上開作法，就社會矚目之二審判決確定案件，應於判決宣示後將判決主文函知高檢署。高院遂於103年10月7日訂立「</w:t>
      </w:r>
      <w:r w:rsidRPr="000C317A">
        <w:rPr>
          <w:rFonts w:hint="eastAsia"/>
        </w:rPr>
        <w:t>臺灣高等法院審結刑事重大、社會矚目案件即時通知臺灣高等法院檢察署啟動防逃機制作業要點</w:t>
      </w:r>
      <w:r>
        <w:rPr>
          <w:rFonts w:hint="eastAsia"/>
        </w:rPr>
        <w:t>」。</w:t>
      </w:r>
      <w:proofErr w:type="gramStart"/>
      <w:r>
        <w:rPr>
          <w:rFonts w:hint="eastAsia"/>
        </w:rPr>
        <w:t>惟</w:t>
      </w:r>
      <w:proofErr w:type="gramEnd"/>
      <w:r>
        <w:rPr>
          <w:rFonts w:hint="eastAsia"/>
        </w:rPr>
        <w:t>依高院上揭要點第2點規定，應通知</w:t>
      </w:r>
      <w:r w:rsidRPr="000C317A">
        <w:rPr>
          <w:rFonts w:hint="eastAsia"/>
        </w:rPr>
        <w:t>之案件</w:t>
      </w:r>
      <w:r>
        <w:rPr>
          <w:rFonts w:hint="eastAsia"/>
        </w:rPr>
        <w:t>範圍頗大，</w:t>
      </w:r>
      <w:r w:rsidRPr="003C56C8">
        <w:rPr>
          <w:rFonts w:hint="eastAsia"/>
        </w:rPr>
        <w:t>包括被告具一定身分之案件、</w:t>
      </w:r>
      <w:r>
        <w:rPr>
          <w:rFonts w:hint="eastAsia"/>
        </w:rPr>
        <w:t>檢察機關</w:t>
      </w:r>
      <w:r w:rsidRPr="003C56C8">
        <w:rPr>
          <w:rFonts w:hint="eastAsia"/>
        </w:rPr>
        <w:t>函請通知之特定案件及承辦合議庭認有通知必要之特定案件外，尚包括司法院訂頒「法院辦理重大刑事案件速審速結注意事項」第2點第1項、第2項所列之重大刑事案件</w:t>
      </w:r>
      <w:r>
        <w:rPr>
          <w:rFonts w:hint="eastAsia"/>
        </w:rPr>
        <w:t>，且不限於有罪判決確定，凡案件審結</w:t>
      </w:r>
      <w:proofErr w:type="gramStart"/>
      <w:r>
        <w:rPr>
          <w:rFonts w:hint="eastAsia"/>
        </w:rPr>
        <w:t>時均應行</w:t>
      </w:r>
      <w:proofErr w:type="gramEnd"/>
      <w:r>
        <w:rPr>
          <w:rFonts w:hint="eastAsia"/>
        </w:rPr>
        <w:t>通知。實施以來，上級檢察機關依院檢聯繫機制逕行通知地檢署確保執行之案件大幅增加。依法務部調查局函報之資料，該局99年迄今執行防逃勤務之統計情形，分別為：99年度2案4人、</w:t>
      </w:r>
      <w:proofErr w:type="gramStart"/>
      <w:r>
        <w:rPr>
          <w:rFonts w:hint="eastAsia"/>
        </w:rPr>
        <w:t>100</w:t>
      </w:r>
      <w:proofErr w:type="gramEnd"/>
      <w:r>
        <w:rPr>
          <w:rFonts w:hint="eastAsia"/>
        </w:rPr>
        <w:t>年度1案1人，</w:t>
      </w:r>
      <w:proofErr w:type="gramStart"/>
      <w:r>
        <w:rPr>
          <w:rFonts w:hint="eastAsia"/>
        </w:rPr>
        <w:t>101</w:t>
      </w:r>
      <w:proofErr w:type="gramEnd"/>
      <w:r>
        <w:rPr>
          <w:rFonts w:hint="eastAsia"/>
        </w:rPr>
        <w:t>年度12案18人，</w:t>
      </w:r>
      <w:proofErr w:type="gramStart"/>
      <w:r>
        <w:rPr>
          <w:rFonts w:hint="eastAsia"/>
        </w:rPr>
        <w:t>102</w:t>
      </w:r>
      <w:proofErr w:type="gramEnd"/>
      <w:r>
        <w:rPr>
          <w:rFonts w:hint="eastAsia"/>
        </w:rPr>
        <w:t>年度22案25人，</w:t>
      </w:r>
      <w:proofErr w:type="gramStart"/>
      <w:r>
        <w:rPr>
          <w:rFonts w:hint="eastAsia"/>
        </w:rPr>
        <w:t>103</w:t>
      </w:r>
      <w:proofErr w:type="gramEnd"/>
      <w:r>
        <w:rPr>
          <w:rFonts w:hint="eastAsia"/>
        </w:rPr>
        <w:t>年度24案38人， 104年1月1日至8月27日已增加為27案100人；又法務部調</w:t>
      </w:r>
      <w:r>
        <w:rPr>
          <w:rFonts w:hint="eastAsia"/>
        </w:rPr>
        <w:lastRenderedPageBreak/>
        <w:t>查局表示，過去除曾依</w:t>
      </w:r>
      <w:proofErr w:type="gramStart"/>
      <w:r>
        <w:rPr>
          <w:rFonts w:hint="eastAsia"/>
        </w:rPr>
        <w:t>臺</w:t>
      </w:r>
      <w:proofErr w:type="gramEnd"/>
      <w:r>
        <w:rPr>
          <w:rFonts w:hint="eastAsia"/>
        </w:rPr>
        <w:t>北地</w:t>
      </w:r>
      <w:r w:rsidR="007B24F9">
        <w:rPr>
          <w:rFonts w:hint="eastAsia"/>
        </w:rPr>
        <w:t>方法</w:t>
      </w:r>
      <w:r>
        <w:rPr>
          <w:rFonts w:hint="eastAsia"/>
        </w:rPr>
        <w:t>院指揮，對審理中交保之被告王令麟執行24小時「同行監督」外，其他防逃監控勤務均限於已判決定</w:t>
      </w:r>
      <w:proofErr w:type="gramStart"/>
      <w:r>
        <w:rPr>
          <w:rFonts w:hint="eastAsia"/>
        </w:rPr>
        <w:t>讞</w:t>
      </w:r>
      <w:proofErr w:type="gramEnd"/>
      <w:r>
        <w:rPr>
          <w:rFonts w:hint="eastAsia"/>
        </w:rPr>
        <w:t>之受刑人為之，高院上揭要點訂定後，104年1至8月已有未確定判決計10件53人應執行防逃勤務，其中新北市調查處即依據新北地檢署指揮，執行尚未判決確定案件9案52人之防逃作業，現行作法已超過該局各處站負荷。而「裁判之執行」非該局法定職掌事項，該局亦未編列相關預算，相關勤務欠缺法源依據，在法律面、制度面、執行面、財務面均造成極沈重之負擔，嚴重影響各外勤處站正常工作之運用。又各外勤處站雖於各地檢署</w:t>
      </w:r>
      <w:proofErr w:type="gramStart"/>
      <w:r>
        <w:rPr>
          <w:rFonts w:hint="eastAsia"/>
        </w:rPr>
        <w:t>肅</w:t>
      </w:r>
      <w:proofErr w:type="gramEnd"/>
      <w:r>
        <w:rPr>
          <w:rFonts w:hint="eastAsia"/>
        </w:rPr>
        <w:t>貪執行小組會議一再反映，</w:t>
      </w:r>
      <w:proofErr w:type="gramStart"/>
      <w:r>
        <w:rPr>
          <w:rFonts w:hint="eastAsia"/>
        </w:rPr>
        <w:t>然均未獲</w:t>
      </w:r>
      <w:proofErr w:type="gramEnd"/>
      <w:r>
        <w:rPr>
          <w:rFonts w:hint="eastAsia"/>
        </w:rPr>
        <w:t>回應等語</w:t>
      </w:r>
      <w:r w:rsidRPr="00635A28">
        <w:rPr>
          <w:rFonts w:hint="eastAsia"/>
        </w:rPr>
        <w:t>；前述情形，各警察局、分局亦有相同執行窒礙</w:t>
      </w:r>
      <w:r>
        <w:rPr>
          <w:rFonts w:hint="eastAsia"/>
        </w:rPr>
        <w:t>。</w:t>
      </w:r>
    </w:p>
    <w:p w:rsidR="00DE1BBD" w:rsidRDefault="00DE1BBD" w:rsidP="00DE1BBD">
      <w:pPr>
        <w:pStyle w:val="3"/>
        <w:kinsoku w:val="0"/>
      </w:pPr>
      <w:r>
        <w:rPr>
          <w:rFonts w:hint="eastAsia"/>
        </w:rPr>
        <w:t>對此，法務部、高檢署均坦承實務運作之現況，</w:t>
      </w:r>
      <w:r w:rsidRPr="00741A7D">
        <w:rPr>
          <w:rFonts w:hint="eastAsia"/>
        </w:rPr>
        <w:t>可能造成檢</w:t>
      </w:r>
      <w:r>
        <w:rPr>
          <w:rFonts w:hint="eastAsia"/>
        </w:rPr>
        <w:t>、</w:t>
      </w:r>
      <w:r w:rsidRPr="00741A7D">
        <w:rPr>
          <w:rFonts w:hint="eastAsia"/>
        </w:rPr>
        <w:t>警</w:t>
      </w:r>
      <w:r>
        <w:rPr>
          <w:rFonts w:hint="eastAsia"/>
        </w:rPr>
        <w:t>、</w:t>
      </w:r>
      <w:r w:rsidRPr="00741A7D">
        <w:rPr>
          <w:rFonts w:hint="eastAsia"/>
        </w:rPr>
        <w:t>調不堪負荷，</w:t>
      </w:r>
      <w:r>
        <w:rPr>
          <w:rFonts w:hint="eastAsia"/>
        </w:rPr>
        <w:t>及</w:t>
      </w:r>
      <w:r w:rsidRPr="00741A7D">
        <w:rPr>
          <w:rFonts w:hint="eastAsia"/>
        </w:rPr>
        <w:t>影響確實有確保執行防逃之案件執行成效</w:t>
      </w:r>
      <w:r>
        <w:rPr>
          <w:rFonts w:hint="eastAsia"/>
        </w:rPr>
        <w:t>。惟辯稱係</w:t>
      </w:r>
      <w:r w:rsidRPr="00741A7D">
        <w:rPr>
          <w:rFonts w:hint="eastAsia"/>
        </w:rPr>
        <w:t>因</w:t>
      </w:r>
      <w:r>
        <w:rPr>
          <w:rFonts w:hint="eastAsia"/>
        </w:rPr>
        <w:t>高院上揭要點事先未徵詢檢方意見，不當擴大防逃機制適用之案件範圍，且</w:t>
      </w:r>
      <w:r w:rsidRPr="00741A7D">
        <w:rPr>
          <w:rFonts w:hint="eastAsia"/>
        </w:rPr>
        <w:t>二審</w:t>
      </w:r>
      <w:r>
        <w:rPr>
          <w:rFonts w:hint="eastAsia"/>
        </w:rPr>
        <w:t>法院</w:t>
      </w:r>
      <w:r w:rsidRPr="00741A7D">
        <w:rPr>
          <w:rFonts w:hint="eastAsia"/>
        </w:rPr>
        <w:t>未確定之「重」</w:t>
      </w:r>
      <w:r>
        <w:rPr>
          <w:rFonts w:hint="eastAsia"/>
        </w:rPr>
        <w:t>、</w:t>
      </w:r>
      <w:r w:rsidRPr="00741A7D">
        <w:rPr>
          <w:rFonts w:hint="eastAsia"/>
        </w:rPr>
        <w:t>「矚」字案件量極大，</w:t>
      </w:r>
      <w:r>
        <w:rPr>
          <w:rFonts w:hint="eastAsia"/>
        </w:rPr>
        <w:t>除無須經檢察總長審核通過外，亦不分案件判決確定</w:t>
      </w:r>
      <w:proofErr w:type="gramStart"/>
      <w:r>
        <w:rPr>
          <w:rFonts w:hint="eastAsia"/>
        </w:rPr>
        <w:t>與否均予通知</w:t>
      </w:r>
      <w:proofErr w:type="gramEnd"/>
      <w:r>
        <w:rPr>
          <w:rFonts w:hint="eastAsia"/>
        </w:rPr>
        <w:t>所致。然據高院表示，該要點僅係</w:t>
      </w:r>
      <w:r w:rsidRPr="003C56C8">
        <w:rPr>
          <w:rFonts w:hint="eastAsia"/>
        </w:rPr>
        <w:t>為</w:t>
      </w:r>
      <w:r>
        <w:rPr>
          <w:rFonts w:hint="eastAsia"/>
        </w:rPr>
        <w:t>「</w:t>
      </w:r>
      <w:r w:rsidRPr="003C56C8">
        <w:rPr>
          <w:rFonts w:hint="eastAsia"/>
        </w:rPr>
        <w:t>督促</w:t>
      </w:r>
      <w:r>
        <w:rPr>
          <w:rFonts w:hint="eastAsia"/>
        </w:rPr>
        <w:t>」</w:t>
      </w:r>
      <w:r w:rsidRPr="003C56C8">
        <w:rPr>
          <w:rFonts w:hint="eastAsia"/>
        </w:rPr>
        <w:t>、</w:t>
      </w:r>
      <w:r>
        <w:rPr>
          <w:rFonts w:hint="eastAsia"/>
        </w:rPr>
        <w:t>「</w:t>
      </w:r>
      <w:r w:rsidRPr="003C56C8">
        <w:rPr>
          <w:rFonts w:hint="eastAsia"/>
        </w:rPr>
        <w:t>提醒</w:t>
      </w:r>
      <w:r>
        <w:rPr>
          <w:rFonts w:hint="eastAsia"/>
        </w:rPr>
        <w:t>」</w:t>
      </w:r>
      <w:r w:rsidRPr="003C56C8">
        <w:rPr>
          <w:rFonts w:hint="eastAsia"/>
        </w:rPr>
        <w:t>檢方善盡「</w:t>
      </w:r>
      <w:r>
        <w:rPr>
          <w:rFonts w:hint="eastAsia"/>
        </w:rPr>
        <w:t>防範刑事案件被告逃匿聯繫作業要點」</w:t>
      </w:r>
      <w:r w:rsidRPr="003C56C8">
        <w:rPr>
          <w:rFonts w:hint="eastAsia"/>
        </w:rPr>
        <w:t>規定之防逃職責</w:t>
      </w:r>
      <w:r>
        <w:rPr>
          <w:rFonts w:hint="eastAsia"/>
        </w:rPr>
        <w:t>，故高院將案件之宣判日期、判決結果即時通知檢方後，應由檢察機關視情形斟酌是否啟動防逃機制，</w:t>
      </w:r>
      <w:r w:rsidRPr="003C56C8">
        <w:rPr>
          <w:rFonts w:hint="eastAsia"/>
        </w:rPr>
        <w:t>共同防範刑事重大、社會矚目案件被告逃匿，以免影響社會觀感</w:t>
      </w:r>
      <w:r>
        <w:rPr>
          <w:rFonts w:hint="eastAsia"/>
        </w:rPr>
        <w:t>等語</w:t>
      </w:r>
      <w:r w:rsidRPr="003C56C8">
        <w:rPr>
          <w:rFonts w:hint="eastAsia"/>
        </w:rPr>
        <w:t>。</w:t>
      </w:r>
    </w:p>
    <w:p w:rsidR="00DE1BBD" w:rsidRDefault="00DE1BBD" w:rsidP="00DE1BBD">
      <w:pPr>
        <w:pStyle w:val="3"/>
        <w:kinsoku w:val="0"/>
      </w:pPr>
      <w:r>
        <w:rPr>
          <w:rFonts w:hint="eastAsia"/>
        </w:rPr>
        <w:t>按有罪判決確定後，被告之身分已轉變為</w:t>
      </w:r>
      <w:r w:rsidR="00F86CA9">
        <w:rPr>
          <w:rFonts w:hint="eastAsia"/>
        </w:rPr>
        <w:t>受判決人或</w:t>
      </w:r>
      <w:r>
        <w:rPr>
          <w:rFonts w:hint="eastAsia"/>
        </w:rPr>
        <w:t>受刑人，而判決之執行依刑事訴訟法規定，本屬檢察官之職權，檢察機關仍應依法務部訂頒之相關</w:t>
      </w:r>
      <w:r>
        <w:rPr>
          <w:rFonts w:hint="eastAsia"/>
        </w:rPr>
        <w:lastRenderedPageBreak/>
        <w:t>規定，依權責</w:t>
      </w:r>
      <w:proofErr w:type="gramStart"/>
      <w:r>
        <w:rPr>
          <w:rFonts w:hint="eastAsia"/>
        </w:rPr>
        <w:t>審酌對被告</w:t>
      </w:r>
      <w:proofErr w:type="gramEnd"/>
      <w:r>
        <w:rPr>
          <w:rFonts w:hint="eastAsia"/>
        </w:rPr>
        <w:t>施以防逃監控之必要性。所稱高院相關作業要點前未與檢方協商，不當擴大防逃機制適用之案件範圍等節，</w:t>
      </w:r>
      <w:proofErr w:type="gramStart"/>
      <w:r w:rsidRPr="00635A28">
        <w:rPr>
          <w:rFonts w:hint="eastAsia"/>
        </w:rPr>
        <w:t>顯非適切</w:t>
      </w:r>
      <w:proofErr w:type="gramEnd"/>
      <w:r w:rsidRPr="00635A28">
        <w:rPr>
          <w:rFonts w:hint="eastAsia"/>
        </w:rPr>
        <w:t>之論據</w:t>
      </w:r>
      <w:r>
        <w:rPr>
          <w:rFonts w:hint="eastAsia"/>
        </w:rPr>
        <w:t>。且「防範刑事案件被告逃匿聯繫作業要點」明定，防逃機制須由一、二審檢察長</w:t>
      </w:r>
      <w:r w:rsidR="00AC1624">
        <w:rPr>
          <w:rFonts w:hint="eastAsia"/>
        </w:rPr>
        <w:t>審</w:t>
      </w:r>
      <w:proofErr w:type="gramStart"/>
      <w:r w:rsidR="00AC1624">
        <w:rPr>
          <w:rFonts w:hint="eastAsia"/>
        </w:rPr>
        <w:t>酌後</w:t>
      </w:r>
      <w:r>
        <w:rPr>
          <w:rFonts w:hint="eastAsia"/>
        </w:rPr>
        <w:t>層報</w:t>
      </w:r>
      <w:proofErr w:type="gramEnd"/>
      <w:r>
        <w:rPr>
          <w:rFonts w:hint="eastAsia"/>
        </w:rPr>
        <w:t>，經檢察總長核定後啟動，考量其規範目的，除在落實防逃作業之執行，並有合理兼顧治安資源之意涵。然目前二審檢察署於接獲二審法院審結之通知後，即由承辦檢察官批示通知地檢署確保執行，而地檢署收受上級檢察機關指示辦理之傳真公文後，僅能依指示召集轄內治安機關編排勤務進行防逃作為，不能再行審酌有無執行之必要，因而有諸多確保執行之</w:t>
      </w:r>
      <w:r w:rsidRPr="009C6540">
        <w:rPr>
          <w:rFonts w:hint="eastAsia"/>
        </w:rPr>
        <w:t>案件</w:t>
      </w:r>
      <w:r>
        <w:rPr>
          <w:rFonts w:hint="eastAsia"/>
        </w:rPr>
        <w:t>係</w:t>
      </w:r>
      <w:r w:rsidRPr="009C6540">
        <w:rPr>
          <w:rFonts w:hint="eastAsia"/>
        </w:rPr>
        <w:t>對於</w:t>
      </w:r>
      <w:r>
        <w:rPr>
          <w:rFonts w:hint="eastAsia"/>
        </w:rPr>
        <w:t>尚</w:t>
      </w:r>
      <w:r w:rsidRPr="009C6540">
        <w:rPr>
          <w:rFonts w:hint="eastAsia"/>
        </w:rPr>
        <w:t>在監</w:t>
      </w:r>
      <w:r>
        <w:rPr>
          <w:rFonts w:hint="eastAsia"/>
        </w:rPr>
        <w:t>服刑、被判處罰金或緩刑</w:t>
      </w:r>
      <w:r w:rsidRPr="009C6540">
        <w:rPr>
          <w:rFonts w:hint="eastAsia"/>
        </w:rPr>
        <w:t>之被告通知啟動防逃</w:t>
      </w:r>
      <w:r>
        <w:rPr>
          <w:rFonts w:hint="eastAsia"/>
        </w:rPr>
        <w:t>，此有法</w:t>
      </w:r>
      <w:r w:rsidRPr="00635A28">
        <w:rPr>
          <w:rFonts w:hint="eastAsia"/>
        </w:rPr>
        <w:t>務部調查局新北市調查處函報104年檢方發交之防逃案件函文影本</w:t>
      </w:r>
      <w:proofErr w:type="gramStart"/>
      <w:r w:rsidRPr="00635A28">
        <w:rPr>
          <w:rFonts w:hint="eastAsia"/>
        </w:rPr>
        <w:t>在卷可資</w:t>
      </w:r>
      <w:proofErr w:type="gramEnd"/>
      <w:r w:rsidRPr="00635A28">
        <w:rPr>
          <w:rFonts w:hint="eastAsia"/>
        </w:rPr>
        <w:t>證明。法院亦有一面將原本在押之被告撤銷(或停止)羈押，一面以進行單傳真地檢署之方式，通知檢方，</w:t>
      </w:r>
      <w:proofErr w:type="gramStart"/>
      <w:r w:rsidRPr="00635A28">
        <w:rPr>
          <w:rFonts w:hint="eastAsia"/>
        </w:rPr>
        <w:t>檢方亦據以</w:t>
      </w:r>
      <w:proofErr w:type="gramEnd"/>
      <w:r w:rsidRPr="00635A28">
        <w:rPr>
          <w:rFonts w:hint="eastAsia"/>
        </w:rPr>
        <w:t>啟動防逃監控之情形。</w:t>
      </w:r>
      <w:r>
        <w:rPr>
          <w:rFonts w:hint="eastAsia"/>
        </w:rPr>
        <w:t>因此</w:t>
      </w:r>
      <w:r w:rsidRPr="00635A28">
        <w:rPr>
          <w:rFonts w:hint="eastAsia"/>
        </w:rPr>
        <w:t>，法務部調查局表示：「防逃勤務僅淪為負責執行之機關將被告逃匿風險轉嫁至司法警察機關承擔」，並非無據。對此情形，法務部雖坦承對於尚未判決確定之案件進行防逃監控，期間之長短將</w:t>
      </w:r>
      <w:proofErr w:type="gramStart"/>
      <w:r w:rsidRPr="00635A28">
        <w:rPr>
          <w:rFonts w:hint="eastAsia"/>
        </w:rPr>
        <w:t>繫</w:t>
      </w:r>
      <w:proofErr w:type="gramEnd"/>
      <w:r w:rsidRPr="00635A28">
        <w:rPr>
          <w:rFonts w:hint="eastAsia"/>
        </w:rPr>
        <w:t>於判決何時定</w:t>
      </w:r>
      <w:proofErr w:type="gramStart"/>
      <w:r w:rsidRPr="00635A28">
        <w:rPr>
          <w:rFonts w:hint="eastAsia"/>
        </w:rPr>
        <w:t>讞</w:t>
      </w:r>
      <w:proofErr w:type="gramEnd"/>
      <w:r w:rsidRPr="00635A28">
        <w:rPr>
          <w:rFonts w:hint="eastAsia"/>
        </w:rPr>
        <w:t>，所耗費之人力、物力、時間難以估算，</w:t>
      </w:r>
      <w:proofErr w:type="gramStart"/>
      <w:r w:rsidRPr="00635A28">
        <w:rPr>
          <w:rFonts w:hint="eastAsia"/>
        </w:rPr>
        <w:t>然迄未</w:t>
      </w:r>
      <w:proofErr w:type="gramEnd"/>
      <w:r w:rsidRPr="00635A28">
        <w:rPr>
          <w:rFonts w:hint="eastAsia"/>
        </w:rPr>
        <w:t>積極導正所屬</w:t>
      </w:r>
      <w:proofErr w:type="gramStart"/>
      <w:r w:rsidRPr="00635A28">
        <w:rPr>
          <w:rFonts w:hint="eastAsia"/>
        </w:rPr>
        <w:t>確依該部訂</w:t>
      </w:r>
      <w:proofErr w:type="gramEnd"/>
      <w:r w:rsidRPr="00635A28">
        <w:rPr>
          <w:rFonts w:hint="eastAsia"/>
        </w:rPr>
        <w:t>頒之「防範刑事案件被告逃匿聯繫作業要點」辦理，</w:t>
      </w:r>
      <w:r>
        <w:rPr>
          <w:rFonts w:hint="eastAsia"/>
        </w:rPr>
        <w:t>核有違失</w:t>
      </w:r>
      <w:r w:rsidRPr="00635A28">
        <w:rPr>
          <w:rFonts w:hint="eastAsia"/>
        </w:rPr>
        <w:t>。</w:t>
      </w:r>
    </w:p>
    <w:p w:rsidR="00DE1BBD" w:rsidRDefault="00DE1BBD" w:rsidP="00DE1BBD">
      <w:pPr>
        <w:pStyle w:val="3"/>
        <w:kinsoku w:val="0"/>
      </w:pPr>
      <w:r>
        <w:rPr>
          <w:rFonts w:hint="eastAsia"/>
        </w:rPr>
        <w:t>綜上，</w:t>
      </w:r>
      <w:r w:rsidRPr="00463764">
        <w:rPr>
          <w:rFonts w:hint="eastAsia"/>
        </w:rPr>
        <w:t>院</w:t>
      </w:r>
      <w:r>
        <w:rPr>
          <w:rFonts w:hint="eastAsia"/>
        </w:rPr>
        <w:t>、</w:t>
      </w:r>
      <w:r w:rsidRPr="00463764">
        <w:rPr>
          <w:rFonts w:hint="eastAsia"/>
        </w:rPr>
        <w:t>檢</w:t>
      </w:r>
      <w:r>
        <w:rPr>
          <w:rFonts w:hint="eastAsia"/>
        </w:rPr>
        <w:t>為</w:t>
      </w:r>
      <w:r w:rsidRPr="00463764">
        <w:rPr>
          <w:rFonts w:hint="eastAsia"/>
        </w:rPr>
        <w:t>及時對重大刑事案件之受刑人啟動防逃監控，雖已建立聯繫通報之機制，惟其運作方式與</w:t>
      </w:r>
      <w:r>
        <w:rPr>
          <w:rFonts w:hint="eastAsia"/>
        </w:rPr>
        <w:t>「防範刑事案件被告逃匿聯繫作業要點」明顯</w:t>
      </w:r>
      <w:r w:rsidR="00AC1624">
        <w:rPr>
          <w:rFonts w:hint="eastAsia"/>
        </w:rPr>
        <w:t>不符</w:t>
      </w:r>
      <w:r w:rsidRPr="00463764">
        <w:rPr>
          <w:rFonts w:hint="eastAsia"/>
        </w:rPr>
        <w:t>，</w:t>
      </w:r>
      <w:r>
        <w:rPr>
          <w:rFonts w:hint="eastAsia"/>
        </w:rPr>
        <w:t>導</w:t>
      </w:r>
      <w:r w:rsidRPr="00463764">
        <w:rPr>
          <w:rFonts w:hint="eastAsia"/>
        </w:rPr>
        <w:t>致</w:t>
      </w:r>
      <w:r>
        <w:rPr>
          <w:rFonts w:hint="eastAsia"/>
        </w:rPr>
        <w:t>各</w:t>
      </w:r>
      <w:r w:rsidRPr="00463764">
        <w:rPr>
          <w:rFonts w:hint="eastAsia"/>
        </w:rPr>
        <w:t>地檢署及司法警察單位確保執行之案件量暴增</w:t>
      </w:r>
      <w:r>
        <w:rPr>
          <w:rFonts w:hint="eastAsia"/>
        </w:rPr>
        <w:t>，</w:t>
      </w:r>
      <w:r w:rsidRPr="00463764">
        <w:rPr>
          <w:rFonts w:hint="eastAsia"/>
        </w:rPr>
        <w:t>除排擠治安能量，並影響有防逃必要案</w:t>
      </w:r>
      <w:r w:rsidRPr="00463764">
        <w:rPr>
          <w:rFonts w:hint="eastAsia"/>
        </w:rPr>
        <w:lastRenderedPageBreak/>
        <w:t>件之執行成效，法務部允應深入檢討改進。</w:t>
      </w:r>
    </w:p>
    <w:p w:rsidR="002A1E45" w:rsidRDefault="002A1E45" w:rsidP="002A1E45">
      <w:pPr>
        <w:pStyle w:val="2"/>
        <w:kinsoku w:val="0"/>
        <w:rPr>
          <w:b/>
        </w:rPr>
      </w:pPr>
      <w:r>
        <w:rPr>
          <w:rFonts w:hint="eastAsia"/>
          <w:b/>
        </w:rPr>
        <w:t>吳健保詐欺、恐嚇等罪案</w:t>
      </w:r>
      <w:r w:rsidRPr="004F3150">
        <w:rPr>
          <w:rFonts w:hint="eastAsia"/>
          <w:b/>
        </w:rPr>
        <w:t>之二審承辦檢察官</w:t>
      </w:r>
      <w:r w:rsidR="003911B5">
        <w:rPr>
          <w:rFonts w:hint="eastAsia"/>
          <w:b/>
        </w:rPr>
        <w:t>林勤綱、壽</w:t>
      </w:r>
      <w:proofErr w:type="gramStart"/>
      <w:r w:rsidR="003911B5">
        <w:rPr>
          <w:rFonts w:hint="eastAsia"/>
          <w:b/>
        </w:rPr>
        <w:t>勤偉</w:t>
      </w:r>
      <w:r w:rsidRPr="004F3150">
        <w:rPr>
          <w:rFonts w:hint="eastAsia"/>
          <w:b/>
        </w:rPr>
        <w:t>未</w:t>
      </w:r>
      <w:proofErr w:type="gramEnd"/>
      <w:r w:rsidRPr="004F3150">
        <w:rPr>
          <w:rFonts w:hint="eastAsia"/>
          <w:b/>
        </w:rPr>
        <w:t>確實交接法庭活動所得及訴訟資料，亦未將</w:t>
      </w:r>
      <w:r>
        <w:rPr>
          <w:rFonts w:hint="eastAsia"/>
          <w:b/>
        </w:rPr>
        <w:t>審判進度</w:t>
      </w:r>
      <w:r w:rsidRPr="004F3150">
        <w:rPr>
          <w:rFonts w:hint="eastAsia"/>
          <w:b/>
        </w:rPr>
        <w:t>陳報檢察長</w:t>
      </w:r>
      <w:r w:rsidR="00AC1624">
        <w:rPr>
          <w:rFonts w:hint="eastAsia"/>
          <w:b/>
        </w:rPr>
        <w:t>，致檢察長無從考量是否應啟動防逃機制</w:t>
      </w:r>
      <w:r w:rsidRPr="004F3150">
        <w:rPr>
          <w:rFonts w:hint="eastAsia"/>
          <w:b/>
        </w:rPr>
        <w:t>，該案高院於</w:t>
      </w:r>
      <w:r w:rsidRPr="004F3150">
        <w:rPr>
          <w:b/>
        </w:rPr>
        <w:t>103</w:t>
      </w:r>
      <w:r w:rsidRPr="004F3150">
        <w:rPr>
          <w:rFonts w:hint="eastAsia"/>
          <w:b/>
        </w:rPr>
        <w:t>年</w:t>
      </w:r>
      <w:r w:rsidRPr="004F3150">
        <w:rPr>
          <w:b/>
        </w:rPr>
        <w:t>8</w:t>
      </w:r>
      <w:r w:rsidRPr="004F3150">
        <w:rPr>
          <w:rFonts w:hint="eastAsia"/>
          <w:b/>
        </w:rPr>
        <w:t>月</w:t>
      </w:r>
      <w:r w:rsidRPr="004F3150">
        <w:rPr>
          <w:b/>
        </w:rPr>
        <w:t>13</w:t>
      </w:r>
      <w:r w:rsidRPr="004F3150">
        <w:rPr>
          <w:rFonts w:hint="eastAsia"/>
          <w:b/>
        </w:rPr>
        <w:t>日宣判並定</w:t>
      </w:r>
      <w:proofErr w:type="gramStart"/>
      <w:r w:rsidRPr="004F3150">
        <w:rPr>
          <w:rFonts w:hint="eastAsia"/>
          <w:b/>
        </w:rPr>
        <w:t>讞</w:t>
      </w:r>
      <w:proofErr w:type="gramEnd"/>
      <w:r w:rsidRPr="004F3150">
        <w:rPr>
          <w:rFonts w:hint="eastAsia"/>
          <w:b/>
        </w:rPr>
        <w:t>，迄</w:t>
      </w:r>
      <w:proofErr w:type="gramStart"/>
      <w:r w:rsidRPr="004F3150">
        <w:rPr>
          <w:rFonts w:hint="eastAsia"/>
          <w:b/>
        </w:rPr>
        <w:t>臺</w:t>
      </w:r>
      <w:proofErr w:type="gramEnd"/>
      <w:r w:rsidRPr="004F3150">
        <w:rPr>
          <w:rFonts w:hint="eastAsia"/>
          <w:b/>
        </w:rPr>
        <w:t>南地檢署於同年</w:t>
      </w:r>
      <w:r w:rsidRPr="004F3150">
        <w:rPr>
          <w:b/>
        </w:rPr>
        <w:t>9</w:t>
      </w:r>
      <w:r w:rsidRPr="004F3150">
        <w:rPr>
          <w:rFonts w:hint="eastAsia"/>
          <w:b/>
        </w:rPr>
        <w:t>月</w:t>
      </w:r>
      <w:r w:rsidRPr="004F3150">
        <w:rPr>
          <w:b/>
        </w:rPr>
        <w:t>4</w:t>
      </w:r>
      <w:r w:rsidRPr="004F3150">
        <w:rPr>
          <w:rFonts w:hint="eastAsia"/>
          <w:b/>
        </w:rPr>
        <w:t>日另案獲悉異狀主動詢問，高檢署始於同年</w:t>
      </w:r>
      <w:r w:rsidRPr="004F3150">
        <w:rPr>
          <w:b/>
        </w:rPr>
        <w:t>9</w:t>
      </w:r>
      <w:r w:rsidRPr="004F3150">
        <w:rPr>
          <w:rFonts w:hint="eastAsia"/>
          <w:b/>
        </w:rPr>
        <w:t>月</w:t>
      </w:r>
      <w:r w:rsidRPr="004F3150">
        <w:rPr>
          <w:b/>
        </w:rPr>
        <w:t>5</w:t>
      </w:r>
      <w:r w:rsidRPr="004F3150">
        <w:rPr>
          <w:rFonts w:hint="eastAsia"/>
          <w:b/>
        </w:rPr>
        <w:t>日商請高院提供判決主文並啟動防逃機制，惟</w:t>
      </w:r>
      <w:proofErr w:type="gramStart"/>
      <w:r w:rsidRPr="004F3150">
        <w:rPr>
          <w:rFonts w:hint="eastAsia"/>
          <w:b/>
        </w:rPr>
        <w:t>相隔已</w:t>
      </w:r>
      <w:proofErr w:type="gramEnd"/>
      <w:r w:rsidRPr="004F3150">
        <w:rPr>
          <w:rFonts w:hint="eastAsia"/>
          <w:b/>
        </w:rPr>
        <w:t>逾</w:t>
      </w:r>
      <w:r w:rsidRPr="004F3150">
        <w:rPr>
          <w:b/>
        </w:rPr>
        <w:t>3</w:t>
      </w:r>
      <w:proofErr w:type="gramStart"/>
      <w:r>
        <w:rPr>
          <w:rFonts w:hint="eastAsia"/>
          <w:b/>
        </w:rPr>
        <w:t>週</w:t>
      </w:r>
      <w:proofErr w:type="gramEnd"/>
      <w:r w:rsidRPr="004F3150">
        <w:rPr>
          <w:rFonts w:hint="eastAsia"/>
          <w:b/>
        </w:rPr>
        <w:t>，受刑人吳健保早已逃匿無</w:t>
      </w:r>
      <w:proofErr w:type="gramStart"/>
      <w:r w:rsidRPr="004F3150">
        <w:rPr>
          <w:rFonts w:hint="eastAsia"/>
          <w:b/>
        </w:rPr>
        <w:t>蹤</w:t>
      </w:r>
      <w:proofErr w:type="gramEnd"/>
      <w:r>
        <w:rPr>
          <w:rFonts w:hint="eastAsia"/>
          <w:b/>
        </w:rPr>
        <w:t>。</w:t>
      </w:r>
      <w:r w:rsidRPr="004F3150">
        <w:rPr>
          <w:rFonts w:hint="eastAsia"/>
          <w:b/>
        </w:rPr>
        <w:t>法務部及高檢署未切實督導檢察官</w:t>
      </w:r>
      <w:r>
        <w:rPr>
          <w:rFonts w:hint="eastAsia"/>
          <w:b/>
        </w:rPr>
        <w:t>落實公訴之實行</w:t>
      </w:r>
      <w:r w:rsidRPr="004F3150">
        <w:rPr>
          <w:rFonts w:hint="eastAsia"/>
          <w:b/>
        </w:rPr>
        <w:t>，</w:t>
      </w:r>
      <w:proofErr w:type="gramStart"/>
      <w:r>
        <w:rPr>
          <w:rFonts w:hint="eastAsia"/>
          <w:b/>
        </w:rPr>
        <w:t>洵</w:t>
      </w:r>
      <w:proofErr w:type="gramEnd"/>
      <w:r w:rsidRPr="004F3150">
        <w:rPr>
          <w:rFonts w:hint="eastAsia"/>
          <w:b/>
        </w:rPr>
        <w:t>有違失。</w:t>
      </w:r>
    </w:p>
    <w:p w:rsidR="00776C51" w:rsidRPr="004F3150" w:rsidRDefault="00776C51" w:rsidP="000F289D">
      <w:pPr>
        <w:pStyle w:val="2"/>
        <w:numPr>
          <w:ilvl w:val="0"/>
          <w:numId w:val="0"/>
        </w:numPr>
        <w:tabs>
          <w:tab w:val="left" w:pos="2926"/>
        </w:tabs>
        <w:kinsoku w:val="0"/>
        <w:ind w:left="993" w:firstLineChars="208" w:firstLine="708"/>
        <w:rPr>
          <w:b/>
        </w:rPr>
      </w:pPr>
      <w:r w:rsidRPr="00834F07">
        <w:rPr>
          <w:rFonts w:hint="eastAsia"/>
        </w:rPr>
        <w:t>我國刑事訴訟制度自92年改</w:t>
      </w:r>
      <w:proofErr w:type="gramStart"/>
      <w:r w:rsidRPr="00834F07">
        <w:rPr>
          <w:rFonts w:hint="eastAsia"/>
        </w:rPr>
        <w:t>採</w:t>
      </w:r>
      <w:proofErr w:type="gramEnd"/>
      <w:r w:rsidRPr="00834F07">
        <w:rPr>
          <w:rFonts w:hint="eastAsia"/>
        </w:rPr>
        <w:t>「改良制當事人進行主義」後，檢察官在</w:t>
      </w:r>
      <w:proofErr w:type="gramStart"/>
      <w:r w:rsidRPr="00834F07">
        <w:rPr>
          <w:rFonts w:hint="eastAsia"/>
        </w:rPr>
        <w:t>法庭上負有</w:t>
      </w:r>
      <w:proofErr w:type="gramEnd"/>
      <w:r w:rsidRPr="00834F07">
        <w:rPr>
          <w:rFonts w:hint="eastAsia"/>
        </w:rPr>
        <w:t>實質之舉證責任。高等法院及其分院檢察署雖少有偵查業務，然依刑事訴訟法第364條、第369條規定，第二審</w:t>
      </w:r>
      <w:proofErr w:type="gramStart"/>
      <w:r w:rsidRPr="00834F07">
        <w:rPr>
          <w:rFonts w:hint="eastAsia"/>
        </w:rPr>
        <w:t>採</w:t>
      </w:r>
      <w:proofErr w:type="gramEnd"/>
      <w:r w:rsidRPr="00834F07">
        <w:rPr>
          <w:rFonts w:hint="eastAsia"/>
        </w:rPr>
        <w:t>覆審制度，同時具有解釋法令、審查事實誤認及量刑不當等救濟當事人之目的。在此等目的下，重大矚目之刑事上訴案件，仍需藉由二審資深並具有豐富經驗之檢察官蒞庭，始能掌握繁雜案件事實爭點及法律關係，從而積極追訴犯罪，協助法院發現真實。實例上，二</w:t>
      </w:r>
      <w:proofErr w:type="gramStart"/>
      <w:r w:rsidRPr="00834F07">
        <w:rPr>
          <w:rFonts w:hint="eastAsia"/>
        </w:rPr>
        <w:t>審蒞庭</w:t>
      </w:r>
      <w:proofErr w:type="gramEnd"/>
      <w:r w:rsidRPr="00834F07">
        <w:rPr>
          <w:rFonts w:hint="eastAsia"/>
        </w:rPr>
        <w:t>檢察官於實施公訴時主動聲請法院調查證據，就法律及事實詳為論告之案例繁多，值得喝采者不在少數</w:t>
      </w:r>
      <w:proofErr w:type="gramStart"/>
      <w:r w:rsidRPr="00834F07">
        <w:rPr>
          <w:rFonts w:hint="eastAsia"/>
        </w:rPr>
        <w:t>（</w:t>
      </w:r>
      <w:proofErr w:type="gramEnd"/>
      <w:r w:rsidRPr="00834F07">
        <w:rPr>
          <w:rFonts w:hint="eastAsia"/>
        </w:rPr>
        <w:t>參見法務通訊第2731、</w:t>
      </w:r>
      <w:proofErr w:type="gramStart"/>
      <w:r w:rsidRPr="00834F07">
        <w:rPr>
          <w:rFonts w:hint="eastAsia"/>
        </w:rPr>
        <w:t>2732、2733期慶</w:t>
      </w:r>
      <w:proofErr w:type="gramEnd"/>
      <w:r w:rsidRPr="00834F07">
        <w:rPr>
          <w:rFonts w:hint="eastAsia"/>
        </w:rPr>
        <w:t>啟人檢察官</w:t>
      </w:r>
      <w:proofErr w:type="gramStart"/>
      <w:r w:rsidRPr="00834F07">
        <w:rPr>
          <w:rFonts w:hint="eastAsia"/>
        </w:rPr>
        <w:t>所著</w:t>
      </w:r>
      <w:proofErr w:type="gramEnd"/>
      <w:r w:rsidRPr="00834F07">
        <w:rPr>
          <w:rFonts w:hint="eastAsia"/>
        </w:rPr>
        <w:t>「談一則舞弊案件之二審公訴」、第2737、2738期林志峰檢察官</w:t>
      </w:r>
      <w:proofErr w:type="gramStart"/>
      <w:r w:rsidRPr="00834F07">
        <w:rPr>
          <w:rFonts w:hint="eastAsia"/>
        </w:rPr>
        <w:t>所著</w:t>
      </w:r>
      <w:proofErr w:type="gramEnd"/>
      <w:r w:rsidRPr="00834F07">
        <w:rPr>
          <w:rFonts w:hint="eastAsia"/>
        </w:rPr>
        <w:t>「變調的青春」、第2743、2744、2745期林志峰檢察官</w:t>
      </w:r>
      <w:proofErr w:type="gramStart"/>
      <w:r w:rsidRPr="00834F07">
        <w:rPr>
          <w:rFonts w:hint="eastAsia"/>
        </w:rPr>
        <w:t>所著</w:t>
      </w:r>
      <w:proofErr w:type="gramEnd"/>
      <w:r w:rsidRPr="00834F07">
        <w:rPr>
          <w:rFonts w:hint="eastAsia"/>
        </w:rPr>
        <w:t>「失去徽章的檢察官」、第2767期林志峰檢察官</w:t>
      </w:r>
      <w:proofErr w:type="gramStart"/>
      <w:r w:rsidRPr="00834F07">
        <w:rPr>
          <w:rFonts w:hint="eastAsia"/>
        </w:rPr>
        <w:t>所著</w:t>
      </w:r>
      <w:proofErr w:type="gramEnd"/>
      <w:r w:rsidRPr="00834F07">
        <w:rPr>
          <w:rFonts w:hint="eastAsia"/>
        </w:rPr>
        <w:t>「孩子！安息吧！」所載之案例，各該檢察官於實行公訴時之用心，躍然紙上</w:t>
      </w:r>
      <w:proofErr w:type="gramStart"/>
      <w:r w:rsidRPr="00834F07">
        <w:rPr>
          <w:rFonts w:hint="eastAsia"/>
        </w:rPr>
        <w:t>）</w:t>
      </w:r>
      <w:proofErr w:type="gramEnd"/>
      <w:r w:rsidRPr="00834F07">
        <w:rPr>
          <w:rFonts w:hint="eastAsia"/>
        </w:rPr>
        <w:t>，且二審檢察機關針對重大或繁難案件組成公訴團隊，提出詳實之</w:t>
      </w:r>
      <w:proofErr w:type="gramStart"/>
      <w:r w:rsidRPr="00834F07">
        <w:rPr>
          <w:rFonts w:hint="eastAsia"/>
        </w:rPr>
        <w:t>論告書及</w:t>
      </w:r>
      <w:proofErr w:type="gramEnd"/>
      <w:r w:rsidRPr="00834F07">
        <w:rPr>
          <w:rFonts w:hint="eastAsia"/>
        </w:rPr>
        <w:t>補充理由書，於交互</w:t>
      </w:r>
      <w:proofErr w:type="gramStart"/>
      <w:r w:rsidRPr="00834F07">
        <w:rPr>
          <w:rFonts w:hint="eastAsia"/>
        </w:rPr>
        <w:t>詰問及論告</w:t>
      </w:r>
      <w:proofErr w:type="gramEnd"/>
      <w:r w:rsidRPr="00834F07">
        <w:rPr>
          <w:rFonts w:hint="eastAsia"/>
        </w:rPr>
        <w:t>時提出詳實具體之意見，因而成功說服法院撤銷改判</w:t>
      </w:r>
      <w:r w:rsidRPr="00834F07">
        <w:rPr>
          <w:rFonts w:hint="eastAsia"/>
        </w:rPr>
        <w:lastRenderedPageBreak/>
        <w:t>之案例</w:t>
      </w:r>
      <w:proofErr w:type="gramStart"/>
      <w:r w:rsidRPr="00834F07">
        <w:rPr>
          <w:rFonts w:hint="eastAsia"/>
        </w:rPr>
        <w:t>眾多，</w:t>
      </w:r>
      <w:proofErr w:type="gramEnd"/>
      <w:r w:rsidRPr="00834F07">
        <w:rPr>
          <w:rFonts w:hint="eastAsia"/>
        </w:rPr>
        <w:t>已有顯著之成效，值得肯定。惟本案二審檢察官實行公訴有未確實交接法庭活動所得及訴訟資料之情事：</w:t>
      </w:r>
    </w:p>
    <w:p w:rsidR="002A1E45" w:rsidRPr="00A36478" w:rsidRDefault="002A1E45" w:rsidP="00292646">
      <w:pPr>
        <w:pStyle w:val="3"/>
        <w:kinsoku w:val="0"/>
        <w:rPr>
          <w:b/>
        </w:rPr>
      </w:pPr>
      <w:r w:rsidRPr="00635A28">
        <w:rPr>
          <w:rFonts w:hint="eastAsia"/>
          <w:b/>
        </w:rPr>
        <w:t>本案高院103年8月13日宣判時，</w:t>
      </w:r>
      <w:proofErr w:type="gramStart"/>
      <w:r w:rsidRPr="00635A28">
        <w:rPr>
          <w:rFonts w:hint="eastAsia"/>
          <w:b/>
        </w:rPr>
        <w:t>林勤綱</w:t>
      </w:r>
      <w:proofErr w:type="gramEnd"/>
      <w:r w:rsidRPr="00635A28">
        <w:rPr>
          <w:rFonts w:hint="eastAsia"/>
          <w:b/>
        </w:rPr>
        <w:t>檢察官</w:t>
      </w:r>
      <w:r>
        <w:rPr>
          <w:rFonts w:hint="eastAsia"/>
          <w:b/>
        </w:rPr>
        <w:t>在</w:t>
      </w:r>
      <w:r w:rsidRPr="00635A28">
        <w:rPr>
          <w:rFonts w:hint="eastAsia"/>
          <w:b/>
        </w:rPr>
        <w:t>庭</w:t>
      </w:r>
      <w:proofErr w:type="gramStart"/>
      <w:r w:rsidRPr="00635A28">
        <w:rPr>
          <w:rFonts w:hint="eastAsia"/>
          <w:b/>
        </w:rPr>
        <w:t>聆</w:t>
      </w:r>
      <w:proofErr w:type="gramEnd"/>
      <w:r w:rsidRPr="00635A28">
        <w:rPr>
          <w:rFonts w:hint="eastAsia"/>
          <w:b/>
        </w:rPr>
        <w:t>判，</w:t>
      </w:r>
      <w:proofErr w:type="gramStart"/>
      <w:r>
        <w:rPr>
          <w:rFonts w:hint="eastAsia"/>
          <w:b/>
        </w:rPr>
        <w:t>自已</w:t>
      </w:r>
      <w:proofErr w:type="gramEnd"/>
      <w:r w:rsidRPr="00635A28">
        <w:rPr>
          <w:rFonts w:hint="eastAsia"/>
          <w:b/>
        </w:rPr>
        <w:t>知悉吳健保有罪判決定</w:t>
      </w:r>
      <w:proofErr w:type="gramStart"/>
      <w:r w:rsidRPr="00635A28">
        <w:rPr>
          <w:rFonts w:hint="eastAsia"/>
          <w:b/>
        </w:rPr>
        <w:t>讞</w:t>
      </w:r>
      <w:proofErr w:type="gramEnd"/>
      <w:r w:rsidRPr="00635A28">
        <w:rPr>
          <w:rFonts w:hint="eastAsia"/>
          <w:b/>
        </w:rPr>
        <w:t>，惟</w:t>
      </w:r>
      <w:proofErr w:type="gramStart"/>
      <w:r w:rsidRPr="00635A28">
        <w:rPr>
          <w:rFonts w:hint="eastAsia"/>
          <w:b/>
        </w:rPr>
        <w:t>林</w:t>
      </w:r>
      <w:r>
        <w:rPr>
          <w:rFonts w:hint="eastAsia"/>
          <w:b/>
        </w:rPr>
        <w:t>勤綱</w:t>
      </w:r>
      <w:proofErr w:type="gramEnd"/>
      <w:r>
        <w:rPr>
          <w:rFonts w:hint="eastAsia"/>
          <w:b/>
        </w:rPr>
        <w:t>檢察官</w:t>
      </w:r>
      <w:r w:rsidRPr="00635A28">
        <w:rPr>
          <w:rFonts w:hint="eastAsia"/>
          <w:b/>
        </w:rPr>
        <w:t>疏未</w:t>
      </w:r>
      <w:r w:rsidR="00221BD5">
        <w:rPr>
          <w:rFonts w:hint="eastAsia"/>
          <w:b/>
        </w:rPr>
        <w:t>將吳健保有罪判決確定之事項</w:t>
      </w:r>
      <w:r>
        <w:rPr>
          <w:rFonts w:hint="eastAsia"/>
          <w:b/>
        </w:rPr>
        <w:t>交接</w:t>
      </w:r>
      <w:proofErr w:type="gramStart"/>
      <w:r>
        <w:rPr>
          <w:rFonts w:hint="eastAsia"/>
          <w:b/>
        </w:rPr>
        <w:t>予</w:t>
      </w:r>
      <w:r w:rsidRPr="00635A28">
        <w:rPr>
          <w:rFonts w:hint="eastAsia"/>
          <w:b/>
        </w:rPr>
        <w:t>壽勤偉</w:t>
      </w:r>
      <w:proofErr w:type="gramEnd"/>
      <w:r w:rsidRPr="00635A28">
        <w:rPr>
          <w:rFonts w:hint="eastAsia"/>
          <w:b/>
        </w:rPr>
        <w:t>檢察官，而</w:t>
      </w:r>
      <w:proofErr w:type="gramStart"/>
      <w:r w:rsidRPr="00635A28">
        <w:rPr>
          <w:rFonts w:hint="eastAsia"/>
          <w:b/>
        </w:rPr>
        <w:t>壽</w:t>
      </w:r>
      <w:r>
        <w:rPr>
          <w:rFonts w:hint="eastAsia"/>
          <w:b/>
        </w:rPr>
        <w:t>勤偉檢察官</w:t>
      </w:r>
      <w:proofErr w:type="gramEnd"/>
      <w:r w:rsidR="00E436B4">
        <w:rPr>
          <w:rFonts w:hint="eastAsia"/>
          <w:b/>
        </w:rPr>
        <w:t>身為該案事務分配檢察官，對於該案是否判決確定，未加聞問，毫無作為</w:t>
      </w:r>
      <w:r w:rsidRPr="00635A28">
        <w:rPr>
          <w:rFonts w:hint="eastAsia"/>
          <w:b/>
        </w:rPr>
        <w:t>。</w:t>
      </w:r>
      <w:proofErr w:type="gramStart"/>
      <w:r w:rsidRPr="00635A28">
        <w:rPr>
          <w:rFonts w:hint="eastAsia"/>
          <w:b/>
        </w:rPr>
        <w:t>嗣臺</w:t>
      </w:r>
      <w:proofErr w:type="gramEnd"/>
      <w:r w:rsidRPr="00635A28">
        <w:rPr>
          <w:rFonts w:hint="eastAsia"/>
          <w:b/>
        </w:rPr>
        <w:t>南地檢署於同年9月4日因另案查悉異狀，主動詢問新北地檢署，高檢署始於同年月5日緊急商請高院提供判決主文並啟動防逃機制，惟吳健保已逃匿，迄今仍無法確切掌握行</w:t>
      </w:r>
      <w:r w:rsidR="00221BD5">
        <w:rPr>
          <w:rFonts w:hint="eastAsia"/>
          <w:b/>
        </w:rPr>
        <w:t>止</w:t>
      </w:r>
      <w:r w:rsidRPr="00635A28">
        <w:rPr>
          <w:rFonts w:hint="eastAsia"/>
          <w:b/>
        </w:rPr>
        <w:t>。林、壽二</w:t>
      </w:r>
      <w:r>
        <w:rPr>
          <w:rFonts w:hint="eastAsia"/>
          <w:b/>
        </w:rPr>
        <w:t>位檢察官</w:t>
      </w:r>
      <w:r w:rsidRPr="00635A28">
        <w:rPr>
          <w:rFonts w:hint="eastAsia"/>
          <w:b/>
        </w:rPr>
        <w:t>怠忽職守，</w:t>
      </w:r>
      <w:proofErr w:type="gramStart"/>
      <w:r w:rsidRPr="00635A28">
        <w:rPr>
          <w:rFonts w:hint="eastAsia"/>
          <w:b/>
        </w:rPr>
        <w:t>洵</w:t>
      </w:r>
      <w:proofErr w:type="gramEnd"/>
      <w:r w:rsidRPr="00635A28">
        <w:rPr>
          <w:rFonts w:hint="eastAsia"/>
          <w:b/>
        </w:rPr>
        <w:t>有疏失：</w:t>
      </w:r>
    </w:p>
    <w:p w:rsidR="002A1E45" w:rsidRDefault="002A1E45" w:rsidP="002A1E45">
      <w:pPr>
        <w:pStyle w:val="4"/>
      </w:pPr>
      <w:r>
        <w:rPr>
          <w:rFonts w:hint="eastAsia"/>
        </w:rPr>
        <w:t>吳健保詐欺、恐嚇等罪案係</w:t>
      </w:r>
      <w:r w:rsidRPr="00E47976">
        <w:rPr>
          <w:rFonts w:hint="eastAsia"/>
        </w:rPr>
        <w:t>於103年5月9日、6月20日及6月27日</w:t>
      </w:r>
      <w:r>
        <w:rPr>
          <w:rFonts w:hint="eastAsia"/>
        </w:rPr>
        <w:t>進行</w:t>
      </w:r>
      <w:r w:rsidRPr="00E47976">
        <w:rPr>
          <w:rFonts w:hint="eastAsia"/>
        </w:rPr>
        <w:t>審判程序</w:t>
      </w:r>
      <w:r>
        <w:rPr>
          <w:rFonts w:hint="eastAsia"/>
        </w:rPr>
        <w:t>，</w:t>
      </w:r>
      <w:proofErr w:type="gramStart"/>
      <w:r>
        <w:rPr>
          <w:rFonts w:hint="eastAsia"/>
        </w:rPr>
        <w:t>均由林勤綱</w:t>
      </w:r>
      <w:proofErr w:type="gramEnd"/>
      <w:r>
        <w:rPr>
          <w:rFonts w:hint="eastAsia"/>
        </w:rPr>
        <w:t>檢察官到庭實行公訴，有如前述。至於該案於103年8月13日宣判時，高檢署檢察官</w:t>
      </w:r>
      <w:proofErr w:type="gramStart"/>
      <w:r>
        <w:rPr>
          <w:rFonts w:hint="eastAsia"/>
        </w:rPr>
        <w:t>是否在場</w:t>
      </w:r>
      <w:proofErr w:type="gramEnd"/>
      <w:r>
        <w:rPr>
          <w:rFonts w:hint="eastAsia"/>
        </w:rPr>
        <w:t>，該署雖函覆本院稱</w:t>
      </w:r>
      <w:r w:rsidRPr="00657F6E">
        <w:rPr>
          <w:rFonts w:hint="eastAsia"/>
        </w:rPr>
        <w:t>該署檢察官並未至高院專1法庭聆聽本案之宣判</w:t>
      </w:r>
      <w:r>
        <w:rPr>
          <w:rFonts w:hint="eastAsia"/>
        </w:rPr>
        <w:t>等語</w:t>
      </w:r>
      <w:r w:rsidRPr="00657F6E">
        <w:rPr>
          <w:rFonts w:hint="eastAsia"/>
        </w:rPr>
        <w:t>。</w:t>
      </w:r>
      <w:r>
        <w:rPr>
          <w:rFonts w:hint="eastAsia"/>
        </w:rPr>
        <w:t>該</w:t>
      </w:r>
      <w:proofErr w:type="gramStart"/>
      <w:r>
        <w:rPr>
          <w:rFonts w:hint="eastAsia"/>
        </w:rPr>
        <w:t>署林勤綱</w:t>
      </w:r>
      <w:proofErr w:type="gramEnd"/>
      <w:r>
        <w:rPr>
          <w:rFonts w:hint="eastAsia"/>
        </w:rPr>
        <w:t>、</w:t>
      </w:r>
      <w:proofErr w:type="gramStart"/>
      <w:r>
        <w:rPr>
          <w:rFonts w:hint="eastAsia"/>
        </w:rPr>
        <w:t>壽勤偉檢察官</w:t>
      </w:r>
      <w:proofErr w:type="gramEnd"/>
      <w:r>
        <w:rPr>
          <w:rFonts w:hint="eastAsia"/>
        </w:rPr>
        <w:t>於本院約</w:t>
      </w:r>
      <w:proofErr w:type="gramStart"/>
      <w:r>
        <w:rPr>
          <w:rFonts w:hint="eastAsia"/>
        </w:rPr>
        <w:t>詢</w:t>
      </w:r>
      <w:proofErr w:type="gramEnd"/>
      <w:r>
        <w:rPr>
          <w:rFonts w:hint="eastAsia"/>
        </w:rPr>
        <w:t>時亦堅稱未在場</w:t>
      </w:r>
      <w:proofErr w:type="gramStart"/>
      <w:r>
        <w:rPr>
          <w:rFonts w:hint="eastAsia"/>
        </w:rPr>
        <w:t>聆</w:t>
      </w:r>
      <w:proofErr w:type="gramEnd"/>
      <w:r>
        <w:rPr>
          <w:rFonts w:hint="eastAsia"/>
        </w:rPr>
        <w:t>判或未在專1法庭</w:t>
      </w:r>
      <w:proofErr w:type="gramStart"/>
      <w:r>
        <w:rPr>
          <w:rFonts w:hint="eastAsia"/>
        </w:rPr>
        <w:t>聆判等</w:t>
      </w:r>
      <w:proofErr w:type="gramEnd"/>
      <w:r>
        <w:rPr>
          <w:rFonts w:hint="eastAsia"/>
        </w:rPr>
        <w:t>語，然經本院</w:t>
      </w:r>
      <w:r w:rsidRPr="00D74DD7">
        <w:rPr>
          <w:rFonts w:hint="eastAsia"/>
        </w:rPr>
        <w:t>提示宣判庭譯文並宣讀</w:t>
      </w:r>
      <w:r>
        <w:rPr>
          <w:rFonts w:hint="eastAsia"/>
        </w:rPr>
        <w:t>要旨後，</w:t>
      </w:r>
      <w:proofErr w:type="gramStart"/>
      <w:r>
        <w:rPr>
          <w:rFonts w:hint="eastAsia"/>
        </w:rPr>
        <w:t>林勤綱</w:t>
      </w:r>
      <w:proofErr w:type="gramEnd"/>
      <w:r>
        <w:rPr>
          <w:rFonts w:hint="eastAsia"/>
        </w:rPr>
        <w:t>檢察官始坦承因其配置真股</w:t>
      </w:r>
      <w:proofErr w:type="gramStart"/>
      <w:r>
        <w:rPr>
          <w:rFonts w:hint="eastAsia"/>
        </w:rPr>
        <w:t>潘</w:t>
      </w:r>
      <w:proofErr w:type="gramEnd"/>
      <w:r>
        <w:rPr>
          <w:rFonts w:hint="eastAsia"/>
        </w:rPr>
        <w:t>法官，103年8月13日上午適逢星期3，</w:t>
      </w:r>
      <w:proofErr w:type="gramStart"/>
      <w:r>
        <w:rPr>
          <w:rFonts w:hint="eastAsia"/>
        </w:rPr>
        <w:t>真股係</w:t>
      </w:r>
      <w:proofErr w:type="gramEnd"/>
      <w:r>
        <w:rPr>
          <w:rFonts w:hint="eastAsia"/>
        </w:rPr>
        <w:t>在第14法庭開審理庭，其</w:t>
      </w:r>
      <w:proofErr w:type="gramStart"/>
      <w:r>
        <w:rPr>
          <w:rFonts w:hint="eastAsia"/>
        </w:rPr>
        <w:t>因而在場等</w:t>
      </w:r>
      <w:proofErr w:type="gramEnd"/>
      <w:r>
        <w:rPr>
          <w:rFonts w:hint="eastAsia"/>
        </w:rPr>
        <w:t>語。</w:t>
      </w:r>
      <w:r w:rsidR="0047546A">
        <w:rPr>
          <w:rFonts w:hint="eastAsia"/>
        </w:rPr>
        <w:t>所述</w:t>
      </w:r>
      <w:r>
        <w:rPr>
          <w:rFonts w:hint="eastAsia"/>
        </w:rPr>
        <w:t>與當日高院第14法庭</w:t>
      </w:r>
      <w:proofErr w:type="gramStart"/>
      <w:r>
        <w:rPr>
          <w:rFonts w:hint="eastAsia"/>
        </w:rPr>
        <w:t>庭</w:t>
      </w:r>
      <w:proofErr w:type="gramEnd"/>
      <w:r>
        <w:rPr>
          <w:rFonts w:hint="eastAsia"/>
        </w:rPr>
        <w:t>期表所載相符。亦即本</w:t>
      </w:r>
      <w:r w:rsidRPr="00A36478">
        <w:rPr>
          <w:rFonts w:hint="eastAsia"/>
        </w:rPr>
        <w:t>案於103年6月27日言詞辯論終結，審判長當庭</w:t>
      </w:r>
      <w:proofErr w:type="gramStart"/>
      <w:r w:rsidRPr="00A36478">
        <w:rPr>
          <w:rFonts w:hint="eastAsia"/>
        </w:rPr>
        <w:t>諭知</w:t>
      </w:r>
      <w:r>
        <w:rPr>
          <w:rFonts w:hint="eastAsia"/>
        </w:rPr>
        <w:t>訂</w:t>
      </w:r>
      <w:proofErr w:type="gramEnd"/>
      <w:r w:rsidRPr="00A36478">
        <w:rPr>
          <w:rFonts w:hint="eastAsia"/>
        </w:rPr>
        <w:t>於103年8月13日宣判，蒞庭檢察官林勤</w:t>
      </w:r>
      <w:proofErr w:type="gramStart"/>
      <w:r w:rsidRPr="00A36478">
        <w:rPr>
          <w:rFonts w:hint="eastAsia"/>
        </w:rPr>
        <w:t>綱</w:t>
      </w:r>
      <w:proofErr w:type="gramEnd"/>
      <w:r w:rsidRPr="00A36478">
        <w:rPr>
          <w:rFonts w:hint="eastAsia"/>
        </w:rPr>
        <w:t>並未將之交接</w:t>
      </w:r>
      <w:r>
        <w:rPr>
          <w:rFonts w:hint="eastAsia"/>
        </w:rPr>
        <w:t>予</w:t>
      </w:r>
      <w:r w:rsidRPr="00A36478">
        <w:rPr>
          <w:rFonts w:hint="eastAsia"/>
        </w:rPr>
        <w:t>承辦檢察官壽勤偉，</w:t>
      </w:r>
      <w:r>
        <w:rPr>
          <w:rFonts w:hint="eastAsia"/>
        </w:rPr>
        <w:t>而承辦該案</w:t>
      </w:r>
      <w:r w:rsidRPr="003E32B6">
        <w:rPr>
          <w:rFonts w:hint="eastAsia"/>
        </w:rPr>
        <w:t>之</w:t>
      </w:r>
      <w:r>
        <w:rPr>
          <w:rFonts w:hint="eastAsia"/>
        </w:rPr>
        <w:t>壽勤偉</w:t>
      </w:r>
      <w:r w:rsidRPr="003E32B6">
        <w:rPr>
          <w:rFonts w:hint="eastAsia"/>
        </w:rPr>
        <w:t>檢察官，亦未掌握該案</w:t>
      </w:r>
      <w:r>
        <w:rPr>
          <w:rFonts w:hint="eastAsia"/>
        </w:rPr>
        <w:t>審判進度</w:t>
      </w:r>
      <w:r w:rsidRPr="003E32B6">
        <w:rPr>
          <w:rFonts w:hint="eastAsia"/>
        </w:rPr>
        <w:t>，</w:t>
      </w:r>
      <w:r w:rsidRPr="00A36478">
        <w:rPr>
          <w:rFonts w:hint="eastAsia"/>
        </w:rPr>
        <w:t>又宣判當日</w:t>
      </w:r>
      <w:proofErr w:type="gramStart"/>
      <w:r w:rsidRPr="00A36478">
        <w:rPr>
          <w:rFonts w:hint="eastAsia"/>
        </w:rPr>
        <w:t>林勤綱在場</w:t>
      </w:r>
      <w:proofErr w:type="gramEnd"/>
      <w:r w:rsidRPr="00A36478">
        <w:rPr>
          <w:rFonts w:hint="eastAsia"/>
        </w:rPr>
        <w:t>聆聽判決，</w:t>
      </w:r>
      <w:r>
        <w:rPr>
          <w:rFonts w:hint="eastAsia"/>
        </w:rPr>
        <w:t>依檢察一體原</w:t>
      </w:r>
      <w:r>
        <w:rPr>
          <w:rFonts w:hint="eastAsia"/>
        </w:rPr>
        <w:lastRenderedPageBreak/>
        <w:t>則，應認為高檢署已知悉吳健保有罪判決定</w:t>
      </w:r>
      <w:proofErr w:type="gramStart"/>
      <w:r>
        <w:rPr>
          <w:rFonts w:hint="eastAsia"/>
        </w:rPr>
        <w:t>讞</w:t>
      </w:r>
      <w:proofErr w:type="gramEnd"/>
      <w:r>
        <w:rPr>
          <w:rFonts w:hint="eastAsia"/>
        </w:rPr>
        <w:t>，然二</w:t>
      </w:r>
      <w:proofErr w:type="gramStart"/>
      <w:r>
        <w:rPr>
          <w:rFonts w:hint="eastAsia"/>
        </w:rPr>
        <w:t>人均未報請</w:t>
      </w:r>
      <w:proofErr w:type="gramEnd"/>
      <w:r>
        <w:rPr>
          <w:rFonts w:hint="eastAsia"/>
        </w:rPr>
        <w:t>檢察長為適當之</w:t>
      </w:r>
      <w:r w:rsidRPr="00A36478">
        <w:rPr>
          <w:rFonts w:hint="eastAsia"/>
        </w:rPr>
        <w:t>處理</w:t>
      </w:r>
      <w:r>
        <w:rPr>
          <w:rFonts w:hint="eastAsia"/>
        </w:rPr>
        <w:t>。</w:t>
      </w:r>
    </w:p>
    <w:p w:rsidR="002A1E45" w:rsidRDefault="002A1E45" w:rsidP="002A1E45">
      <w:pPr>
        <w:pStyle w:val="4"/>
      </w:pPr>
      <w:r w:rsidRPr="00A36478">
        <w:rPr>
          <w:rFonts w:hint="eastAsia"/>
        </w:rPr>
        <w:t>高檢署</w:t>
      </w:r>
      <w:r>
        <w:rPr>
          <w:rFonts w:hint="eastAsia"/>
        </w:rPr>
        <w:t>解釋</w:t>
      </w:r>
      <w:r w:rsidRPr="00A36478">
        <w:rPr>
          <w:rFonts w:hint="eastAsia"/>
        </w:rPr>
        <w:t>，檢察官並無到庭</w:t>
      </w:r>
      <w:proofErr w:type="gramStart"/>
      <w:r w:rsidRPr="00A36478">
        <w:rPr>
          <w:rFonts w:hint="eastAsia"/>
        </w:rPr>
        <w:t>聆</w:t>
      </w:r>
      <w:proofErr w:type="gramEnd"/>
      <w:r w:rsidRPr="00A36478">
        <w:rPr>
          <w:rFonts w:hint="eastAsia"/>
        </w:rPr>
        <w:t>判之義務，本案主文內容涉及附表，若未受法院通知，僅聆聽判決主文無書面資料，無從判斷該案是否屬不得抗告或不得上訴第三審等語。惟據高院表示</w:t>
      </w:r>
      <w:r>
        <w:rPr>
          <w:rFonts w:hint="eastAsia"/>
        </w:rPr>
        <w:t>，該案因受社會矚目，宣判時有部分被告、媒體及二</w:t>
      </w:r>
      <w:proofErr w:type="gramStart"/>
      <w:r>
        <w:rPr>
          <w:rFonts w:hint="eastAsia"/>
        </w:rPr>
        <w:t>審蒞庭</w:t>
      </w:r>
      <w:proofErr w:type="gramEnd"/>
      <w:r>
        <w:rPr>
          <w:rFonts w:hint="eastAsia"/>
        </w:rPr>
        <w:t>檢察官到庭聆聽判決結果，且宣判當日已將判決主文及主要理由以新聞稿方式告知媒體，並上網公告，檢察官已得知宣判結果。又</w:t>
      </w:r>
      <w:r w:rsidRPr="00A36478">
        <w:rPr>
          <w:rFonts w:hint="eastAsia"/>
        </w:rPr>
        <w:t>刑事訴訟當事人（檢察官或自訴人及被告）</w:t>
      </w:r>
      <w:proofErr w:type="gramStart"/>
      <w:r w:rsidRPr="00A36478">
        <w:rPr>
          <w:rFonts w:hint="eastAsia"/>
        </w:rPr>
        <w:t>均不爭執</w:t>
      </w:r>
      <w:proofErr w:type="gramEnd"/>
      <w:r w:rsidRPr="00A36478">
        <w:rPr>
          <w:rFonts w:hint="eastAsia"/>
        </w:rPr>
        <w:t>被告所犯係刑事訴訟法第376條所列二審確定之案件，一經宣示或公告判決，該案件即已確定</w:t>
      </w:r>
      <w:r>
        <w:rPr>
          <w:rFonts w:hint="eastAsia"/>
        </w:rPr>
        <w:t>等語</w:t>
      </w:r>
      <w:r w:rsidRPr="00A36478">
        <w:rPr>
          <w:rFonts w:hint="eastAsia"/>
        </w:rPr>
        <w:t>。</w:t>
      </w:r>
      <w:proofErr w:type="gramStart"/>
      <w:r>
        <w:rPr>
          <w:rFonts w:hint="eastAsia"/>
        </w:rPr>
        <w:t>詢</w:t>
      </w:r>
      <w:proofErr w:type="gramEnd"/>
      <w:r>
        <w:rPr>
          <w:rFonts w:hint="eastAsia"/>
        </w:rPr>
        <w:t>據</w:t>
      </w:r>
      <w:r w:rsidRPr="00A36478">
        <w:rPr>
          <w:rFonts w:hint="eastAsia"/>
        </w:rPr>
        <w:t>王復生法官表示，本案</w:t>
      </w:r>
      <w:proofErr w:type="gramStart"/>
      <w:r w:rsidRPr="00A36478">
        <w:rPr>
          <w:rFonts w:hint="eastAsia"/>
        </w:rPr>
        <w:t>繫</w:t>
      </w:r>
      <w:proofErr w:type="gramEnd"/>
      <w:r w:rsidRPr="00A36478">
        <w:rPr>
          <w:rFonts w:hint="eastAsia"/>
        </w:rPr>
        <w:t>屬二審的部分皆無得上訴第三審的法條，審理過程中檢方及辯方皆未爭執過是否得上訴第三審</w:t>
      </w:r>
      <w:r>
        <w:rPr>
          <w:rFonts w:hint="eastAsia"/>
        </w:rPr>
        <w:t>等語。</w:t>
      </w:r>
      <w:r w:rsidRPr="00A36478">
        <w:rPr>
          <w:rFonts w:hint="eastAsia"/>
        </w:rPr>
        <w:t>而檢察官既依法負有實行公訴之義務，對於當事人有無爭執法院所適用的法條，</w:t>
      </w:r>
      <w:r>
        <w:rPr>
          <w:rFonts w:hint="eastAsia"/>
        </w:rPr>
        <w:t>及該</w:t>
      </w:r>
      <w:r w:rsidRPr="00A36478">
        <w:rPr>
          <w:rFonts w:hint="eastAsia"/>
        </w:rPr>
        <w:t>案</w:t>
      </w:r>
      <w:r>
        <w:rPr>
          <w:rFonts w:hint="eastAsia"/>
        </w:rPr>
        <w:t>是否</w:t>
      </w:r>
      <w:r w:rsidRPr="00A36478">
        <w:rPr>
          <w:rFonts w:hint="eastAsia"/>
        </w:rPr>
        <w:t>屬不得上訴第三審之案件，</w:t>
      </w:r>
      <w:r>
        <w:rPr>
          <w:rFonts w:hint="eastAsia"/>
        </w:rPr>
        <w:t>自不能</w:t>
      </w:r>
      <w:proofErr w:type="gramStart"/>
      <w:r>
        <w:rPr>
          <w:rFonts w:hint="eastAsia"/>
        </w:rPr>
        <w:t>諉</w:t>
      </w:r>
      <w:proofErr w:type="gramEnd"/>
      <w:r>
        <w:rPr>
          <w:rFonts w:hint="eastAsia"/>
        </w:rPr>
        <w:t>為不知，高檢署上揭辯解，尚難成立</w:t>
      </w:r>
      <w:r w:rsidRPr="00A36478">
        <w:rPr>
          <w:rFonts w:hint="eastAsia"/>
        </w:rPr>
        <w:t>。</w:t>
      </w:r>
    </w:p>
    <w:p w:rsidR="002A1E45" w:rsidRPr="00A36478" w:rsidRDefault="002A1E45" w:rsidP="002A1E45">
      <w:pPr>
        <w:pStyle w:val="4"/>
      </w:pPr>
      <w:r>
        <w:rPr>
          <w:rFonts w:hint="eastAsia"/>
        </w:rPr>
        <w:t>高檢署又解釋，本案係新北地檢署於103年9月4日接獲</w:t>
      </w:r>
      <w:proofErr w:type="gramStart"/>
      <w:r>
        <w:rPr>
          <w:rFonts w:hint="eastAsia"/>
        </w:rPr>
        <w:t>臺</w:t>
      </w:r>
      <w:proofErr w:type="gramEnd"/>
      <w:r>
        <w:rPr>
          <w:rFonts w:hint="eastAsia"/>
        </w:rPr>
        <w:t>南地檢署襄閱主任檢察官詢問已否判決確定，新北地檢署雖立即查詢吳健保之刑案資料查</w:t>
      </w:r>
      <w:proofErr w:type="gramStart"/>
      <w:r>
        <w:rPr>
          <w:rFonts w:hint="eastAsia"/>
        </w:rPr>
        <w:t>註</w:t>
      </w:r>
      <w:proofErr w:type="gramEnd"/>
      <w:r>
        <w:rPr>
          <w:rFonts w:hint="eastAsia"/>
        </w:rPr>
        <w:t>紀錄表、執行案件資料表、前科表及戶籍資料，惟均無從得知該案已否判決，無從判斷該判決是否確定，經高檢署及新北地檢署向高院索取判決書，高院於103年9月5日以高院院</w:t>
      </w:r>
      <w:proofErr w:type="gramStart"/>
      <w:r>
        <w:rPr>
          <w:rFonts w:hint="eastAsia"/>
        </w:rPr>
        <w:t>欽刑寧100矚上</w:t>
      </w:r>
      <w:proofErr w:type="gramEnd"/>
      <w:r>
        <w:rPr>
          <w:rFonts w:hint="eastAsia"/>
        </w:rPr>
        <w:t>易6字第1030111213號函檢附判決主文公告及判決附件一部分，函知</w:t>
      </w:r>
      <w:proofErr w:type="gramStart"/>
      <w:r>
        <w:rPr>
          <w:rFonts w:hint="eastAsia"/>
        </w:rPr>
        <w:t>高檢署該案</w:t>
      </w:r>
      <w:proofErr w:type="gramEnd"/>
      <w:r>
        <w:rPr>
          <w:rFonts w:hint="eastAsia"/>
        </w:rPr>
        <w:t>已判決確定，另緊急印製判決書3份於103年9月</w:t>
      </w:r>
      <w:r>
        <w:rPr>
          <w:rFonts w:hint="eastAsia"/>
        </w:rPr>
        <w:lastRenderedPageBreak/>
        <w:t>5日下午送達高檢署，高檢署立即於當日函知新北地檢署注意確保執行等語。然</w:t>
      </w:r>
      <w:proofErr w:type="gramStart"/>
      <w:r>
        <w:rPr>
          <w:rFonts w:hint="eastAsia"/>
        </w:rPr>
        <w:t>詢</w:t>
      </w:r>
      <w:proofErr w:type="gramEnd"/>
      <w:r>
        <w:rPr>
          <w:rFonts w:hint="eastAsia"/>
        </w:rPr>
        <w:t>據高院周盈文庭長及承辦之</w:t>
      </w:r>
      <w:proofErr w:type="gramStart"/>
      <w:r>
        <w:rPr>
          <w:rFonts w:hint="eastAsia"/>
        </w:rPr>
        <w:t>高柑柏</w:t>
      </w:r>
      <w:proofErr w:type="gramEnd"/>
      <w:r>
        <w:rPr>
          <w:rFonts w:hint="eastAsia"/>
        </w:rPr>
        <w:t>書記官表示，該案宣判後</w:t>
      </w:r>
      <w:r w:rsidRPr="003856FE">
        <w:rPr>
          <w:rFonts w:hint="eastAsia"/>
        </w:rPr>
        <w:t>，主文</w:t>
      </w:r>
      <w:r>
        <w:rPr>
          <w:rFonts w:hint="eastAsia"/>
        </w:rPr>
        <w:t>經</w:t>
      </w:r>
      <w:r w:rsidRPr="003856FE">
        <w:rPr>
          <w:rFonts w:hint="eastAsia"/>
        </w:rPr>
        <w:t>刑事紀錄科資料中心彙整當日全部公告主文後，於當日下午4點張貼於該院刑事庭大廈門口之公告欄</w:t>
      </w:r>
      <w:r>
        <w:rPr>
          <w:rFonts w:hint="eastAsia"/>
        </w:rPr>
        <w:t>，上傳</w:t>
      </w:r>
      <w:r w:rsidRPr="003856FE">
        <w:rPr>
          <w:rFonts w:hint="eastAsia"/>
        </w:rPr>
        <w:t>司法院網站</w:t>
      </w:r>
      <w:r>
        <w:rPr>
          <w:rFonts w:hint="eastAsia"/>
        </w:rPr>
        <w:t>判決</w:t>
      </w:r>
      <w:r w:rsidRPr="003856FE">
        <w:rPr>
          <w:rFonts w:hint="eastAsia"/>
        </w:rPr>
        <w:t>主文</w:t>
      </w:r>
      <w:r>
        <w:rPr>
          <w:rFonts w:hint="eastAsia"/>
        </w:rPr>
        <w:t>約需經半日作業流程，本案相關</w:t>
      </w:r>
      <w:r w:rsidRPr="003856FE">
        <w:rPr>
          <w:rFonts w:hint="eastAsia"/>
        </w:rPr>
        <w:t>張貼及公告登錄時程並未遲延</w:t>
      </w:r>
      <w:r>
        <w:rPr>
          <w:rFonts w:hint="eastAsia"/>
        </w:rPr>
        <w:t>，又該案屬社會矚目案件，該院並發布「新聞稿」說明判決主文及主要理由，張貼於司法院網站首頁「司法新聞」項下，有該院提出之函文、</w:t>
      </w:r>
      <w:r w:rsidRPr="003856FE">
        <w:rPr>
          <w:rFonts w:hint="eastAsia"/>
        </w:rPr>
        <w:t>簽呈</w:t>
      </w:r>
      <w:r>
        <w:rPr>
          <w:rFonts w:hint="eastAsia"/>
        </w:rPr>
        <w:t>、</w:t>
      </w:r>
      <w:r w:rsidRPr="003856FE">
        <w:rPr>
          <w:rFonts w:hint="eastAsia"/>
        </w:rPr>
        <w:t>研考科檢查報表、檢查表</w:t>
      </w:r>
      <w:r>
        <w:rPr>
          <w:rFonts w:hint="eastAsia"/>
        </w:rPr>
        <w:t>等</w:t>
      </w:r>
      <w:r w:rsidRPr="003856FE">
        <w:rPr>
          <w:rFonts w:hint="eastAsia"/>
        </w:rPr>
        <w:t>影本</w:t>
      </w:r>
      <w:r>
        <w:rPr>
          <w:rFonts w:hint="eastAsia"/>
        </w:rPr>
        <w:t>可</w:t>
      </w:r>
      <w:proofErr w:type="gramStart"/>
      <w:r>
        <w:rPr>
          <w:rFonts w:hint="eastAsia"/>
        </w:rPr>
        <w:t>稽</w:t>
      </w:r>
      <w:proofErr w:type="gramEnd"/>
      <w:r w:rsidRPr="003856FE">
        <w:rPr>
          <w:rFonts w:hint="eastAsia"/>
        </w:rPr>
        <w:t>。</w:t>
      </w:r>
      <w:r>
        <w:rPr>
          <w:rFonts w:hint="eastAsia"/>
        </w:rPr>
        <w:t>並表示高檢署所稱查詢之各項資料表及記錄表，係檢方內部資料庫之資料，而吳健保之前科表則係判決正本於103年9月5日印製完成用印後，送交刑事紀錄科專責人員登錄等語，足見吳健保案判決後，高院之公告作業並無遲延，並已於判決當日發布新聞稿對外說明，自難認為</w:t>
      </w:r>
      <w:proofErr w:type="gramStart"/>
      <w:r>
        <w:rPr>
          <w:rFonts w:hint="eastAsia"/>
        </w:rPr>
        <w:t>有何違失</w:t>
      </w:r>
      <w:proofErr w:type="gramEnd"/>
      <w:r>
        <w:rPr>
          <w:rFonts w:hint="eastAsia"/>
        </w:rPr>
        <w:t>。且該案判決前，高檢署並未依「防範刑事案件被告逃匿聯繫作業要點」規定函請高院於判決時再行通知，加以103年8月13日宣判時，</w:t>
      </w:r>
      <w:proofErr w:type="gramStart"/>
      <w:r>
        <w:rPr>
          <w:rFonts w:hint="eastAsia"/>
        </w:rPr>
        <w:t>該案蒞庭</w:t>
      </w:r>
      <w:proofErr w:type="gramEnd"/>
      <w:r>
        <w:rPr>
          <w:rFonts w:hint="eastAsia"/>
        </w:rPr>
        <w:t>檢察官林勤綱在庭聆聽判決，依檢察一體原則，自應認為高檢署已於宣判時知悉吳健保有罪判決定</w:t>
      </w:r>
      <w:proofErr w:type="gramStart"/>
      <w:r>
        <w:rPr>
          <w:rFonts w:hint="eastAsia"/>
        </w:rPr>
        <w:t>讞</w:t>
      </w:r>
      <w:proofErr w:type="gramEnd"/>
      <w:r>
        <w:rPr>
          <w:rFonts w:hint="eastAsia"/>
        </w:rPr>
        <w:t>。</w:t>
      </w:r>
      <w:proofErr w:type="gramStart"/>
      <w:r>
        <w:rPr>
          <w:rFonts w:hint="eastAsia"/>
        </w:rPr>
        <w:t>從而高檢</w:t>
      </w:r>
      <w:proofErr w:type="gramEnd"/>
      <w:r>
        <w:rPr>
          <w:rFonts w:hint="eastAsia"/>
        </w:rPr>
        <w:t>署主張</w:t>
      </w:r>
      <w:r w:rsidRPr="00C03CAA">
        <w:rPr>
          <w:rFonts w:hint="eastAsia"/>
        </w:rPr>
        <w:t>司法院新聞稿</w:t>
      </w:r>
      <w:r>
        <w:rPr>
          <w:rFonts w:hint="eastAsia"/>
        </w:rPr>
        <w:t>及</w:t>
      </w:r>
      <w:r w:rsidRPr="00C03CAA">
        <w:rPr>
          <w:rFonts w:hint="eastAsia"/>
        </w:rPr>
        <w:t>網站所載非法定之正式公文書或判決書，</w:t>
      </w:r>
      <w:r>
        <w:rPr>
          <w:rFonts w:hint="eastAsia"/>
        </w:rPr>
        <w:t>非該署之查證網站，其內部資料庫查詢未顯示相關資訊，無從知悉本案已判決確定等節，</w:t>
      </w:r>
      <w:proofErr w:type="gramStart"/>
      <w:r>
        <w:rPr>
          <w:rFonts w:hint="eastAsia"/>
        </w:rPr>
        <w:t>均非可採</w:t>
      </w:r>
      <w:proofErr w:type="gramEnd"/>
      <w:r>
        <w:rPr>
          <w:rFonts w:hint="eastAsia"/>
        </w:rPr>
        <w:t>。</w:t>
      </w:r>
    </w:p>
    <w:p w:rsidR="0006661A" w:rsidRPr="0079788C" w:rsidRDefault="0006661A" w:rsidP="0006661A">
      <w:pPr>
        <w:pStyle w:val="3"/>
        <w:kinsoku w:val="0"/>
      </w:pPr>
      <w:r w:rsidRPr="00DE0CDE">
        <w:rPr>
          <w:rFonts w:hint="eastAsia"/>
          <w:b/>
        </w:rPr>
        <w:t>高檢署認為檢察官無須於法院通知之宣判期日到庭</w:t>
      </w:r>
      <w:proofErr w:type="gramStart"/>
      <w:r w:rsidRPr="00DE0CDE">
        <w:rPr>
          <w:rFonts w:hint="eastAsia"/>
          <w:b/>
        </w:rPr>
        <w:t>聆</w:t>
      </w:r>
      <w:proofErr w:type="gramEnd"/>
      <w:r w:rsidRPr="00DE0CDE">
        <w:rPr>
          <w:rFonts w:hint="eastAsia"/>
          <w:b/>
        </w:rPr>
        <w:t>判</w:t>
      </w:r>
      <w:r>
        <w:rPr>
          <w:rFonts w:hint="eastAsia"/>
          <w:b/>
        </w:rPr>
        <w:t>之見解</w:t>
      </w:r>
      <w:r w:rsidRPr="00DE0CDE">
        <w:rPr>
          <w:rFonts w:hint="eastAsia"/>
          <w:b/>
        </w:rPr>
        <w:t>，</w:t>
      </w:r>
      <w:r>
        <w:rPr>
          <w:rFonts w:hint="eastAsia"/>
          <w:b/>
        </w:rPr>
        <w:t>不利於掌握判決確定之時點，易產生防逃機制之疏漏</w:t>
      </w:r>
      <w:r w:rsidRPr="00DE0CDE">
        <w:rPr>
          <w:rFonts w:hint="eastAsia"/>
          <w:b/>
        </w:rPr>
        <w:t>，允應檢討改進</w:t>
      </w:r>
      <w:r>
        <w:rPr>
          <w:rFonts w:hint="eastAsia"/>
        </w:rPr>
        <w:t>：</w:t>
      </w:r>
    </w:p>
    <w:p w:rsidR="0006661A" w:rsidRDefault="0006661A" w:rsidP="0006661A">
      <w:pPr>
        <w:pStyle w:val="4"/>
      </w:pPr>
      <w:r>
        <w:rPr>
          <w:rFonts w:hint="eastAsia"/>
        </w:rPr>
        <w:t>高檢署雖主張依刑事訴訟法檢察官於法院宣示</w:t>
      </w:r>
      <w:r>
        <w:rPr>
          <w:rFonts w:hint="eastAsia"/>
        </w:rPr>
        <w:lastRenderedPageBreak/>
        <w:t>判決時，並無到庭</w:t>
      </w:r>
      <w:proofErr w:type="gramStart"/>
      <w:r>
        <w:rPr>
          <w:rFonts w:hint="eastAsia"/>
        </w:rPr>
        <w:t>聆</w:t>
      </w:r>
      <w:proofErr w:type="gramEnd"/>
      <w:r>
        <w:rPr>
          <w:rFonts w:hint="eastAsia"/>
        </w:rPr>
        <w:t>判之義務，然刑事訴訟法第280條規定：「審判期日，應由推事、檢察官及書記官出庭。」又</w:t>
      </w:r>
      <w:r w:rsidRPr="0079788C">
        <w:rPr>
          <w:rFonts w:hint="eastAsia"/>
        </w:rPr>
        <w:t>法務部訂頒之「檢察機關辦理刑事訴訟案件應行注意事項」第123點規定：「檢察官有實行公訴之職責。對於提起公訴之案件，應於法院通知之</w:t>
      </w:r>
      <w:r w:rsidRPr="00775C58">
        <w:rPr>
          <w:rFonts w:hint="eastAsia"/>
          <w:b/>
        </w:rPr>
        <w:t>審判期日始終到庭</w:t>
      </w:r>
      <w:r>
        <w:rPr>
          <w:rFonts w:hint="eastAsia"/>
        </w:rPr>
        <w:t>…</w:t>
      </w:r>
      <w:proofErr w:type="gramStart"/>
      <w:r>
        <w:rPr>
          <w:rFonts w:hint="eastAsia"/>
        </w:rPr>
        <w:t>…</w:t>
      </w:r>
      <w:proofErr w:type="gramEnd"/>
      <w:r>
        <w:rPr>
          <w:rFonts w:hint="eastAsia"/>
        </w:rPr>
        <w:t>。」上開條文所謂之「審判期日」，應包含「審理」及「宣判」期日</w:t>
      </w:r>
      <w:r>
        <w:rPr>
          <w:rStyle w:val="ac"/>
        </w:rPr>
        <w:footnoteReference w:id="5"/>
      </w:r>
      <w:r>
        <w:rPr>
          <w:rFonts w:hint="eastAsia"/>
        </w:rPr>
        <w:t>。雖刑事訴訟法第312條規定：「宣示判決，被告雖</w:t>
      </w:r>
      <w:proofErr w:type="gramStart"/>
      <w:r>
        <w:rPr>
          <w:rFonts w:hint="eastAsia"/>
        </w:rPr>
        <w:t>不在庭亦應</w:t>
      </w:r>
      <w:proofErr w:type="gramEnd"/>
      <w:r>
        <w:rPr>
          <w:rFonts w:hint="eastAsia"/>
        </w:rPr>
        <w:t>為之。」但該條僅允許被告缺席宣判，並未規定檢察官亦得不到庭</w:t>
      </w:r>
      <w:proofErr w:type="gramStart"/>
      <w:r>
        <w:rPr>
          <w:rFonts w:hint="eastAsia"/>
        </w:rPr>
        <w:t>聆</w:t>
      </w:r>
      <w:proofErr w:type="gramEnd"/>
      <w:r>
        <w:rPr>
          <w:rFonts w:hint="eastAsia"/>
        </w:rPr>
        <w:t>判。</w:t>
      </w:r>
      <w:proofErr w:type="gramStart"/>
      <w:r>
        <w:rPr>
          <w:rFonts w:hint="eastAsia"/>
        </w:rPr>
        <w:t>詢</w:t>
      </w:r>
      <w:proofErr w:type="gramEnd"/>
      <w:r>
        <w:rPr>
          <w:rFonts w:hint="eastAsia"/>
        </w:rPr>
        <w:t>據高院周盈文庭長亦表示，一、二審檢方應知悉並掌握審判進度等語。是故高檢署所持見解，</w:t>
      </w:r>
      <w:r w:rsidRPr="002A2733">
        <w:rPr>
          <w:rFonts w:hint="eastAsia"/>
        </w:rPr>
        <w:t>不利於掌握判決確定之時點，易產生防逃機制之疏漏</w:t>
      </w:r>
      <w:r>
        <w:rPr>
          <w:rFonts w:hint="eastAsia"/>
        </w:rPr>
        <w:t>。</w:t>
      </w:r>
    </w:p>
    <w:p w:rsidR="0006661A" w:rsidRDefault="0006661A" w:rsidP="0006661A">
      <w:pPr>
        <w:pStyle w:val="4"/>
      </w:pPr>
      <w:r>
        <w:rPr>
          <w:rFonts w:hint="eastAsia"/>
        </w:rPr>
        <w:t>高檢署又表示，吳健保詐欺、恐嚇等罪案於103年8月13日宣判前，法院並未以書面通知該署檢察官宣判日期；壽勤偉檢察官表示，吳健保案最後一次審判庭時審判長僅說明宣判日期，但未說明應到</w:t>
      </w:r>
      <w:proofErr w:type="gramStart"/>
      <w:r>
        <w:rPr>
          <w:rFonts w:hint="eastAsia"/>
        </w:rPr>
        <w:t>何庭聽判</w:t>
      </w:r>
      <w:proofErr w:type="gramEnd"/>
      <w:r>
        <w:rPr>
          <w:rFonts w:hint="eastAsia"/>
        </w:rPr>
        <w:t>，現行審判筆錄皆未說明宣判地點等語。</w:t>
      </w:r>
      <w:proofErr w:type="gramStart"/>
      <w:r>
        <w:rPr>
          <w:rFonts w:hint="eastAsia"/>
        </w:rPr>
        <w:t>惟查</w:t>
      </w:r>
      <w:proofErr w:type="gramEnd"/>
      <w:r>
        <w:rPr>
          <w:rFonts w:hint="eastAsia"/>
        </w:rPr>
        <w:t>，該案於103年6月27日辯論終結前，審判長已當庭</w:t>
      </w:r>
      <w:proofErr w:type="gramStart"/>
      <w:r>
        <w:rPr>
          <w:rFonts w:hint="eastAsia"/>
        </w:rPr>
        <w:t>諭</w:t>
      </w:r>
      <w:proofErr w:type="gramEnd"/>
      <w:r>
        <w:rPr>
          <w:rFonts w:hint="eastAsia"/>
        </w:rPr>
        <w:t>知宣判期日，而該案在第14法庭宣判之宣判通知，係記載於高</w:t>
      </w:r>
      <w:proofErr w:type="gramStart"/>
      <w:r>
        <w:rPr>
          <w:rFonts w:hint="eastAsia"/>
        </w:rPr>
        <w:t>院真股</w:t>
      </w:r>
      <w:proofErr w:type="gramEnd"/>
      <w:r>
        <w:rPr>
          <w:rFonts w:hint="eastAsia"/>
        </w:rPr>
        <w:t>開庭通知表（當日係高檢署玄股林勤綱檢察官對應真股法院開審理庭）上通知</w:t>
      </w:r>
      <w:proofErr w:type="gramStart"/>
      <w:r>
        <w:rPr>
          <w:rFonts w:hint="eastAsia"/>
        </w:rPr>
        <w:t>林勤綱</w:t>
      </w:r>
      <w:proofErr w:type="gramEnd"/>
      <w:r>
        <w:rPr>
          <w:rFonts w:hint="eastAsia"/>
        </w:rPr>
        <w:t>檢察官，有審判筆錄及高檢署</w:t>
      </w:r>
      <w:proofErr w:type="gramStart"/>
      <w:r>
        <w:rPr>
          <w:rFonts w:hint="eastAsia"/>
        </w:rPr>
        <w:t>103年度調字第436號</w:t>
      </w:r>
      <w:proofErr w:type="gramEnd"/>
      <w:r>
        <w:rPr>
          <w:rFonts w:hint="eastAsia"/>
        </w:rPr>
        <w:t>查</w:t>
      </w:r>
      <w:proofErr w:type="gramStart"/>
      <w:r>
        <w:rPr>
          <w:rFonts w:hint="eastAsia"/>
        </w:rPr>
        <w:t>復書足稽</w:t>
      </w:r>
      <w:proofErr w:type="gramEnd"/>
      <w:r>
        <w:rPr>
          <w:rFonts w:hint="eastAsia"/>
        </w:rPr>
        <w:t>。</w:t>
      </w:r>
      <w:proofErr w:type="gramStart"/>
      <w:r>
        <w:rPr>
          <w:rFonts w:hint="eastAsia"/>
        </w:rPr>
        <w:t>詢</w:t>
      </w:r>
      <w:proofErr w:type="gramEnd"/>
      <w:r>
        <w:rPr>
          <w:rFonts w:hint="eastAsia"/>
        </w:rPr>
        <w:t>據王復生法官表示，該案言詞辯論與論告之檢察官皆為</w:t>
      </w:r>
      <w:proofErr w:type="gramStart"/>
      <w:r>
        <w:rPr>
          <w:rFonts w:hint="eastAsia"/>
        </w:rPr>
        <w:t>林勤綱</w:t>
      </w:r>
      <w:proofErr w:type="gramEnd"/>
      <w:r>
        <w:rPr>
          <w:rFonts w:hint="eastAsia"/>
        </w:rPr>
        <w:t>檢察官，且言詞辯論終結時</w:t>
      </w:r>
      <w:proofErr w:type="gramStart"/>
      <w:r>
        <w:rPr>
          <w:rFonts w:hint="eastAsia"/>
        </w:rPr>
        <w:t>林勤綱</w:t>
      </w:r>
      <w:proofErr w:type="gramEnd"/>
      <w:r>
        <w:rPr>
          <w:rFonts w:hint="eastAsia"/>
        </w:rPr>
        <w:t>檢察官在庭，法院認知皆由</w:t>
      </w:r>
      <w:proofErr w:type="gramStart"/>
      <w:r>
        <w:rPr>
          <w:rFonts w:hint="eastAsia"/>
        </w:rPr>
        <w:t>林勤綱</w:t>
      </w:r>
      <w:proofErr w:type="gramEnd"/>
      <w:r>
        <w:rPr>
          <w:rFonts w:hint="eastAsia"/>
        </w:rPr>
        <w:t>檢察</w:t>
      </w:r>
      <w:r>
        <w:rPr>
          <w:rFonts w:hint="eastAsia"/>
        </w:rPr>
        <w:lastRenderedPageBreak/>
        <w:t>官蒞庭，實務上言詞辯論終結時雖不會指明在何</w:t>
      </w:r>
      <w:proofErr w:type="gramStart"/>
      <w:r>
        <w:rPr>
          <w:rFonts w:hint="eastAsia"/>
        </w:rPr>
        <w:t>一</w:t>
      </w:r>
      <w:proofErr w:type="gramEnd"/>
      <w:r>
        <w:rPr>
          <w:rFonts w:hint="eastAsia"/>
        </w:rPr>
        <w:t>法庭宣判，但當天庭期表會公告宣判的法庭等語。該案</w:t>
      </w:r>
      <w:proofErr w:type="gramStart"/>
      <w:r>
        <w:rPr>
          <w:rFonts w:hint="eastAsia"/>
        </w:rPr>
        <w:t>審判長既於言詞</w:t>
      </w:r>
      <w:proofErr w:type="gramEnd"/>
      <w:r>
        <w:rPr>
          <w:rFonts w:hint="eastAsia"/>
        </w:rPr>
        <w:t>辯論終結時</w:t>
      </w:r>
      <w:proofErr w:type="gramStart"/>
      <w:r>
        <w:rPr>
          <w:rFonts w:hint="eastAsia"/>
        </w:rPr>
        <w:t>諭</w:t>
      </w:r>
      <w:proofErr w:type="gramEnd"/>
      <w:r>
        <w:rPr>
          <w:rFonts w:hint="eastAsia"/>
        </w:rPr>
        <w:t>知宣判日期，且高院於開庭通知表上</w:t>
      </w:r>
      <w:r w:rsidR="0047546A">
        <w:rPr>
          <w:rFonts w:hint="eastAsia"/>
        </w:rPr>
        <w:t>已</w:t>
      </w:r>
      <w:r>
        <w:rPr>
          <w:rFonts w:hint="eastAsia"/>
        </w:rPr>
        <w:t>註明宣判之地點，通知到庭執行職務之檢察官，</w:t>
      </w:r>
      <w:r w:rsidR="0047546A">
        <w:rPr>
          <w:rFonts w:hint="eastAsia"/>
        </w:rPr>
        <w:t>為掌握法院審判之進度（因為亦有再開言詞辯論甚或再行準備程序之可能），</w:t>
      </w:r>
      <w:r>
        <w:rPr>
          <w:rFonts w:hint="eastAsia"/>
        </w:rPr>
        <w:t>檢察官</w:t>
      </w:r>
      <w:r w:rsidR="0047546A">
        <w:rPr>
          <w:rFonts w:hint="eastAsia"/>
        </w:rPr>
        <w:t>自有到庭</w:t>
      </w:r>
      <w:proofErr w:type="gramStart"/>
      <w:r w:rsidR="0047546A">
        <w:rPr>
          <w:rFonts w:hint="eastAsia"/>
        </w:rPr>
        <w:t>聆</w:t>
      </w:r>
      <w:proofErr w:type="gramEnd"/>
      <w:r w:rsidR="0047546A">
        <w:rPr>
          <w:rFonts w:hint="eastAsia"/>
        </w:rPr>
        <w:t>判之必要</w:t>
      </w:r>
      <w:r>
        <w:rPr>
          <w:rFonts w:hint="eastAsia"/>
        </w:rPr>
        <w:t>。是故，高檢署所持檢察官無需到庭</w:t>
      </w:r>
      <w:proofErr w:type="gramStart"/>
      <w:r>
        <w:rPr>
          <w:rFonts w:hint="eastAsia"/>
        </w:rPr>
        <w:t>聆</w:t>
      </w:r>
      <w:proofErr w:type="gramEnd"/>
      <w:r>
        <w:rPr>
          <w:rFonts w:hint="eastAsia"/>
        </w:rPr>
        <w:t>判之見解，</w:t>
      </w:r>
      <w:r w:rsidRPr="008B6DAB">
        <w:rPr>
          <w:rFonts w:hint="eastAsia"/>
        </w:rPr>
        <w:t>不利於</w:t>
      </w:r>
      <w:r>
        <w:rPr>
          <w:rFonts w:hint="eastAsia"/>
        </w:rPr>
        <w:t>正確</w:t>
      </w:r>
      <w:r w:rsidRPr="008B6DAB">
        <w:rPr>
          <w:rFonts w:hint="eastAsia"/>
        </w:rPr>
        <w:t>掌握判決確定</w:t>
      </w:r>
      <w:r>
        <w:rPr>
          <w:rFonts w:hint="eastAsia"/>
        </w:rPr>
        <w:t>之</w:t>
      </w:r>
      <w:r w:rsidRPr="008B6DAB">
        <w:rPr>
          <w:rFonts w:hint="eastAsia"/>
        </w:rPr>
        <w:t>時點</w:t>
      </w:r>
      <w:r>
        <w:rPr>
          <w:rFonts w:hint="eastAsia"/>
        </w:rPr>
        <w:t>，</w:t>
      </w:r>
      <w:r w:rsidRPr="006864DD">
        <w:rPr>
          <w:rFonts w:hint="eastAsia"/>
        </w:rPr>
        <w:t>易衍生判決確定而未及時啟動防逃機制之疏漏，</w:t>
      </w:r>
      <w:r>
        <w:rPr>
          <w:rFonts w:hint="eastAsia"/>
        </w:rPr>
        <w:t>允應檢討改進。</w:t>
      </w:r>
    </w:p>
    <w:p w:rsidR="00DE1BBD" w:rsidRDefault="0006661A" w:rsidP="0006661A">
      <w:pPr>
        <w:pStyle w:val="3"/>
        <w:kinsoku w:val="0"/>
      </w:pPr>
      <w:r w:rsidRPr="00696272">
        <w:rPr>
          <w:rFonts w:hint="eastAsia"/>
        </w:rPr>
        <w:t>綜上，</w:t>
      </w:r>
      <w:r>
        <w:rPr>
          <w:rFonts w:hint="eastAsia"/>
        </w:rPr>
        <w:t>吳健保詐欺、恐嚇等罪案</w:t>
      </w:r>
      <w:r w:rsidRPr="00696272">
        <w:rPr>
          <w:rFonts w:hint="eastAsia"/>
        </w:rPr>
        <w:t>之被告身分特殊，經法院列為社會矚目案件，</w:t>
      </w:r>
      <w:proofErr w:type="gramStart"/>
      <w:r w:rsidRPr="00696272">
        <w:rPr>
          <w:rFonts w:hint="eastAsia"/>
        </w:rPr>
        <w:t>另案復受</w:t>
      </w:r>
      <w:proofErr w:type="gramEnd"/>
      <w:r w:rsidRPr="00696272">
        <w:rPr>
          <w:rFonts w:hint="eastAsia"/>
        </w:rPr>
        <w:t>重罪判決，且</w:t>
      </w:r>
      <w:proofErr w:type="gramStart"/>
      <w:r w:rsidRPr="00696272">
        <w:rPr>
          <w:rFonts w:hint="eastAsia"/>
        </w:rPr>
        <w:t>鑑</w:t>
      </w:r>
      <w:proofErr w:type="gramEnd"/>
      <w:r w:rsidRPr="00696272">
        <w:rPr>
          <w:rFonts w:hint="eastAsia"/>
        </w:rPr>
        <w:t>於重大政商罪犯於判決確定後，較一般被告有</w:t>
      </w:r>
      <w:r>
        <w:rPr>
          <w:rFonts w:hint="eastAsia"/>
        </w:rPr>
        <w:t>較高之</w:t>
      </w:r>
      <w:r w:rsidRPr="00696272">
        <w:rPr>
          <w:rFonts w:hint="eastAsia"/>
        </w:rPr>
        <w:t>逃匿可能</w:t>
      </w:r>
      <w:r>
        <w:rPr>
          <w:rFonts w:hint="eastAsia"/>
        </w:rPr>
        <w:t>性</w:t>
      </w:r>
      <w:r w:rsidRPr="00696272">
        <w:rPr>
          <w:rFonts w:hint="eastAsia"/>
        </w:rPr>
        <w:t>，檢察機關</w:t>
      </w:r>
      <w:r w:rsidR="00AC1624">
        <w:rPr>
          <w:rFonts w:hint="eastAsia"/>
        </w:rPr>
        <w:t>為保全刑罰之執行，</w:t>
      </w:r>
      <w:r w:rsidRPr="00696272">
        <w:rPr>
          <w:rFonts w:hint="eastAsia"/>
        </w:rPr>
        <w:t>應</w:t>
      </w:r>
      <w:r w:rsidR="00AC1624">
        <w:rPr>
          <w:rFonts w:hint="eastAsia"/>
        </w:rPr>
        <w:t>考量是否</w:t>
      </w:r>
      <w:r w:rsidR="000D643F">
        <w:rPr>
          <w:rFonts w:hint="eastAsia"/>
        </w:rPr>
        <w:t>及即</w:t>
      </w:r>
      <w:r w:rsidRPr="00696272">
        <w:rPr>
          <w:rFonts w:hint="eastAsia"/>
        </w:rPr>
        <w:t>啟動防逃機制，</w:t>
      </w:r>
      <w:r>
        <w:rPr>
          <w:rFonts w:hint="eastAsia"/>
        </w:rPr>
        <w:t>然該案</w:t>
      </w:r>
      <w:r w:rsidRPr="00696272">
        <w:rPr>
          <w:rFonts w:hint="eastAsia"/>
        </w:rPr>
        <w:t>二審之</w:t>
      </w:r>
      <w:proofErr w:type="gramStart"/>
      <w:r>
        <w:rPr>
          <w:rFonts w:hint="eastAsia"/>
        </w:rPr>
        <w:t>林勤綱</w:t>
      </w:r>
      <w:proofErr w:type="gramEnd"/>
      <w:r>
        <w:rPr>
          <w:rFonts w:hint="eastAsia"/>
        </w:rPr>
        <w:t>檢察官於</w:t>
      </w:r>
      <w:r w:rsidRPr="00696272">
        <w:rPr>
          <w:rFonts w:hint="eastAsia"/>
        </w:rPr>
        <w:t>宣判</w:t>
      </w:r>
      <w:proofErr w:type="gramStart"/>
      <w:r>
        <w:rPr>
          <w:rFonts w:hint="eastAsia"/>
        </w:rPr>
        <w:t>時在場</w:t>
      </w:r>
      <w:proofErr w:type="gramEnd"/>
      <w:r>
        <w:rPr>
          <w:rFonts w:hint="eastAsia"/>
        </w:rPr>
        <w:t>，未</w:t>
      </w:r>
      <w:r w:rsidR="000D643F">
        <w:rPr>
          <w:rFonts w:hint="eastAsia"/>
        </w:rPr>
        <w:t>及即</w:t>
      </w:r>
      <w:r w:rsidRPr="00696272">
        <w:rPr>
          <w:rFonts w:hint="eastAsia"/>
        </w:rPr>
        <w:t>陳報檢察長</w:t>
      </w:r>
      <w:r w:rsidR="000D643F">
        <w:rPr>
          <w:rFonts w:hint="eastAsia"/>
        </w:rPr>
        <w:t>；</w:t>
      </w:r>
      <w:r>
        <w:rPr>
          <w:rFonts w:hint="eastAsia"/>
        </w:rPr>
        <w:t>承辦該案之壽勤偉檢察官亦</w:t>
      </w:r>
      <w:r w:rsidR="0047546A">
        <w:rPr>
          <w:rFonts w:hint="eastAsia"/>
        </w:rPr>
        <w:t>未掌握法院審判進度，無所作為</w:t>
      </w:r>
      <w:r>
        <w:rPr>
          <w:rFonts w:hint="eastAsia"/>
        </w:rPr>
        <w:t>，</w:t>
      </w:r>
      <w:r w:rsidR="0047546A">
        <w:rPr>
          <w:rFonts w:hint="eastAsia"/>
        </w:rPr>
        <w:t>完全不知應</w:t>
      </w:r>
      <w:r>
        <w:rPr>
          <w:rFonts w:hint="eastAsia"/>
        </w:rPr>
        <w:t>依「防範刑事案件被告逃匿聯繫作業要點」及法務部94年11月27日指示，與高院聯繫及時通知案件之審結及判決情形</w:t>
      </w:r>
      <w:r w:rsidR="000D643F">
        <w:rPr>
          <w:rFonts w:hint="eastAsia"/>
        </w:rPr>
        <w:t>，致檢察長無從審酌是否應啟動防逃機制。</w:t>
      </w:r>
      <w:r>
        <w:rPr>
          <w:rFonts w:hint="eastAsia"/>
        </w:rPr>
        <w:t>而高檢署認為檢察官無須於法院通知之宣判期日到庭</w:t>
      </w:r>
      <w:proofErr w:type="gramStart"/>
      <w:r>
        <w:rPr>
          <w:rFonts w:hint="eastAsia"/>
        </w:rPr>
        <w:t>聆</w:t>
      </w:r>
      <w:proofErr w:type="gramEnd"/>
      <w:r>
        <w:rPr>
          <w:rFonts w:hint="eastAsia"/>
        </w:rPr>
        <w:t>判</w:t>
      </w:r>
      <w:r w:rsidR="0047546A">
        <w:rPr>
          <w:rFonts w:hint="eastAsia"/>
        </w:rPr>
        <w:t>之見解</w:t>
      </w:r>
      <w:r>
        <w:rPr>
          <w:rFonts w:hint="eastAsia"/>
        </w:rPr>
        <w:t>，易產生防逃機制之疏漏，</w:t>
      </w:r>
      <w:r w:rsidRPr="003E32B6">
        <w:rPr>
          <w:rFonts w:hint="eastAsia"/>
        </w:rPr>
        <w:t>引致國家刑罰權落空</w:t>
      </w:r>
      <w:r>
        <w:rPr>
          <w:rFonts w:hint="eastAsia"/>
        </w:rPr>
        <w:t>，</w:t>
      </w:r>
      <w:r w:rsidRPr="00696272">
        <w:rPr>
          <w:rFonts w:hint="eastAsia"/>
        </w:rPr>
        <w:t>核有違失</w:t>
      </w:r>
      <w:r>
        <w:rPr>
          <w:rFonts w:hint="eastAsia"/>
        </w:rPr>
        <w:t>。</w:t>
      </w:r>
    </w:p>
    <w:p w:rsidR="00DE1BBD" w:rsidRDefault="00DE1BBD" w:rsidP="00DE1BBD">
      <w:pPr>
        <w:pStyle w:val="2"/>
        <w:kinsoku w:val="0"/>
        <w:rPr>
          <w:b/>
        </w:rPr>
      </w:pPr>
      <w:r w:rsidRPr="00B20105">
        <w:rPr>
          <w:rFonts w:hint="eastAsia"/>
          <w:b/>
        </w:rPr>
        <w:t>基隆地檢署</w:t>
      </w:r>
      <w:r w:rsidR="0095344E">
        <w:rPr>
          <w:rFonts w:hint="eastAsia"/>
          <w:b/>
        </w:rPr>
        <w:t>於</w:t>
      </w:r>
      <w:r w:rsidRPr="00B20105">
        <w:rPr>
          <w:rFonts w:hint="eastAsia"/>
          <w:b/>
        </w:rPr>
        <w:t>104年1月8日接獲上級指示廖秀雄確保執行之傳真公文後，未依「防範刑事案件被告逃匿聯繫作業要點」邀集轄內司法警察機關召開監控會議，建立聯繫平</w:t>
      </w:r>
      <w:proofErr w:type="gramStart"/>
      <w:r w:rsidRPr="00B20105">
        <w:rPr>
          <w:rFonts w:hint="eastAsia"/>
          <w:b/>
        </w:rPr>
        <w:t>臺</w:t>
      </w:r>
      <w:proofErr w:type="gramEnd"/>
      <w:r w:rsidRPr="00B20105">
        <w:rPr>
          <w:rFonts w:hint="eastAsia"/>
          <w:b/>
        </w:rPr>
        <w:t>並協調分配監控措施，僅由執行檢察官函交新北市調查處辦理，期間亦疏於掌握瞭解，消極失當，致</w:t>
      </w:r>
      <w:r>
        <w:rPr>
          <w:rFonts w:hint="eastAsia"/>
          <w:b/>
        </w:rPr>
        <w:t>廖秀雄</w:t>
      </w:r>
      <w:r w:rsidRPr="00B20105">
        <w:rPr>
          <w:rFonts w:hint="eastAsia"/>
          <w:b/>
        </w:rPr>
        <w:t>得以趁機潛逃出境，核有</w:t>
      </w:r>
      <w:r w:rsidR="0095344E">
        <w:rPr>
          <w:rFonts w:hint="eastAsia"/>
          <w:b/>
        </w:rPr>
        <w:t>重大</w:t>
      </w:r>
      <w:r w:rsidRPr="00B20105">
        <w:rPr>
          <w:rFonts w:hint="eastAsia"/>
          <w:b/>
        </w:rPr>
        <w:t>違失</w:t>
      </w:r>
      <w:r w:rsidRPr="00B20105">
        <w:rPr>
          <w:rFonts w:hint="eastAsia"/>
          <w:b/>
        </w:rPr>
        <w:lastRenderedPageBreak/>
        <w:t>；法務部未切實督導各地檢署執行防範受刑人逃匿工作，</w:t>
      </w:r>
      <w:proofErr w:type="gramStart"/>
      <w:r w:rsidRPr="00B20105">
        <w:rPr>
          <w:rFonts w:hint="eastAsia"/>
          <w:b/>
        </w:rPr>
        <w:t>致防逃</w:t>
      </w:r>
      <w:proofErr w:type="gramEnd"/>
      <w:r w:rsidRPr="00B20105">
        <w:rPr>
          <w:rFonts w:hint="eastAsia"/>
          <w:b/>
        </w:rPr>
        <w:t>機制徒具形式，無法發揮應有功能，亦顯有</w:t>
      </w:r>
      <w:proofErr w:type="gramStart"/>
      <w:r w:rsidRPr="00B20105">
        <w:rPr>
          <w:rFonts w:hint="eastAsia"/>
          <w:b/>
        </w:rPr>
        <w:t>怠</w:t>
      </w:r>
      <w:proofErr w:type="gramEnd"/>
      <w:r w:rsidRPr="00B20105">
        <w:rPr>
          <w:rFonts w:hint="eastAsia"/>
          <w:b/>
        </w:rPr>
        <w:t>失。</w:t>
      </w:r>
    </w:p>
    <w:p w:rsidR="00DE1BBD" w:rsidRDefault="00DE1BBD" w:rsidP="00DE1BBD">
      <w:pPr>
        <w:pStyle w:val="3"/>
        <w:kinsoku w:val="0"/>
      </w:pPr>
      <w:r>
        <w:rPr>
          <w:rFonts w:hint="eastAsia"/>
        </w:rPr>
        <w:t>按「防範刑事案件被告逃匿聯繫作業要點」第3點規定：「最高法院檢察署檢察總長為防範前點第2項特定刑事案件被告逃匿，得邀集行政院海岸</w:t>
      </w:r>
      <w:proofErr w:type="gramStart"/>
      <w:r>
        <w:rPr>
          <w:rFonts w:hint="eastAsia"/>
        </w:rPr>
        <w:t>巡防署</w:t>
      </w:r>
      <w:proofErr w:type="gramEnd"/>
      <w:r>
        <w:rPr>
          <w:rFonts w:hint="eastAsia"/>
        </w:rPr>
        <w:t>署長、內政部警政署署長、法務部調查局局長、國防逃憲兵司令部司令及指揮偵辦之檢察署檢察長共同組成專案小組辦理之。但案件宜由指揮偵辦之檢察署辦理時，得由該檢察署檢察長召集轄區之司法警察機關辦理之」，明定各檢察署檢察長負有召集防逃會議之權責。又實務運作上，</w:t>
      </w:r>
      <w:proofErr w:type="gramStart"/>
      <w:r>
        <w:rPr>
          <w:rFonts w:hint="eastAsia"/>
        </w:rPr>
        <w:t>詢</w:t>
      </w:r>
      <w:proofErr w:type="gramEnd"/>
      <w:r>
        <w:rPr>
          <w:rFonts w:hint="eastAsia"/>
        </w:rPr>
        <w:t>據法務部調查局表示，因檢方發交司法警察機關之防逃案件繁多，個案性質不同，防範受刑人逃匿之具體事項有異，故司法警察機關於收受地檢署確保執行之公文後，均先行派員瞭解受刑人之行止及生活情形，彙整後函復發查之地檢署，再由該地檢署檢察長或其指定之主任檢察官視案件性質，邀集相關人員召開防逃會議，指揮並協調各治安機關，決定監控方法及</w:t>
      </w:r>
      <w:proofErr w:type="gramStart"/>
      <w:r>
        <w:rPr>
          <w:rFonts w:hint="eastAsia"/>
        </w:rPr>
        <w:t>採</w:t>
      </w:r>
      <w:proofErr w:type="gramEnd"/>
      <w:r>
        <w:rPr>
          <w:rFonts w:hint="eastAsia"/>
        </w:rPr>
        <w:t>行適當之防逃措施。又該防逃勤務應以檢察署為指揮平</w:t>
      </w:r>
      <w:proofErr w:type="gramStart"/>
      <w:r>
        <w:rPr>
          <w:rFonts w:hint="eastAsia"/>
        </w:rPr>
        <w:t>臺</w:t>
      </w:r>
      <w:proofErr w:type="gramEnd"/>
      <w:r>
        <w:rPr>
          <w:rFonts w:hint="eastAsia"/>
        </w:rPr>
        <w:t>，協調轄區司法警察機關執行等語。</w:t>
      </w:r>
    </w:p>
    <w:p w:rsidR="00DE1BBD" w:rsidRDefault="00DE1BBD" w:rsidP="00DE1BBD">
      <w:pPr>
        <w:pStyle w:val="3"/>
        <w:kinsoku w:val="0"/>
      </w:pPr>
      <w:r>
        <w:rPr>
          <w:rFonts w:hint="eastAsia"/>
        </w:rPr>
        <w:t>經查，基隆地檢</w:t>
      </w:r>
      <w:r w:rsidRPr="0083041D">
        <w:rPr>
          <w:rFonts w:hint="eastAsia"/>
        </w:rPr>
        <w:t>署</w:t>
      </w:r>
      <w:r>
        <w:rPr>
          <w:rFonts w:hint="eastAsia"/>
        </w:rPr>
        <w:t>前檢察長</w:t>
      </w:r>
      <w:proofErr w:type="gramStart"/>
      <w:r>
        <w:rPr>
          <w:rFonts w:hint="eastAsia"/>
        </w:rPr>
        <w:t>涂</w:t>
      </w:r>
      <w:proofErr w:type="gramEnd"/>
      <w:r>
        <w:rPr>
          <w:rFonts w:hint="eastAsia"/>
        </w:rPr>
        <w:t>達人</w:t>
      </w:r>
      <w:r w:rsidRPr="0083041D">
        <w:rPr>
          <w:rFonts w:hint="eastAsia"/>
        </w:rPr>
        <w:t>於104年1月8日收受</w:t>
      </w:r>
      <w:r>
        <w:rPr>
          <w:rFonts w:hint="eastAsia"/>
        </w:rPr>
        <w:t>最高法院檢察署及高檢署指示防範廖秀雄逃匿</w:t>
      </w:r>
      <w:r w:rsidRPr="0083041D">
        <w:rPr>
          <w:rFonts w:hint="eastAsia"/>
        </w:rPr>
        <w:t>之傳真通知後，</w:t>
      </w:r>
      <w:r>
        <w:rPr>
          <w:rFonts w:hint="eastAsia"/>
        </w:rPr>
        <w:t>交由執行科辦理，執行檢察官唐道發雖於</w:t>
      </w:r>
      <w:r w:rsidRPr="0083041D">
        <w:rPr>
          <w:rFonts w:hint="eastAsia"/>
        </w:rPr>
        <w:t>當日</w:t>
      </w:r>
      <w:r>
        <w:rPr>
          <w:rFonts w:hint="eastAsia"/>
        </w:rPr>
        <w:t>以</w:t>
      </w:r>
      <w:proofErr w:type="gramStart"/>
      <w:r>
        <w:rPr>
          <w:rFonts w:hint="eastAsia"/>
        </w:rPr>
        <w:t>最</w:t>
      </w:r>
      <w:proofErr w:type="gramEnd"/>
      <w:r>
        <w:rPr>
          <w:rFonts w:hint="eastAsia"/>
        </w:rPr>
        <w:t>速件行文海巡署海岸巡防總局、新北市瑞芳戶政事務所</w:t>
      </w:r>
      <w:r w:rsidRPr="0083041D">
        <w:rPr>
          <w:rFonts w:hint="eastAsia"/>
        </w:rPr>
        <w:t>，</w:t>
      </w:r>
      <w:r>
        <w:rPr>
          <w:rFonts w:hint="eastAsia"/>
        </w:rPr>
        <w:t>另函</w:t>
      </w:r>
      <w:r w:rsidRPr="0083041D">
        <w:rPr>
          <w:rFonts w:hint="eastAsia"/>
        </w:rPr>
        <w:t>請法務部調查局新北市調查處依</w:t>
      </w:r>
      <w:r>
        <w:rPr>
          <w:rFonts w:hint="eastAsia"/>
        </w:rPr>
        <w:t>「防範刑事案件被告逃匿聯繫作業要點」</w:t>
      </w:r>
      <w:r w:rsidRPr="0083041D">
        <w:rPr>
          <w:rFonts w:hint="eastAsia"/>
        </w:rPr>
        <w:t>派員監控廖秀雄</w:t>
      </w:r>
      <w:r>
        <w:rPr>
          <w:rFonts w:hint="eastAsia"/>
        </w:rPr>
        <w:t>，並於同年1月14日函覆最高法院檢察署及高檢署，稱</w:t>
      </w:r>
      <w:proofErr w:type="gramStart"/>
      <w:r>
        <w:rPr>
          <w:rFonts w:hint="eastAsia"/>
        </w:rPr>
        <w:t>本案業依</w:t>
      </w:r>
      <w:proofErr w:type="gramEnd"/>
      <w:r>
        <w:rPr>
          <w:rFonts w:hint="eastAsia"/>
        </w:rPr>
        <w:t>「防範刑事案件被告逃匿聯繫作業要點」處理，</w:t>
      </w:r>
      <w:proofErr w:type="gramStart"/>
      <w:r>
        <w:rPr>
          <w:rFonts w:hint="eastAsia"/>
        </w:rPr>
        <w:t>餘查無</w:t>
      </w:r>
      <w:proofErr w:type="gramEnd"/>
      <w:r>
        <w:rPr>
          <w:rFonts w:hint="eastAsia"/>
        </w:rPr>
        <w:t>防範廖</w:t>
      </w:r>
      <w:r>
        <w:rPr>
          <w:rFonts w:hint="eastAsia"/>
        </w:rPr>
        <w:lastRenderedPageBreak/>
        <w:t>秀雄逃匿之實際作為</w:t>
      </w:r>
      <w:r w:rsidRPr="0083041D">
        <w:rPr>
          <w:rFonts w:hint="eastAsia"/>
        </w:rPr>
        <w:t>。</w:t>
      </w:r>
      <w:r>
        <w:rPr>
          <w:rFonts w:hint="eastAsia"/>
        </w:rPr>
        <w:t>該案法務部調查局新北市調查處於收受檢方公文後，指派所屬實地訪查，</w:t>
      </w:r>
      <w:r w:rsidRPr="0083041D">
        <w:rPr>
          <w:rFonts w:hint="eastAsia"/>
        </w:rPr>
        <w:t>於104年1月19日函</w:t>
      </w:r>
      <w:r>
        <w:rPr>
          <w:rFonts w:hint="eastAsia"/>
        </w:rPr>
        <w:t>報基隆地檢署廖秀雄之現居住地址及使用手機門號，並於當日主動聯繫該署書記官謝易芬，但僅獲告知：「因院方尚未將卷宗送回該署，故未能知悉電</w:t>
      </w:r>
      <w:proofErr w:type="gramStart"/>
      <w:r>
        <w:rPr>
          <w:rFonts w:hint="eastAsia"/>
        </w:rPr>
        <w:t>詢</w:t>
      </w:r>
      <w:proofErr w:type="gramEnd"/>
      <w:r>
        <w:rPr>
          <w:rFonts w:hint="eastAsia"/>
        </w:rPr>
        <w:t>事項，一旦知悉將立即電告該處」等語；同年1月22日承辦檢察官唐道發收受全案卷宗，核發傳票傳喚廖秀雄於春節後之104年2月26日到案執行；104年2月25日新北市調查處再次主動聯繫謝書記官，亦僅獲告知：「廖秀雄於隔(26)日執行，刑期為2年10月，若廖秀雄未到案執行再復知該處」等語；</w:t>
      </w:r>
      <w:proofErr w:type="gramStart"/>
      <w:r>
        <w:rPr>
          <w:rFonts w:hint="eastAsia"/>
        </w:rPr>
        <w:t>迨</w:t>
      </w:r>
      <w:proofErr w:type="gramEnd"/>
      <w:r>
        <w:rPr>
          <w:rFonts w:hint="eastAsia"/>
        </w:rPr>
        <w:t>104年2月26日廖秀雄未到案執行，承辦檢察官始核發拘票請員警按址拘提，104年3月4日因傳</w:t>
      </w:r>
      <w:proofErr w:type="gramStart"/>
      <w:r>
        <w:rPr>
          <w:rFonts w:hint="eastAsia"/>
        </w:rPr>
        <w:t>拘</w:t>
      </w:r>
      <w:proofErr w:type="gramEnd"/>
      <w:r>
        <w:rPr>
          <w:rFonts w:hint="eastAsia"/>
        </w:rPr>
        <w:t>無著發布通緝。</w:t>
      </w:r>
      <w:proofErr w:type="gramStart"/>
      <w:r>
        <w:rPr>
          <w:rFonts w:hint="eastAsia"/>
        </w:rPr>
        <w:t>惟</w:t>
      </w:r>
      <w:proofErr w:type="gramEnd"/>
      <w:r>
        <w:rPr>
          <w:rFonts w:hint="eastAsia"/>
        </w:rPr>
        <w:t>基隆地檢署並未通報新北市調查處廖秀雄傳</w:t>
      </w:r>
      <w:proofErr w:type="gramStart"/>
      <w:r>
        <w:rPr>
          <w:rFonts w:hint="eastAsia"/>
        </w:rPr>
        <w:t>拘</w:t>
      </w:r>
      <w:proofErr w:type="gramEnd"/>
      <w:r>
        <w:rPr>
          <w:rFonts w:hint="eastAsia"/>
        </w:rPr>
        <w:t>不到之情形</w:t>
      </w:r>
      <w:r w:rsidRPr="00146C72">
        <w:rPr>
          <w:rFonts w:hint="eastAsia"/>
        </w:rPr>
        <w:t>，</w:t>
      </w:r>
      <w:r>
        <w:rPr>
          <w:rFonts w:hint="eastAsia"/>
        </w:rPr>
        <w:t>嗣後調查局經濟犯罪</w:t>
      </w:r>
      <w:proofErr w:type="gramStart"/>
      <w:r>
        <w:rPr>
          <w:rFonts w:hint="eastAsia"/>
        </w:rPr>
        <w:t>防制處函告</w:t>
      </w:r>
      <w:proofErr w:type="gramEnd"/>
      <w:r>
        <w:rPr>
          <w:rFonts w:hint="eastAsia"/>
        </w:rPr>
        <w:t>新北市調查處廖某疑似偷渡潛逃大陸後，該處始於104年5月查悉廖秀雄已於2月10日前後，以80萬元之代價，由新北市貢寮區漁港偷渡至大陸地區。</w:t>
      </w:r>
    </w:p>
    <w:p w:rsidR="00DE1BBD" w:rsidRDefault="00DE1BBD" w:rsidP="00DE1BBD">
      <w:pPr>
        <w:pStyle w:val="3"/>
        <w:kinsoku w:val="0"/>
      </w:pPr>
      <w:proofErr w:type="gramStart"/>
      <w:r>
        <w:rPr>
          <w:rFonts w:hint="eastAsia"/>
        </w:rPr>
        <w:t>詢</w:t>
      </w:r>
      <w:proofErr w:type="gramEnd"/>
      <w:r>
        <w:rPr>
          <w:rFonts w:hint="eastAsia"/>
        </w:rPr>
        <w:t>據基隆地檢署前檢察長</w:t>
      </w:r>
      <w:proofErr w:type="gramStart"/>
      <w:r>
        <w:rPr>
          <w:rFonts w:hint="eastAsia"/>
        </w:rPr>
        <w:t>涂</w:t>
      </w:r>
      <w:proofErr w:type="gramEnd"/>
      <w:r>
        <w:rPr>
          <w:rFonts w:hint="eastAsia"/>
        </w:rPr>
        <w:t>達人（104年5月7日調任法務部法醫研究所所長）坦承，廖秀雄係基隆地區矚目人士，本案屬重大矚目案件，該署於104年1月8日收受高檢署確保執行之公文，執行科科長有向伊報告。惟辯稱：如該案在其檢察長任內偵辦，伊會依「防範刑事案件被告逃匿聯繫作業要點」層報。伊認為本案由執行科處理，執行科主任檢察官或執行</w:t>
      </w:r>
      <w:proofErr w:type="gramStart"/>
      <w:r>
        <w:rPr>
          <w:rFonts w:hint="eastAsia"/>
        </w:rPr>
        <w:t>檢察官如簽請</w:t>
      </w:r>
      <w:proofErr w:type="gramEnd"/>
      <w:r>
        <w:rPr>
          <w:rFonts w:hint="eastAsia"/>
        </w:rPr>
        <w:t>其召開監控會議，伊一定會召開等語。執行檢察官</w:t>
      </w:r>
      <w:proofErr w:type="gramStart"/>
      <w:r>
        <w:rPr>
          <w:rFonts w:hint="eastAsia"/>
        </w:rPr>
        <w:t>唐道發述稱</w:t>
      </w:r>
      <w:proofErr w:type="gramEnd"/>
      <w:r>
        <w:rPr>
          <w:rFonts w:hint="eastAsia"/>
        </w:rPr>
        <w:t>：伊當時未掌握廖秀雄親屬在大陸經商</w:t>
      </w:r>
      <w:proofErr w:type="gramStart"/>
      <w:r>
        <w:rPr>
          <w:rFonts w:hint="eastAsia"/>
        </w:rPr>
        <w:t>之情資</w:t>
      </w:r>
      <w:proofErr w:type="gramEnd"/>
      <w:r>
        <w:rPr>
          <w:rFonts w:hint="eastAsia"/>
        </w:rPr>
        <w:t>，伊104年1月22日收到案卷後，基於人道考量，將執行期日訂於春</w:t>
      </w:r>
      <w:r>
        <w:rPr>
          <w:rFonts w:hint="eastAsia"/>
        </w:rPr>
        <w:lastRenderedPageBreak/>
        <w:t>節過後之2月26日，經合法傳、</w:t>
      </w:r>
      <w:proofErr w:type="gramStart"/>
      <w:r>
        <w:rPr>
          <w:rFonts w:hint="eastAsia"/>
        </w:rPr>
        <w:t>拘</w:t>
      </w:r>
      <w:proofErr w:type="gramEnd"/>
      <w:r>
        <w:rPr>
          <w:rFonts w:hint="eastAsia"/>
        </w:rPr>
        <w:t>程序，隨即發布通緝，並無耽誤相關程序等語。基隆地檢署書面報告則表示：該署於104年1月8日收受傳真通知後，當日即以公文傳真方式通知調查局新北市調查處依「防範刑事案件被告逃匿聯繫作業要點」派員監控，該處於104年1月19日函覆表示對廖秀雄持續側密瞭解，本件執行</w:t>
      </w:r>
      <w:r w:rsidRPr="0083041D">
        <w:rPr>
          <w:rFonts w:hint="eastAsia"/>
        </w:rPr>
        <w:t>傳票亦由</w:t>
      </w:r>
      <w:proofErr w:type="gramStart"/>
      <w:r w:rsidRPr="0083041D">
        <w:rPr>
          <w:rFonts w:hint="eastAsia"/>
        </w:rPr>
        <w:t>廖秀雄親收</w:t>
      </w:r>
      <w:proofErr w:type="gramEnd"/>
      <w:r w:rsidRPr="0083041D">
        <w:rPr>
          <w:rFonts w:hint="eastAsia"/>
        </w:rPr>
        <w:t>，加以廖秀雄於偵審過程中皆按時出庭，尚無跡象認有逃匿之情事，故未召集轄內司法警察單位另組專案小組</w:t>
      </w:r>
      <w:r>
        <w:rPr>
          <w:rFonts w:hint="eastAsia"/>
        </w:rPr>
        <w:t>等語</w:t>
      </w:r>
      <w:r w:rsidRPr="0083041D">
        <w:rPr>
          <w:rFonts w:hint="eastAsia"/>
        </w:rPr>
        <w:t>。</w:t>
      </w:r>
    </w:p>
    <w:p w:rsidR="00454098" w:rsidRDefault="00454098" w:rsidP="00454098">
      <w:pPr>
        <w:pStyle w:val="3"/>
      </w:pPr>
      <w:proofErr w:type="gramStart"/>
      <w:r w:rsidRPr="00454098">
        <w:rPr>
          <w:rFonts w:hint="eastAsia"/>
        </w:rPr>
        <w:t>按防逃</w:t>
      </w:r>
      <w:proofErr w:type="gramEnd"/>
      <w:r w:rsidRPr="00454098">
        <w:rPr>
          <w:rFonts w:hint="eastAsia"/>
        </w:rPr>
        <w:t>機制之設計，由案件</w:t>
      </w:r>
      <w:proofErr w:type="gramStart"/>
      <w:r w:rsidRPr="00454098">
        <w:rPr>
          <w:rFonts w:hint="eastAsia"/>
        </w:rPr>
        <w:t>繫</w:t>
      </w:r>
      <w:proofErr w:type="gramEnd"/>
      <w:r w:rsidRPr="00454098">
        <w:rPr>
          <w:rFonts w:hint="eastAsia"/>
        </w:rPr>
        <w:t>屬之檢察署檢察長或其授權之檢察官依案件性質召集轄區司法警察機關協同辦理之，實務運作上並應以檢方為指揮平</w:t>
      </w:r>
      <w:proofErr w:type="gramStart"/>
      <w:r w:rsidRPr="00454098">
        <w:rPr>
          <w:rFonts w:hint="eastAsia"/>
        </w:rPr>
        <w:t>臺</w:t>
      </w:r>
      <w:proofErr w:type="gramEnd"/>
      <w:r w:rsidRPr="00454098">
        <w:rPr>
          <w:rFonts w:hint="eastAsia"/>
        </w:rPr>
        <w:t>，負責協調轄區司法警察機關，以收統一事權之效（參見102年6月24日最高法院檢察署</w:t>
      </w:r>
      <w:proofErr w:type="gramStart"/>
      <w:r w:rsidRPr="00454098">
        <w:rPr>
          <w:rFonts w:hint="eastAsia"/>
        </w:rPr>
        <w:t>肅</w:t>
      </w:r>
      <w:proofErr w:type="gramEnd"/>
      <w:r w:rsidRPr="00454098">
        <w:rPr>
          <w:rFonts w:hint="eastAsia"/>
        </w:rPr>
        <w:t>貪督導小組第128次會議決議）。卷查基隆地檢署於104年1月8日收受確保執行之傳真公文後，僅於當日發函相關機關辦理，</w:t>
      </w:r>
      <w:proofErr w:type="gramStart"/>
      <w:r w:rsidRPr="00454098">
        <w:rPr>
          <w:rFonts w:hint="eastAsia"/>
        </w:rPr>
        <w:t>餘查無任何防</w:t>
      </w:r>
      <w:proofErr w:type="gramEnd"/>
      <w:r w:rsidRPr="00454098">
        <w:rPr>
          <w:rFonts w:hint="eastAsia"/>
        </w:rPr>
        <w:t>逃之實際作為。反觀吳健保案新北地檢署於103年9月5日收受高檢署確保執行之公文，即召集該署與調查局臺北市調查處人員開會</w:t>
      </w:r>
      <w:proofErr w:type="gramStart"/>
      <w:r w:rsidRPr="00454098">
        <w:rPr>
          <w:rFonts w:hint="eastAsia"/>
        </w:rPr>
        <w:t>研</w:t>
      </w:r>
      <w:proofErr w:type="gramEnd"/>
      <w:r w:rsidRPr="00454098">
        <w:rPr>
          <w:rFonts w:hint="eastAsia"/>
        </w:rPr>
        <w:t>商；而</w:t>
      </w:r>
      <w:proofErr w:type="gramStart"/>
      <w:r w:rsidRPr="00454098">
        <w:rPr>
          <w:rFonts w:hint="eastAsia"/>
        </w:rPr>
        <w:t>臺</w:t>
      </w:r>
      <w:proofErr w:type="gramEnd"/>
      <w:r w:rsidRPr="00454098">
        <w:rPr>
          <w:rFonts w:hint="eastAsia"/>
        </w:rPr>
        <w:t>南地檢署於同日收受新北地檢署囑託執行後，亦立即於同日指示</w:t>
      </w:r>
      <w:proofErr w:type="gramStart"/>
      <w:r w:rsidRPr="00454098">
        <w:rPr>
          <w:rFonts w:hint="eastAsia"/>
        </w:rPr>
        <w:t>臺</w:t>
      </w:r>
      <w:proofErr w:type="gramEnd"/>
      <w:r w:rsidRPr="00454098">
        <w:rPr>
          <w:rFonts w:hint="eastAsia"/>
        </w:rPr>
        <w:t>南市調查處協助瞭解吳健保行蹤，再於103年9月9日由襄閱主任檢察官邀集</w:t>
      </w:r>
      <w:proofErr w:type="gramStart"/>
      <w:r w:rsidRPr="00454098">
        <w:rPr>
          <w:rFonts w:hint="eastAsia"/>
        </w:rPr>
        <w:t>臺</w:t>
      </w:r>
      <w:proofErr w:type="gramEnd"/>
      <w:r w:rsidRPr="00454098">
        <w:rPr>
          <w:rFonts w:hint="eastAsia"/>
        </w:rPr>
        <w:t>南市調查處、</w:t>
      </w:r>
      <w:proofErr w:type="gramStart"/>
      <w:r w:rsidRPr="00454098">
        <w:rPr>
          <w:rFonts w:hint="eastAsia"/>
        </w:rPr>
        <w:t>臺</w:t>
      </w:r>
      <w:proofErr w:type="gramEnd"/>
      <w:r w:rsidRPr="00454098">
        <w:rPr>
          <w:rFonts w:hint="eastAsia"/>
        </w:rPr>
        <w:t>南市警局歸仁分局、刑警大隊及</w:t>
      </w:r>
      <w:proofErr w:type="gramStart"/>
      <w:r w:rsidRPr="00454098">
        <w:rPr>
          <w:rFonts w:hint="eastAsia"/>
        </w:rPr>
        <w:t>臺</w:t>
      </w:r>
      <w:proofErr w:type="gramEnd"/>
      <w:r w:rsidRPr="00454098">
        <w:rPr>
          <w:rFonts w:hint="eastAsia"/>
        </w:rPr>
        <w:t>南地檢署等人員召開會議，決定監控勤務及交接事項。監控方法的選擇上，檢察官就吳健保部分具體要求各機關採取24小時行蹤掌握外，其他受刑人黎</w:t>
      </w:r>
      <w:r w:rsidR="00410CD6">
        <w:rPr>
          <w:rFonts w:hint="eastAsia"/>
        </w:rPr>
        <w:t>○</w:t>
      </w:r>
      <w:r w:rsidRPr="00454098">
        <w:rPr>
          <w:rFonts w:hint="eastAsia"/>
        </w:rPr>
        <w:t>君、曾</w:t>
      </w:r>
      <w:r w:rsidR="00410CD6">
        <w:rPr>
          <w:rFonts w:hint="eastAsia"/>
        </w:rPr>
        <w:t>○</w:t>
      </w:r>
      <w:r w:rsidRPr="00454098">
        <w:rPr>
          <w:rFonts w:hint="eastAsia"/>
        </w:rPr>
        <w:t>州部分則請警方瞭解行蹤後，則以定期向警方報到及電話回報等方式實施。相較之下，基隆地檢署檢察長</w:t>
      </w:r>
      <w:proofErr w:type="gramStart"/>
      <w:r w:rsidRPr="00454098">
        <w:rPr>
          <w:rFonts w:hint="eastAsia"/>
        </w:rPr>
        <w:t>涂</w:t>
      </w:r>
      <w:proofErr w:type="gramEnd"/>
      <w:r w:rsidRPr="00454098">
        <w:rPr>
          <w:rFonts w:hint="eastAsia"/>
        </w:rPr>
        <w:t>達人顯</w:t>
      </w:r>
      <w:r w:rsidRPr="00454098">
        <w:rPr>
          <w:rFonts w:hint="eastAsia"/>
        </w:rPr>
        <w:lastRenderedPageBreak/>
        <w:t>有疏忽而未盡其指揮督導之責。蓋縱認為檢察長有衡酌案情，決定是否召集監控會議之裁量空間，但廖秀雄屬基隆地區重大矚目案件之受刑人，已為檢察長</w:t>
      </w:r>
      <w:proofErr w:type="gramStart"/>
      <w:r w:rsidRPr="00454098">
        <w:rPr>
          <w:rFonts w:hint="eastAsia"/>
        </w:rPr>
        <w:t>涂</w:t>
      </w:r>
      <w:proofErr w:type="gramEnd"/>
      <w:r w:rsidRPr="00454098">
        <w:rPr>
          <w:rFonts w:hint="eastAsia"/>
        </w:rPr>
        <w:t>達人所自認，且廖秀雄客觀上有逃匿之虞，並無不召集監控會議之正當理由。然基隆地檢署於新北市調查</w:t>
      </w:r>
      <w:proofErr w:type="gramStart"/>
      <w:r w:rsidRPr="00454098">
        <w:rPr>
          <w:rFonts w:hint="eastAsia"/>
        </w:rPr>
        <w:t>處查覆廖秀雄</w:t>
      </w:r>
      <w:proofErr w:type="gramEnd"/>
      <w:r w:rsidRPr="00454098">
        <w:rPr>
          <w:rFonts w:hint="eastAsia"/>
        </w:rPr>
        <w:t>實際行蹤之前，竟於104年1月14日即函覆最高法院檢察署及高檢署，稱</w:t>
      </w:r>
      <w:proofErr w:type="gramStart"/>
      <w:r w:rsidRPr="00454098">
        <w:rPr>
          <w:rFonts w:hint="eastAsia"/>
        </w:rPr>
        <w:t>本案業依</w:t>
      </w:r>
      <w:proofErr w:type="gramEnd"/>
      <w:r w:rsidRPr="00454098">
        <w:rPr>
          <w:rFonts w:hint="eastAsia"/>
        </w:rPr>
        <w:t>「防範刑事案件被告逃匿聯繫作業要點」處理云云，可見其主觀上似認為防逃業務僅需由承辦檢察官以發函交治安機關辦理為已足，且基隆</w:t>
      </w:r>
      <w:proofErr w:type="gramStart"/>
      <w:r w:rsidRPr="00454098">
        <w:rPr>
          <w:rFonts w:hint="eastAsia"/>
        </w:rPr>
        <w:t>地檢署函新北市</w:t>
      </w:r>
      <w:proofErr w:type="gramEnd"/>
      <w:r w:rsidRPr="00454098">
        <w:rPr>
          <w:rFonts w:hint="eastAsia"/>
        </w:rPr>
        <w:t>調查處之公文，僅檢附高院判決書及廖秀雄住居所地址，要求新北市調查處「請即依照防範刑事案件被告逃匿聯繫作業要點確實辦理，請派員監控被告廖秀雄以防止其逃匿」，並無協調司法警察機關應如何監控之具體措施，從而僅能視為防逃監控會議前，</w:t>
      </w:r>
      <w:proofErr w:type="gramStart"/>
      <w:r w:rsidRPr="00454098">
        <w:rPr>
          <w:rFonts w:hint="eastAsia"/>
        </w:rPr>
        <w:t>蒐</w:t>
      </w:r>
      <w:proofErr w:type="gramEnd"/>
      <w:r w:rsidRPr="00454098">
        <w:rPr>
          <w:rFonts w:hint="eastAsia"/>
        </w:rPr>
        <w:t>報受刑人情資，用以擬具適當之防逃措施之前置作業。新北市調查</w:t>
      </w:r>
      <w:proofErr w:type="gramStart"/>
      <w:r w:rsidRPr="00454098">
        <w:rPr>
          <w:rFonts w:hint="eastAsia"/>
        </w:rPr>
        <w:t>處既於同年</w:t>
      </w:r>
      <w:proofErr w:type="gramEnd"/>
      <w:r w:rsidRPr="00454098">
        <w:rPr>
          <w:rFonts w:hint="eastAsia"/>
        </w:rPr>
        <w:t>1月19日函覆基隆地檢署廖秀雄之行蹤，並二次主動詢問公文聯絡人謝易芬書記官而未獲具體之指示，即難以苛求調查局人員應越俎代庖，在未經檢察長或其授權之檢察官召集協調聯繫會議之情形下，自行編排監控勤務，或自行協調其他司法警察機關共同辦理防逃事務。至於</w:t>
      </w:r>
      <w:proofErr w:type="gramStart"/>
      <w:r w:rsidRPr="00454098">
        <w:rPr>
          <w:rFonts w:hint="eastAsia"/>
        </w:rPr>
        <w:t>涂</w:t>
      </w:r>
      <w:proofErr w:type="gramEnd"/>
      <w:r w:rsidRPr="00454098">
        <w:rPr>
          <w:rFonts w:hint="eastAsia"/>
        </w:rPr>
        <w:t>檢察長推稱執行科主任檢察官及執行檢察官未簽請其召開監控會議等節，</w:t>
      </w:r>
      <w:proofErr w:type="gramStart"/>
      <w:r w:rsidRPr="00454098">
        <w:rPr>
          <w:rFonts w:hint="eastAsia"/>
        </w:rPr>
        <w:t>益徵其</w:t>
      </w:r>
      <w:proofErr w:type="gramEnd"/>
      <w:r w:rsidRPr="00454098">
        <w:rPr>
          <w:rFonts w:hint="eastAsia"/>
        </w:rPr>
        <w:t>疏於掌握瞭解，任事消極失當，尚難據以卸除其應依規定邀集轄區司法警察機關召開防逃監控會議之職責。另執行檢察官唐道發明知廖秀雄自104年1月8日判決確定，迄傳喚於104年2月26日到案執行，其間可能逃匿之</w:t>
      </w:r>
      <w:proofErr w:type="gramStart"/>
      <w:r w:rsidRPr="00454098">
        <w:rPr>
          <w:rFonts w:hint="eastAsia"/>
        </w:rPr>
        <w:t>空窗期長</w:t>
      </w:r>
      <w:proofErr w:type="gramEnd"/>
      <w:r w:rsidRPr="00454098">
        <w:rPr>
          <w:rFonts w:hint="eastAsia"/>
        </w:rPr>
        <w:t>達1個半月之久，竟未陳請檢察長召開監控會議，亦未</w:t>
      </w:r>
      <w:r w:rsidRPr="00454098">
        <w:rPr>
          <w:rFonts w:hint="eastAsia"/>
        </w:rPr>
        <w:lastRenderedPageBreak/>
        <w:t>指示司法警察機關採取具體之防逃措施，亦有疏失。</w:t>
      </w:r>
    </w:p>
    <w:p w:rsidR="00A459B0" w:rsidRDefault="00DE1BBD" w:rsidP="00454098">
      <w:pPr>
        <w:pStyle w:val="3"/>
      </w:pPr>
      <w:r>
        <w:rPr>
          <w:rFonts w:hint="eastAsia"/>
        </w:rPr>
        <w:t>卷查102年6月24日最高法院檢察署</w:t>
      </w:r>
      <w:proofErr w:type="gramStart"/>
      <w:r>
        <w:rPr>
          <w:rFonts w:hint="eastAsia"/>
        </w:rPr>
        <w:t>肅</w:t>
      </w:r>
      <w:proofErr w:type="gramEnd"/>
      <w:r>
        <w:rPr>
          <w:rFonts w:hint="eastAsia"/>
        </w:rPr>
        <w:t>貪督導小組第128次會議紀錄，法務部調查局提案反映：「各地檢署辦理確保執行，多未先循聯繫作業要點所列程序，由檢察長召集轄區司法警察機關</w:t>
      </w:r>
      <w:proofErr w:type="gramStart"/>
      <w:r>
        <w:rPr>
          <w:rFonts w:hint="eastAsia"/>
        </w:rPr>
        <w:t>研</w:t>
      </w:r>
      <w:proofErr w:type="gramEnd"/>
      <w:r>
        <w:rPr>
          <w:rFonts w:hint="eastAsia"/>
        </w:rPr>
        <w:t>商，而直接由檢察官發</w:t>
      </w:r>
      <w:proofErr w:type="gramStart"/>
      <w:r>
        <w:rPr>
          <w:rFonts w:hint="eastAsia"/>
        </w:rPr>
        <w:t>函予轄內</w:t>
      </w:r>
      <w:proofErr w:type="gramEnd"/>
      <w:r>
        <w:rPr>
          <w:rFonts w:hint="eastAsia"/>
        </w:rPr>
        <w:t>司法警察單位要求配合辦理，造成轄內司法警察單位需各自洽詢檢察官任務應如何執行、如何分工等，除延宕執行效率外，亦難收事權統一之效。」足見類似情形已長久存在，</w:t>
      </w:r>
      <w:proofErr w:type="gramStart"/>
      <w:r>
        <w:rPr>
          <w:rFonts w:hint="eastAsia"/>
        </w:rPr>
        <w:t>詢</w:t>
      </w:r>
      <w:proofErr w:type="gramEnd"/>
      <w:r>
        <w:rPr>
          <w:rFonts w:hint="eastAsia"/>
        </w:rPr>
        <w:t>據法務部調查局表示，</w:t>
      </w:r>
      <w:r w:rsidRPr="00310825">
        <w:rPr>
          <w:rFonts w:hint="eastAsia"/>
        </w:rPr>
        <w:t>該次會議雖決議依提案內容辦理，</w:t>
      </w:r>
      <w:r>
        <w:rPr>
          <w:rFonts w:hint="eastAsia"/>
        </w:rPr>
        <w:t>然</w:t>
      </w:r>
      <w:r w:rsidRPr="00310825">
        <w:rPr>
          <w:rFonts w:hint="eastAsia"/>
        </w:rPr>
        <w:t>實際上仍無明顯改變，</w:t>
      </w:r>
      <w:r w:rsidRPr="007C7AF6">
        <w:rPr>
          <w:rFonts w:hint="eastAsia"/>
        </w:rPr>
        <w:t>仍少見</w:t>
      </w:r>
      <w:proofErr w:type="gramStart"/>
      <w:r w:rsidRPr="007C7AF6">
        <w:rPr>
          <w:rFonts w:hint="eastAsia"/>
        </w:rPr>
        <w:t>循</w:t>
      </w:r>
      <w:proofErr w:type="gramEnd"/>
      <w:r w:rsidRPr="007C7AF6">
        <w:rPr>
          <w:rFonts w:hint="eastAsia"/>
        </w:rPr>
        <w:t>法定程序由檢察長召集轄區司法警察機關</w:t>
      </w:r>
      <w:proofErr w:type="gramStart"/>
      <w:r w:rsidRPr="007C7AF6">
        <w:rPr>
          <w:rFonts w:hint="eastAsia"/>
        </w:rPr>
        <w:t>研</w:t>
      </w:r>
      <w:proofErr w:type="gramEnd"/>
      <w:r w:rsidRPr="007C7AF6">
        <w:rPr>
          <w:rFonts w:hint="eastAsia"/>
        </w:rPr>
        <w:t>商統合辦理之</w:t>
      </w:r>
      <w:proofErr w:type="gramStart"/>
      <w:r w:rsidRPr="007C7AF6">
        <w:rPr>
          <w:rFonts w:hint="eastAsia"/>
        </w:rPr>
        <w:t>適例等情</w:t>
      </w:r>
      <w:proofErr w:type="gramEnd"/>
      <w:r w:rsidRPr="007C7AF6">
        <w:rPr>
          <w:rFonts w:hint="eastAsia"/>
        </w:rPr>
        <w:t>，足見法務部未落實督導各地檢署檢察長依「防範刑事案件被告逃匿聯繫作業要點」，召集轄內司法警察機關共</w:t>
      </w:r>
      <w:proofErr w:type="gramStart"/>
      <w:r w:rsidRPr="007C7AF6">
        <w:rPr>
          <w:rFonts w:hint="eastAsia"/>
        </w:rPr>
        <w:t>研</w:t>
      </w:r>
      <w:proofErr w:type="gramEnd"/>
      <w:r w:rsidRPr="007C7AF6">
        <w:rPr>
          <w:rFonts w:hint="eastAsia"/>
        </w:rPr>
        <w:t>執行防範受刑人逃匿工作，</w:t>
      </w:r>
      <w:proofErr w:type="gramStart"/>
      <w:r w:rsidRPr="007C7AF6">
        <w:rPr>
          <w:rFonts w:hint="eastAsia"/>
        </w:rPr>
        <w:t>致防逃</w:t>
      </w:r>
      <w:proofErr w:type="gramEnd"/>
      <w:r w:rsidRPr="007C7AF6">
        <w:rPr>
          <w:rFonts w:hint="eastAsia"/>
        </w:rPr>
        <w:t>機制徒具形式，無法發揮應有功能，亦顯有</w:t>
      </w:r>
      <w:proofErr w:type="gramStart"/>
      <w:r w:rsidRPr="007C7AF6">
        <w:rPr>
          <w:rFonts w:hint="eastAsia"/>
        </w:rPr>
        <w:t>怠</w:t>
      </w:r>
      <w:proofErr w:type="gramEnd"/>
      <w:r w:rsidRPr="007C7AF6">
        <w:rPr>
          <w:rFonts w:hint="eastAsia"/>
        </w:rPr>
        <w:t>失。</w:t>
      </w:r>
    </w:p>
    <w:p w:rsidR="0005183C" w:rsidRDefault="007F6740" w:rsidP="00E54D6F">
      <w:pPr>
        <w:pStyle w:val="11"/>
        <w:ind w:leftChars="100" w:left="340" w:firstLine="680"/>
        <w:rPr>
          <w:bCs/>
        </w:rPr>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End w:id="37"/>
      <w:bookmarkEnd w:id="38"/>
      <w:r w:rsidRPr="007F6740">
        <w:rPr>
          <w:rFonts w:hAnsi="Arial" w:hint="eastAsia"/>
          <w:bCs/>
          <w:szCs w:val="48"/>
        </w:rPr>
        <w:t>據</w:t>
      </w:r>
      <w:proofErr w:type="gramStart"/>
      <w:r w:rsidRPr="007F6740">
        <w:rPr>
          <w:rFonts w:hAnsi="Arial" w:hint="eastAsia"/>
          <w:bCs/>
          <w:szCs w:val="48"/>
        </w:rPr>
        <w:t>上論結</w:t>
      </w:r>
      <w:proofErr w:type="gramEnd"/>
      <w:r w:rsidRPr="007F6740">
        <w:rPr>
          <w:rFonts w:hAnsi="Arial" w:hint="eastAsia"/>
          <w:bCs/>
          <w:szCs w:val="48"/>
        </w:rPr>
        <w:t>，刑事有罪判決如因被告潛逃而無從執行，將使司法裁判成為具文，導致國家刑罰權落空，而重大政商罪犯因其掌握特殊資源，於判決有罪確定後逃匿之可能性，</w:t>
      </w:r>
      <w:r w:rsidR="00344F2E">
        <w:rPr>
          <w:rFonts w:hAnsi="Arial" w:hint="eastAsia"/>
          <w:bCs/>
          <w:szCs w:val="48"/>
        </w:rPr>
        <w:t>遠</w:t>
      </w:r>
      <w:r w:rsidRPr="007F6740">
        <w:rPr>
          <w:rFonts w:hAnsi="Arial" w:hint="eastAsia"/>
          <w:bCs/>
          <w:szCs w:val="48"/>
        </w:rPr>
        <w:t>較其他被告及受刑人為高，且其等犯罪後如仍能從容潛逃，將嚴重打擊人民對政府及司法運作的信賴，引發民怨。是故檢察機關對於重大政商罪犯之防逃任務，應確實依據</w:t>
      </w:r>
      <w:r w:rsidR="00344F2E">
        <w:rPr>
          <w:rFonts w:hAnsi="Arial" w:hint="eastAsia"/>
          <w:bCs/>
          <w:szCs w:val="48"/>
        </w:rPr>
        <w:t>法務部訂頒之</w:t>
      </w:r>
      <w:r w:rsidRPr="007F6740">
        <w:rPr>
          <w:rFonts w:hAnsi="Arial" w:hint="eastAsia"/>
          <w:bCs/>
          <w:szCs w:val="48"/>
        </w:rPr>
        <w:t>「防範刑事案件被告逃匿聯繫作業要點」，嚴肅慎重行之。然相關機制實施逾十年以來，法務部迄未督導所屬一、二審檢察長確實層報及管考應</w:t>
      </w:r>
      <w:proofErr w:type="gramStart"/>
      <w:r w:rsidRPr="007F6740">
        <w:rPr>
          <w:rFonts w:hAnsi="Arial" w:hint="eastAsia"/>
          <w:bCs/>
          <w:szCs w:val="48"/>
        </w:rPr>
        <w:t>採</w:t>
      </w:r>
      <w:proofErr w:type="gramEnd"/>
      <w:r w:rsidRPr="007F6740">
        <w:rPr>
          <w:rFonts w:hAnsi="Arial" w:hint="eastAsia"/>
          <w:bCs/>
          <w:szCs w:val="48"/>
        </w:rPr>
        <w:t>防逃作為之特定重大刑事案件；放任各檢察機關未經檢察總長審核，</w:t>
      </w:r>
      <w:proofErr w:type="gramStart"/>
      <w:r w:rsidRPr="007F6740">
        <w:rPr>
          <w:rFonts w:hAnsi="Arial" w:hint="eastAsia"/>
          <w:bCs/>
          <w:szCs w:val="48"/>
        </w:rPr>
        <w:t>逕</w:t>
      </w:r>
      <w:proofErr w:type="gramEnd"/>
      <w:r w:rsidRPr="007F6740">
        <w:rPr>
          <w:rFonts w:hAnsi="Arial" w:hint="eastAsia"/>
          <w:bCs/>
          <w:szCs w:val="48"/>
        </w:rPr>
        <w:t>依院檢聯繫通報機制，濫行啟動防逃機制；吳健保詐欺案之二審承辦檢察官未確實交接法庭活動所得及訴</w:t>
      </w:r>
      <w:r w:rsidRPr="007F6740">
        <w:rPr>
          <w:rFonts w:hAnsi="Arial" w:hint="eastAsia"/>
          <w:bCs/>
          <w:szCs w:val="48"/>
        </w:rPr>
        <w:lastRenderedPageBreak/>
        <w:t>訟資料，亦未將審</w:t>
      </w:r>
      <w:r w:rsidR="00344F2E">
        <w:rPr>
          <w:rFonts w:hAnsi="Arial" w:hint="eastAsia"/>
          <w:bCs/>
          <w:szCs w:val="48"/>
        </w:rPr>
        <w:t>判</w:t>
      </w:r>
      <w:r w:rsidRPr="007F6740">
        <w:rPr>
          <w:rFonts w:hAnsi="Arial" w:hint="eastAsia"/>
          <w:bCs/>
          <w:szCs w:val="48"/>
        </w:rPr>
        <w:t>進度陳報檢察長</w:t>
      </w:r>
      <w:r w:rsidR="002A1E45">
        <w:rPr>
          <w:rFonts w:hAnsi="Arial" w:hint="eastAsia"/>
          <w:bCs/>
          <w:szCs w:val="48"/>
        </w:rPr>
        <w:t>，未落實</w:t>
      </w:r>
      <w:r w:rsidR="002A1E45" w:rsidRPr="007F6740">
        <w:rPr>
          <w:rFonts w:hAnsi="Arial" w:hint="eastAsia"/>
          <w:bCs/>
          <w:szCs w:val="48"/>
        </w:rPr>
        <w:t>公訴之實施，</w:t>
      </w:r>
      <w:r w:rsidRPr="007F6740">
        <w:rPr>
          <w:rFonts w:hAnsi="Arial" w:hint="eastAsia"/>
          <w:bCs/>
          <w:szCs w:val="48"/>
        </w:rPr>
        <w:t>致未能及時</w:t>
      </w:r>
      <w:r w:rsidR="000D643F">
        <w:rPr>
          <w:rFonts w:hAnsi="Arial" w:hint="eastAsia"/>
          <w:bCs/>
          <w:szCs w:val="48"/>
        </w:rPr>
        <w:t>審酌是否應</w:t>
      </w:r>
      <w:r w:rsidRPr="007F6740">
        <w:rPr>
          <w:rFonts w:hAnsi="Arial" w:hint="eastAsia"/>
          <w:bCs/>
          <w:szCs w:val="48"/>
        </w:rPr>
        <w:t>啟動監控機制，</w:t>
      </w:r>
      <w:r w:rsidR="001338B6">
        <w:rPr>
          <w:rFonts w:hAnsi="Arial" w:hint="eastAsia"/>
          <w:bCs/>
          <w:szCs w:val="48"/>
        </w:rPr>
        <w:t>受刑人</w:t>
      </w:r>
      <w:r w:rsidRPr="007F6740">
        <w:rPr>
          <w:rFonts w:hAnsi="Arial" w:hint="eastAsia"/>
          <w:bCs/>
          <w:szCs w:val="48"/>
        </w:rPr>
        <w:t>吳健保得以逃匿無</w:t>
      </w:r>
      <w:proofErr w:type="gramStart"/>
      <w:r w:rsidRPr="007F6740">
        <w:rPr>
          <w:rFonts w:hAnsi="Arial" w:hint="eastAsia"/>
          <w:bCs/>
          <w:szCs w:val="48"/>
        </w:rPr>
        <w:t>蹤</w:t>
      </w:r>
      <w:proofErr w:type="gramEnd"/>
      <w:r w:rsidRPr="007F6740">
        <w:rPr>
          <w:rFonts w:hAnsi="Arial" w:hint="eastAsia"/>
          <w:bCs/>
          <w:szCs w:val="48"/>
        </w:rPr>
        <w:t>；基隆地檢署執行防逃任務，僅函請司法警察機關辦理，而未邀集轄內司法警察機關召開監控會議，致</w:t>
      </w:r>
      <w:r w:rsidR="001338B6">
        <w:rPr>
          <w:rFonts w:hAnsi="Arial" w:hint="eastAsia"/>
          <w:bCs/>
          <w:szCs w:val="48"/>
        </w:rPr>
        <w:t>受刑人</w:t>
      </w:r>
      <w:r w:rsidRPr="007F6740">
        <w:rPr>
          <w:rFonts w:hAnsi="Arial" w:hint="eastAsia"/>
          <w:bCs/>
          <w:szCs w:val="48"/>
        </w:rPr>
        <w:t>廖秀雄得以藉機潛逃出境。</w:t>
      </w:r>
      <w:proofErr w:type="gramStart"/>
      <w:r w:rsidRPr="007F6740">
        <w:rPr>
          <w:rFonts w:hAnsi="Arial" w:hint="eastAsia"/>
          <w:bCs/>
          <w:szCs w:val="48"/>
        </w:rPr>
        <w:t>上開違失</w:t>
      </w:r>
      <w:proofErr w:type="gramEnd"/>
      <w:r w:rsidRPr="007F6740">
        <w:rPr>
          <w:rFonts w:hAnsi="Arial" w:hint="eastAsia"/>
          <w:bCs/>
          <w:szCs w:val="48"/>
        </w:rPr>
        <w:t>諸節，在</w:t>
      </w:r>
      <w:proofErr w:type="gramStart"/>
      <w:r w:rsidRPr="007F6740">
        <w:rPr>
          <w:rFonts w:hAnsi="Arial" w:hint="eastAsia"/>
          <w:bCs/>
          <w:szCs w:val="48"/>
        </w:rPr>
        <w:t>在</w:t>
      </w:r>
      <w:proofErr w:type="gramEnd"/>
      <w:r w:rsidRPr="007F6740">
        <w:rPr>
          <w:rFonts w:hAnsi="Arial" w:hint="eastAsia"/>
          <w:bCs/>
          <w:szCs w:val="48"/>
        </w:rPr>
        <w:t>顯示</w:t>
      </w:r>
      <w:r w:rsidR="00A459B0">
        <w:rPr>
          <w:rFonts w:hAnsi="Arial" w:hint="eastAsia"/>
          <w:bCs/>
          <w:szCs w:val="48"/>
        </w:rPr>
        <w:t>檢察機關執行</w:t>
      </w:r>
      <w:r w:rsidRPr="007F6740">
        <w:rPr>
          <w:rFonts w:hAnsi="Arial" w:hint="eastAsia"/>
          <w:bCs/>
          <w:szCs w:val="48"/>
        </w:rPr>
        <w:t>防逃作業存有嚴重</w:t>
      </w:r>
      <w:r w:rsidR="00A459B0">
        <w:rPr>
          <w:rFonts w:hAnsi="Arial" w:hint="eastAsia"/>
          <w:bCs/>
          <w:szCs w:val="48"/>
        </w:rPr>
        <w:t>之</w:t>
      </w:r>
      <w:r w:rsidR="00292646">
        <w:rPr>
          <w:rFonts w:hAnsi="Arial" w:hint="eastAsia"/>
          <w:bCs/>
          <w:szCs w:val="48"/>
        </w:rPr>
        <w:t>疏漏，防逃作業並未落實</w:t>
      </w:r>
      <w:r w:rsidRPr="007F6740">
        <w:rPr>
          <w:rFonts w:hAnsi="Arial" w:hint="eastAsia"/>
          <w:bCs/>
          <w:szCs w:val="48"/>
        </w:rPr>
        <w:t>，</w:t>
      </w:r>
      <w:bookmarkStart w:id="49" w:name="_Toc529222689"/>
      <w:bookmarkStart w:id="50" w:name="_Toc529223111"/>
      <w:bookmarkStart w:id="51" w:name="_Toc529223862"/>
      <w:bookmarkStart w:id="52" w:name="_Toc529228265"/>
      <w:proofErr w:type="gramStart"/>
      <w:r>
        <w:rPr>
          <w:rFonts w:hint="eastAsia"/>
          <w:bCs/>
        </w:rPr>
        <w:t>爰</w:t>
      </w:r>
      <w:proofErr w:type="gramEnd"/>
      <w:r>
        <w:rPr>
          <w:rFonts w:hint="eastAsia"/>
          <w:bCs/>
        </w:rPr>
        <w:t>依監察法第24條提案糾正，移送</w:t>
      </w:r>
      <w:r w:rsidR="00C00CEE" w:rsidRPr="007F6740">
        <w:rPr>
          <w:rFonts w:hAnsi="Arial" w:hint="eastAsia"/>
          <w:bCs/>
          <w:szCs w:val="48"/>
        </w:rPr>
        <w:t>法務部</w:t>
      </w:r>
      <w:r w:rsidR="0044412A">
        <w:rPr>
          <w:rFonts w:hAnsi="Arial" w:hint="eastAsia"/>
          <w:bCs/>
          <w:szCs w:val="48"/>
        </w:rPr>
        <w:t>督同所屬</w:t>
      </w:r>
      <w:r>
        <w:rPr>
          <w:rFonts w:hint="eastAsia"/>
          <w:bCs/>
        </w:rPr>
        <w:t>確實檢討改善</w:t>
      </w:r>
      <w:proofErr w:type="gramStart"/>
      <w:r>
        <w:rPr>
          <w:rFonts w:hint="eastAsia"/>
          <w:bCs/>
        </w:rPr>
        <w:t>見復。</w:t>
      </w:r>
      <w:bookmarkEnd w:id="39"/>
      <w:bookmarkEnd w:id="40"/>
      <w:bookmarkEnd w:id="41"/>
      <w:bookmarkEnd w:id="42"/>
      <w:bookmarkEnd w:id="43"/>
      <w:bookmarkEnd w:id="44"/>
      <w:bookmarkEnd w:id="45"/>
      <w:bookmarkEnd w:id="46"/>
      <w:bookmarkEnd w:id="47"/>
      <w:bookmarkEnd w:id="48"/>
      <w:bookmarkEnd w:id="49"/>
      <w:bookmarkEnd w:id="50"/>
      <w:bookmarkEnd w:id="51"/>
      <w:bookmarkEnd w:id="52"/>
      <w:proofErr w:type="gramEnd"/>
    </w:p>
    <w:p w:rsidR="00344F2E" w:rsidRDefault="00344F2E">
      <w:pPr>
        <w:widowControl/>
        <w:rPr>
          <w:rFonts w:ascii="標楷體"/>
          <w:bCs/>
          <w:kern w:val="0"/>
        </w:rPr>
      </w:pPr>
    </w:p>
    <w:p w:rsidR="00E54D6F" w:rsidRDefault="00E54D6F">
      <w:pPr>
        <w:ind w:leftChars="200" w:left="680" w:firstLineChars="200" w:firstLine="680"/>
        <w:rPr>
          <w:rFonts w:ascii="標楷體"/>
          <w:bCs/>
          <w:kern w:val="0"/>
        </w:rPr>
      </w:pPr>
    </w:p>
    <w:p w:rsidR="0005183C" w:rsidRDefault="007F6740" w:rsidP="00CB493B">
      <w:pPr>
        <w:pStyle w:val="a3"/>
        <w:spacing w:before="0" w:after="0"/>
        <w:ind w:leftChars="917" w:left="3741" w:hangingChars="140" w:hanging="622"/>
        <w:jc w:val="both"/>
        <w:rPr>
          <w:b w:val="0"/>
          <w:bCs/>
          <w:snapToGrid/>
          <w:spacing w:val="0"/>
          <w:kern w:val="0"/>
          <w:sz w:val="40"/>
        </w:rPr>
      </w:pPr>
      <w:bookmarkStart w:id="53" w:name="_Toc524895649"/>
      <w:bookmarkStart w:id="54" w:name="_Toc524896195"/>
      <w:bookmarkStart w:id="55" w:name="_Toc524896225"/>
      <w:bookmarkEnd w:id="53"/>
      <w:bookmarkEnd w:id="54"/>
      <w:bookmarkEnd w:id="55"/>
      <w:r>
        <w:rPr>
          <w:rFonts w:hint="eastAsia"/>
          <w:b w:val="0"/>
          <w:bCs/>
          <w:snapToGrid/>
          <w:spacing w:val="12"/>
          <w:kern w:val="0"/>
          <w:sz w:val="40"/>
        </w:rPr>
        <w:t>提案委員：</w:t>
      </w:r>
      <w:r w:rsidR="00CB493B">
        <w:rPr>
          <w:rFonts w:hint="eastAsia"/>
          <w:b w:val="0"/>
          <w:bCs/>
          <w:snapToGrid/>
          <w:spacing w:val="12"/>
          <w:kern w:val="0"/>
          <w:sz w:val="40"/>
        </w:rPr>
        <w:t>林雅鋒、王美玉</w:t>
      </w:r>
    </w:p>
    <w:sectPr w:rsidR="0005183C" w:rsidSect="00A37338">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D5C" w:rsidRDefault="00366D5C">
      <w:r>
        <w:separator/>
      </w:r>
    </w:p>
  </w:endnote>
  <w:endnote w:type="continuationSeparator" w:id="0">
    <w:p w:rsidR="00366D5C" w:rsidRDefault="00366D5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83C" w:rsidRDefault="009C3B53">
    <w:pPr>
      <w:framePr w:wrap="around" w:vAnchor="text" w:hAnchor="margin" w:xAlign="center" w:y="1"/>
      <w:ind w:left="640" w:firstLine="400"/>
      <w:textDirection w:val="btLr"/>
      <w:rPr>
        <w:rStyle w:val="a5"/>
      </w:rPr>
    </w:pPr>
    <w:r>
      <w:rPr>
        <w:rStyle w:val="a5"/>
      </w:rPr>
      <w:fldChar w:fldCharType="begin"/>
    </w:r>
    <w:r w:rsidR="007F6740">
      <w:rPr>
        <w:rStyle w:val="a5"/>
      </w:rPr>
      <w:instrText xml:space="preserve">PAGE  </w:instrText>
    </w:r>
    <w:r>
      <w:rPr>
        <w:rStyle w:val="a5"/>
      </w:rPr>
      <w:fldChar w:fldCharType="separate"/>
    </w:r>
    <w:r w:rsidR="007F6740">
      <w:rPr>
        <w:rStyle w:val="a5"/>
        <w:noProof/>
      </w:rPr>
      <w:t>3</w:t>
    </w:r>
    <w:r>
      <w:rPr>
        <w:rStyle w:val="a5"/>
      </w:rPr>
      <w:fldChar w:fldCharType="end"/>
    </w:r>
  </w:p>
  <w:p w:rsidR="0005183C" w:rsidRDefault="0005183C">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83C" w:rsidRDefault="009C3B53">
    <w:pPr>
      <w:pStyle w:val="a8"/>
      <w:framePr w:wrap="around" w:vAnchor="text" w:hAnchor="margin" w:xAlign="center" w:y="1"/>
      <w:rPr>
        <w:rStyle w:val="a5"/>
        <w:sz w:val="24"/>
      </w:rPr>
    </w:pPr>
    <w:r>
      <w:rPr>
        <w:rStyle w:val="a5"/>
        <w:sz w:val="24"/>
      </w:rPr>
      <w:fldChar w:fldCharType="begin"/>
    </w:r>
    <w:r w:rsidR="007F6740">
      <w:rPr>
        <w:rStyle w:val="a5"/>
        <w:sz w:val="24"/>
      </w:rPr>
      <w:instrText xml:space="preserve">PAGE  </w:instrText>
    </w:r>
    <w:r>
      <w:rPr>
        <w:rStyle w:val="a5"/>
        <w:sz w:val="24"/>
      </w:rPr>
      <w:fldChar w:fldCharType="separate"/>
    </w:r>
    <w:r w:rsidR="007C11EA">
      <w:rPr>
        <w:rStyle w:val="a5"/>
        <w:noProof/>
        <w:sz w:val="24"/>
      </w:rPr>
      <w:t>1</w:t>
    </w:r>
    <w:r>
      <w:rPr>
        <w:rStyle w:val="a5"/>
        <w:sz w:val="24"/>
      </w:rPr>
      <w:fldChar w:fldCharType="end"/>
    </w:r>
  </w:p>
  <w:p w:rsidR="0005183C" w:rsidRDefault="0005183C">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D5C" w:rsidRDefault="00366D5C">
      <w:r>
        <w:separator/>
      </w:r>
    </w:p>
  </w:footnote>
  <w:footnote w:type="continuationSeparator" w:id="0">
    <w:p w:rsidR="00366D5C" w:rsidRDefault="00366D5C">
      <w:r>
        <w:continuationSeparator/>
      </w:r>
    </w:p>
  </w:footnote>
  <w:footnote w:id="1">
    <w:p w:rsidR="00DE1BBD" w:rsidRDefault="00DE1BBD" w:rsidP="00344F2E">
      <w:pPr>
        <w:pStyle w:val="aa"/>
        <w:ind w:left="220" w:hangingChars="100" w:hanging="220"/>
      </w:pPr>
      <w:r>
        <w:rPr>
          <w:rStyle w:val="ac"/>
        </w:rPr>
        <w:footnoteRef/>
      </w:r>
      <w:r w:rsidR="00344F2E">
        <w:rPr>
          <w:rFonts w:hint="eastAsia"/>
        </w:rPr>
        <w:t xml:space="preserve"> </w:t>
      </w:r>
      <w:r>
        <w:rPr>
          <w:rFonts w:hint="eastAsia"/>
        </w:rPr>
        <w:t>法務部</w:t>
      </w:r>
      <w:r w:rsidRPr="001E0BD5">
        <w:rPr>
          <w:rFonts w:hint="eastAsia"/>
        </w:rPr>
        <w:t>94</w:t>
      </w:r>
      <w:r w:rsidRPr="001E0BD5">
        <w:rPr>
          <w:rFonts w:hint="eastAsia"/>
        </w:rPr>
        <w:t>年</w:t>
      </w:r>
      <w:r w:rsidRPr="001E0BD5">
        <w:rPr>
          <w:rFonts w:hint="eastAsia"/>
        </w:rPr>
        <w:t>11</w:t>
      </w:r>
      <w:r w:rsidRPr="001E0BD5">
        <w:rPr>
          <w:rFonts w:hint="eastAsia"/>
        </w:rPr>
        <w:t>月</w:t>
      </w:r>
      <w:r w:rsidRPr="001E0BD5">
        <w:rPr>
          <w:rFonts w:hint="eastAsia"/>
        </w:rPr>
        <w:t>27</w:t>
      </w:r>
      <w:r w:rsidRPr="001E0BD5">
        <w:rPr>
          <w:rFonts w:hint="eastAsia"/>
        </w:rPr>
        <w:t>日</w:t>
      </w:r>
      <w:r>
        <w:rPr>
          <w:rFonts w:hint="eastAsia"/>
        </w:rPr>
        <w:t>新聞發布「</w:t>
      </w:r>
      <w:r w:rsidRPr="004D54A1">
        <w:rPr>
          <w:rFonts w:hint="eastAsia"/>
        </w:rPr>
        <w:t>施部長有關防止重大經濟金融案件被告潛逃出國談話要點</w:t>
      </w:r>
      <w:r>
        <w:rPr>
          <w:rFonts w:hint="eastAsia"/>
        </w:rPr>
        <w:t>」網址：</w:t>
      </w:r>
      <w:hyperlink r:id="rId1" w:history="1">
        <w:r w:rsidRPr="005133ED">
          <w:t>http://www.moj.gov.tw/ct.asp?xItem=27584&amp;ctNode=27518&amp;mp=001</w:t>
        </w:r>
        <w:r w:rsidRPr="005133ED">
          <w:rPr>
            <w:rFonts w:hint="eastAsia"/>
          </w:rPr>
          <w:t>，查閱日期：</w:t>
        </w:r>
        <w:r w:rsidRPr="005133ED">
          <w:rPr>
            <w:rFonts w:hint="eastAsia"/>
          </w:rPr>
          <w:t>104</w:t>
        </w:r>
      </w:hyperlink>
      <w:r>
        <w:rPr>
          <w:rFonts w:hint="eastAsia"/>
        </w:rPr>
        <w:t>年</w:t>
      </w:r>
      <w:r>
        <w:rPr>
          <w:rFonts w:hint="eastAsia"/>
        </w:rPr>
        <w:t>6</w:t>
      </w:r>
      <w:r>
        <w:rPr>
          <w:rFonts w:hint="eastAsia"/>
        </w:rPr>
        <w:t>月。</w:t>
      </w:r>
    </w:p>
  </w:footnote>
  <w:footnote w:id="2">
    <w:p w:rsidR="00DE1BBD" w:rsidRPr="003F363A" w:rsidRDefault="00DE1BBD" w:rsidP="00344F2E">
      <w:pPr>
        <w:pStyle w:val="aa"/>
        <w:ind w:left="220" w:hangingChars="100" w:hanging="220"/>
      </w:pPr>
      <w:r>
        <w:rPr>
          <w:rStyle w:val="ac"/>
        </w:rPr>
        <w:footnoteRef/>
      </w:r>
      <w:r w:rsidRPr="003F363A">
        <w:rPr>
          <w:rFonts w:hint="eastAsia"/>
        </w:rPr>
        <w:t>行政院</w:t>
      </w:r>
      <w:r w:rsidRPr="003F363A">
        <w:rPr>
          <w:rFonts w:hint="eastAsia"/>
        </w:rPr>
        <w:t>94</w:t>
      </w:r>
      <w:r>
        <w:rPr>
          <w:rFonts w:hint="eastAsia"/>
        </w:rPr>
        <w:t>年</w:t>
      </w:r>
      <w:r w:rsidRPr="003F363A">
        <w:rPr>
          <w:rFonts w:hint="eastAsia"/>
        </w:rPr>
        <w:t>3</w:t>
      </w:r>
      <w:r>
        <w:rPr>
          <w:rFonts w:hint="eastAsia"/>
        </w:rPr>
        <w:t>月</w:t>
      </w:r>
      <w:r w:rsidRPr="003F363A">
        <w:rPr>
          <w:rFonts w:hint="eastAsia"/>
        </w:rPr>
        <w:t>3</w:t>
      </w:r>
      <w:r>
        <w:rPr>
          <w:rFonts w:hint="eastAsia"/>
        </w:rPr>
        <w:t>日</w:t>
      </w:r>
      <w:r w:rsidRPr="003F363A">
        <w:rPr>
          <w:rFonts w:hint="eastAsia"/>
        </w:rPr>
        <w:t>院</w:t>
      </w:r>
      <w:proofErr w:type="gramStart"/>
      <w:r w:rsidRPr="003F363A">
        <w:rPr>
          <w:rFonts w:hint="eastAsia"/>
        </w:rPr>
        <w:t>臺法字</w:t>
      </w:r>
      <w:proofErr w:type="gramEnd"/>
      <w:r w:rsidRPr="003F363A">
        <w:rPr>
          <w:rFonts w:hint="eastAsia"/>
        </w:rPr>
        <w:t>第</w:t>
      </w:r>
      <w:r w:rsidRPr="003F363A">
        <w:rPr>
          <w:rFonts w:hint="eastAsia"/>
        </w:rPr>
        <w:t>0940007351</w:t>
      </w:r>
      <w:r w:rsidRPr="003F363A">
        <w:rPr>
          <w:rFonts w:hint="eastAsia"/>
        </w:rPr>
        <w:t>號</w:t>
      </w:r>
      <w:r>
        <w:rPr>
          <w:rFonts w:hint="eastAsia"/>
        </w:rPr>
        <w:t>函</w:t>
      </w:r>
    </w:p>
  </w:footnote>
  <w:footnote w:id="3">
    <w:p w:rsidR="00DE1BBD" w:rsidRDefault="00DE1BBD" w:rsidP="00344F2E">
      <w:pPr>
        <w:pStyle w:val="aa"/>
        <w:ind w:left="220" w:hangingChars="100" w:hanging="220"/>
      </w:pPr>
      <w:r>
        <w:rPr>
          <w:rStyle w:val="ac"/>
        </w:rPr>
        <w:footnoteRef/>
      </w:r>
      <w:r>
        <w:t xml:space="preserve"> </w:t>
      </w:r>
      <w:r>
        <w:rPr>
          <w:rFonts w:hint="eastAsia"/>
        </w:rPr>
        <w:t>行政院</w:t>
      </w:r>
      <w:r w:rsidRPr="004E65D6">
        <w:rPr>
          <w:rFonts w:hint="eastAsia"/>
        </w:rPr>
        <w:t>102</w:t>
      </w:r>
      <w:r>
        <w:rPr>
          <w:rFonts w:hint="eastAsia"/>
        </w:rPr>
        <w:t>年</w:t>
      </w:r>
      <w:r w:rsidRPr="004E65D6">
        <w:rPr>
          <w:rFonts w:hint="eastAsia"/>
        </w:rPr>
        <w:t>11</w:t>
      </w:r>
      <w:r>
        <w:rPr>
          <w:rFonts w:hint="eastAsia"/>
        </w:rPr>
        <w:t>月</w:t>
      </w:r>
      <w:r w:rsidRPr="004E65D6">
        <w:rPr>
          <w:rFonts w:hint="eastAsia"/>
        </w:rPr>
        <w:t>4</w:t>
      </w:r>
      <w:r>
        <w:rPr>
          <w:rFonts w:hint="eastAsia"/>
        </w:rPr>
        <w:t>日院</w:t>
      </w:r>
      <w:proofErr w:type="gramStart"/>
      <w:r w:rsidRPr="004E65D6">
        <w:rPr>
          <w:rFonts w:hint="eastAsia"/>
        </w:rPr>
        <w:t>臺法字</w:t>
      </w:r>
      <w:proofErr w:type="gramEnd"/>
      <w:r w:rsidRPr="004E65D6">
        <w:rPr>
          <w:rFonts w:hint="eastAsia"/>
        </w:rPr>
        <w:t>第</w:t>
      </w:r>
      <w:r w:rsidRPr="004E65D6">
        <w:rPr>
          <w:rFonts w:hint="eastAsia"/>
        </w:rPr>
        <w:t>1020058211</w:t>
      </w:r>
      <w:r w:rsidRPr="004E65D6">
        <w:rPr>
          <w:rFonts w:hint="eastAsia"/>
        </w:rPr>
        <w:t>號函</w:t>
      </w:r>
    </w:p>
  </w:footnote>
  <w:footnote w:id="4">
    <w:p w:rsidR="00DE1BBD" w:rsidRDefault="00DE1BBD" w:rsidP="00344F2E">
      <w:pPr>
        <w:pStyle w:val="aa"/>
        <w:ind w:left="220" w:hangingChars="100" w:hanging="220"/>
      </w:pPr>
      <w:r>
        <w:rPr>
          <w:rStyle w:val="ac"/>
        </w:rPr>
        <w:footnoteRef/>
      </w:r>
      <w:r w:rsidRPr="00415215">
        <w:rPr>
          <w:rFonts w:hint="eastAsia"/>
        </w:rPr>
        <w:t>司法院</w:t>
      </w:r>
      <w:r w:rsidRPr="00824027">
        <w:rPr>
          <w:rFonts w:hint="eastAsia"/>
        </w:rPr>
        <w:t>101</w:t>
      </w:r>
      <w:r w:rsidRPr="00824027">
        <w:rPr>
          <w:rFonts w:hint="eastAsia"/>
        </w:rPr>
        <w:t>年</w:t>
      </w:r>
      <w:r w:rsidRPr="00824027">
        <w:rPr>
          <w:rFonts w:hint="eastAsia"/>
        </w:rPr>
        <w:t>5</w:t>
      </w:r>
      <w:r w:rsidRPr="00824027">
        <w:rPr>
          <w:rFonts w:hint="eastAsia"/>
        </w:rPr>
        <w:t>月</w:t>
      </w:r>
      <w:r w:rsidRPr="00824027">
        <w:rPr>
          <w:rFonts w:hint="eastAsia"/>
        </w:rPr>
        <w:t>10</w:t>
      </w:r>
      <w:r w:rsidRPr="00824027">
        <w:rPr>
          <w:rFonts w:hint="eastAsia"/>
        </w:rPr>
        <w:t>日</w:t>
      </w:r>
      <w:r w:rsidRPr="00415215">
        <w:rPr>
          <w:rFonts w:hint="eastAsia"/>
        </w:rPr>
        <w:t>院</w:t>
      </w:r>
      <w:proofErr w:type="gramStart"/>
      <w:r w:rsidRPr="00415215">
        <w:rPr>
          <w:rFonts w:hint="eastAsia"/>
        </w:rPr>
        <w:t>台廳刑一字</w:t>
      </w:r>
      <w:proofErr w:type="gramEnd"/>
      <w:r w:rsidRPr="00415215">
        <w:rPr>
          <w:rFonts w:hint="eastAsia"/>
        </w:rPr>
        <w:t>第</w:t>
      </w:r>
      <w:r w:rsidRPr="00415215">
        <w:rPr>
          <w:rFonts w:hint="eastAsia"/>
        </w:rPr>
        <w:t>1010011977</w:t>
      </w:r>
      <w:r w:rsidRPr="00415215">
        <w:rPr>
          <w:rFonts w:hint="eastAsia"/>
        </w:rPr>
        <w:t>號函</w:t>
      </w:r>
    </w:p>
  </w:footnote>
  <w:footnote w:id="5">
    <w:p w:rsidR="0006661A" w:rsidRDefault="0006661A" w:rsidP="0006661A">
      <w:pPr>
        <w:pStyle w:val="aa"/>
      </w:pPr>
      <w:r>
        <w:rPr>
          <w:rStyle w:val="ac"/>
        </w:rPr>
        <w:footnoteRef/>
      </w:r>
      <w:r>
        <w:t xml:space="preserve"> </w:t>
      </w:r>
      <w:r>
        <w:rPr>
          <w:rFonts w:hint="eastAsia"/>
        </w:rPr>
        <w:t>請參林鈺雄，刑事被告有無到</w:t>
      </w:r>
      <w:proofErr w:type="gramStart"/>
      <w:r>
        <w:rPr>
          <w:rFonts w:hint="eastAsia"/>
        </w:rPr>
        <w:t>庭聽判之</w:t>
      </w:r>
      <w:proofErr w:type="gramEnd"/>
      <w:r>
        <w:rPr>
          <w:rFonts w:hint="eastAsia"/>
        </w:rPr>
        <w:t>義務？月</w:t>
      </w:r>
      <w:proofErr w:type="gramStart"/>
      <w:r>
        <w:rPr>
          <w:rFonts w:hint="eastAsia"/>
        </w:rPr>
        <w:t>旦</w:t>
      </w:r>
      <w:proofErr w:type="gramEnd"/>
      <w:r>
        <w:rPr>
          <w:rFonts w:hint="eastAsia"/>
        </w:rPr>
        <w:t>裁判時報，</w:t>
      </w:r>
      <w:r>
        <w:rPr>
          <w:rFonts w:hint="eastAsia"/>
        </w:rPr>
        <w:t>39</w:t>
      </w:r>
      <w:r>
        <w:rPr>
          <w:rFonts w:hint="eastAsia"/>
        </w:rPr>
        <w:t>期，</w:t>
      </w:r>
      <w:r>
        <w:rPr>
          <w:rFonts w:hint="eastAsia"/>
        </w:rPr>
        <w:t>2015</w:t>
      </w:r>
      <w:r>
        <w:rPr>
          <w:rFonts w:hint="eastAsia"/>
        </w:rPr>
        <w:t>年</w:t>
      </w:r>
      <w:r>
        <w:rPr>
          <w:rFonts w:hint="eastAsia"/>
        </w:rPr>
        <w:t>9</w:t>
      </w:r>
      <w:r>
        <w:rPr>
          <w:rFonts w:hint="eastAsia"/>
        </w:rPr>
        <w:t>月，第</w:t>
      </w:r>
      <w:r>
        <w:rPr>
          <w:rFonts w:hint="eastAsia"/>
        </w:rPr>
        <w:t>59</w:t>
      </w:r>
      <w:r>
        <w:rPr>
          <w:rFonts w:hint="eastAsia"/>
        </w:rPr>
        <w:t>頁以下。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F6740"/>
    <w:rsid w:val="00012D1A"/>
    <w:rsid w:val="000245AA"/>
    <w:rsid w:val="000256B4"/>
    <w:rsid w:val="0005183C"/>
    <w:rsid w:val="0006661A"/>
    <w:rsid w:val="000706BA"/>
    <w:rsid w:val="000978B7"/>
    <w:rsid w:val="000B715E"/>
    <w:rsid w:val="000D643F"/>
    <w:rsid w:val="000F289D"/>
    <w:rsid w:val="001338B6"/>
    <w:rsid w:val="00154967"/>
    <w:rsid w:val="00172943"/>
    <w:rsid w:val="0019698F"/>
    <w:rsid w:val="001A51B8"/>
    <w:rsid w:val="001C29AF"/>
    <w:rsid w:val="0020198F"/>
    <w:rsid w:val="002120EB"/>
    <w:rsid w:val="00221BD5"/>
    <w:rsid w:val="00255EFF"/>
    <w:rsid w:val="00292646"/>
    <w:rsid w:val="002A1E45"/>
    <w:rsid w:val="002C1951"/>
    <w:rsid w:val="00344F2E"/>
    <w:rsid w:val="003460E2"/>
    <w:rsid w:val="00366D5C"/>
    <w:rsid w:val="003911B5"/>
    <w:rsid w:val="003C43AA"/>
    <w:rsid w:val="003F43A3"/>
    <w:rsid w:val="00401BAC"/>
    <w:rsid w:val="00410CD6"/>
    <w:rsid w:val="00430080"/>
    <w:rsid w:val="0044412A"/>
    <w:rsid w:val="00454098"/>
    <w:rsid w:val="0047546A"/>
    <w:rsid w:val="005565D8"/>
    <w:rsid w:val="005B2599"/>
    <w:rsid w:val="00623539"/>
    <w:rsid w:val="0065084C"/>
    <w:rsid w:val="00682A2F"/>
    <w:rsid w:val="006907E7"/>
    <w:rsid w:val="00692E36"/>
    <w:rsid w:val="006A3778"/>
    <w:rsid w:val="006E6CB1"/>
    <w:rsid w:val="00776C51"/>
    <w:rsid w:val="007862BD"/>
    <w:rsid w:val="007A204B"/>
    <w:rsid w:val="007B24F9"/>
    <w:rsid w:val="007C11EA"/>
    <w:rsid w:val="007F6740"/>
    <w:rsid w:val="00824EB6"/>
    <w:rsid w:val="00883375"/>
    <w:rsid w:val="00890D98"/>
    <w:rsid w:val="008B5284"/>
    <w:rsid w:val="008D4C3B"/>
    <w:rsid w:val="008E463E"/>
    <w:rsid w:val="008E4872"/>
    <w:rsid w:val="009527A2"/>
    <w:rsid w:val="0095344E"/>
    <w:rsid w:val="009628F5"/>
    <w:rsid w:val="00967F47"/>
    <w:rsid w:val="009C3B53"/>
    <w:rsid w:val="009F2D88"/>
    <w:rsid w:val="00A37338"/>
    <w:rsid w:val="00A459B0"/>
    <w:rsid w:val="00AC1624"/>
    <w:rsid w:val="00AF063A"/>
    <w:rsid w:val="00B16E05"/>
    <w:rsid w:val="00B72444"/>
    <w:rsid w:val="00BA3933"/>
    <w:rsid w:val="00BB3FE3"/>
    <w:rsid w:val="00BF737F"/>
    <w:rsid w:val="00C00CEE"/>
    <w:rsid w:val="00C00EB8"/>
    <w:rsid w:val="00C53DB8"/>
    <w:rsid w:val="00CA3128"/>
    <w:rsid w:val="00CB493B"/>
    <w:rsid w:val="00CB51D7"/>
    <w:rsid w:val="00D060DE"/>
    <w:rsid w:val="00D76BE5"/>
    <w:rsid w:val="00DA2D2D"/>
    <w:rsid w:val="00DE13C5"/>
    <w:rsid w:val="00DE1BBD"/>
    <w:rsid w:val="00DE4B71"/>
    <w:rsid w:val="00E13448"/>
    <w:rsid w:val="00E436B4"/>
    <w:rsid w:val="00E54D6F"/>
    <w:rsid w:val="00E570F4"/>
    <w:rsid w:val="00EC65F8"/>
    <w:rsid w:val="00EE7D5E"/>
    <w:rsid w:val="00EF4FBB"/>
    <w:rsid w:val="00F23E25"/>
    <w:rsid w:val="00F54991"/>
    <w:rsid w:val="00F61B20"/>
    <w:rsid w:val="00F635D1"/>
    <w:rsid w:val="00F86CA9"/>
    <w:rsid w:val="00FE42DE"/>
    <w:rsid w:val="00FF39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38"/>
    <w:pPr>
      <w:widowControl w:val="0"/>
    </w:pPr>
    <w:rPr>
      <w:rFonts w:eastAsia="標楷體"/>
      <w:kern w:val="2"/>
      <w:sz w:val="32"/>
    </w:rPr>
  </w:style>
  <w:style w:type="paragraph" w:styleId="1">
    <w:name w:val="heading 1"/>
    <w:basedOn w:val="a"/>
    <w:qFormat/>
    <w:rsid w:val="00A37338"/>
    <w:pPr>
      <w:numPr>
        <w:numId w:val="1"/>
      </w:numPr>
      <w:kinsoku w:val="0"/>
      <w:ind w:left="800" w:hangingChars="800" w:hanging="800"/>
      <w:jc w:val="both"/>
      <w:outlineLvl w:val="0"/>
    </w:pPr>
    <w:rPr>
      <w:rFonts w:ascii="標楷體" w:hAnsi="Arial"/>
      <w:bCs/>
      <w:kern w:val="0"/>
      <w:szCs w:val="52"/>
    </w:rPr>
  </w:style>
  <w:style w:type="paragraph" w:styleId="2">
    <w:name w:val="heading 2"/>
    <w:basedOn w:val="a"/>
    <w:link w:val="20"/>
    <w:qFormat/>
    <w:rsid w:val="00A37338"/>
    <w:pPr>
      <w:numPr>
        <w:ilvl w:val="1"/>
        <w:numId w:val="1"/>
      </w:numPr>
      <w:jc w:val="both"/>
      <w:outlineLvl w:val="1"/>
    </w:pPr>
    <w:rPr>
      <w:rFonts w:ascii="標楷體" w:hAnsi="Arial"/>
      <w:bCs/>
      <w:kern w:val="0"/>
      <w:szCs w:val="48"/>
    </w:rPr>
  </w:style>
  <w:style w:type="paragraph" w:styleId="3">
    <w:name w:val="heading 3"/>
    <w:basedOn w:val="a"/>
    <w:qFormat/>
    <w:rsid w:val="00A37338"/>
    <w:pPr>
      <w:numPr>
        <w:ilvl w:val="2"/>
        <w:numId w:val="1"/>
      </w:numPr>
      <w:jc w:val="both"/>
      <w:outlineLvl w:val="2"/>
    </w:pPr>
    <w:rPr>
      <w:rFonts w:ascii="標楷體" w:hAnsi="Arial"/>
      <w:bCs/>
      <w:kern w:val="0"/>
      <w:szCs w:val="36"/>
    </w:rPr>
  </w:style>
  <w:style w:type="paragraph" w:styleId="4">
    <w:name w:val="heading 4"/>
    <w:basedOn w:val="a"/>
    <w:link w:val="40"/>
    <w:qFormat/>
    <w:rsid w:val="00A37338"/>
    <w:pPr>
      <w:numPr>
        <w:ilvl w:val="3"/>
        <w:numId w:val="1"/>
      </w:numPr>
      <w:jc w:val="both"/>
      <w:outlineLvl w:val="3"/>
    </w:pPr>
    <w:rPr>
      <w:rFonts w:ascii="標楷體" w:hAnsi="Arial"/>
      <w:szCs w:val="36"/>
    </w:rPr>
  </w:style>
  <w:style w:type="paragraph" w:styleId="5">
    <w:name w:val="heading 5"/>
    <w:basedOn w:val="a"/>
    <w:qFormat/>
    <w:rsid w:val="00A37338"/>
    <w:pPr>
      <w:numPr>
        <w:ilvl w:val="4"/>
        <w:numId w:val="1"/>
      </w:numPr>
      <w:jc w:val="both"/>
      <w:outlineLvl w:val="4"/>
    </w:pPr>
    <w:rPr>
      <w:rFonts w:ascii="標楷體" w:hAnsi="Arial"/>
      <w:bCs/>
      <w:szCs w:val="36"/>
    </w:rPr>
  </w:style>
  <w:style w:type="paragraph" w:styleId="6">
    <w:name w:val="heading 6"/>
    <w:basedOn w:val="a"/>
    <w:qFormat/>
    <w:rsid w:val="00A37338"/>
    <w:pPr>
      <w:numPr>
        <w:ilvl w:val="5"/>
        <w:numId w:val="1"/>
      </w:numPr>
      <w:tabs>
        <w:tab w:val="left" w:pos="2094"/>
      </w:tabs>
      <w:jc w:val="both"/>
      <w:outlineLvl w:val="5"/>
    </w:pPr>
    <w:rPr>
      <w:rFonts w:ascii="標楷體" w:hAnsi="Arial"/>
      <w:szCs w:val="36"/>
    </w:rPr>
  </w:style>
  <w:style w:type="paragraph" w:styleId="7">
    <w:name w:val="heading 7"/>
    <w:basedOn w:val="a"/>
    <w:qFormat/>
    <w:rsid w:val="00A37338"/>
    <w:pPr>
      <w:numPr>
        <w:ilvl w:val="6"/>
        <w:numId w:val="1"/>
      </w:numPr>
      <w:jc w:val="both"/>
      <w:outlineLvl w:val="6"/>
    </w:pPr>
    <w:rPr>
      <w:rFonts w:ascii="標楷體" w:hAnsi="Arial"/>
      <w:bCs/>
      <w:szCs w:val="36"/>
    </w:rPr>
  </w:style>
  <w:style w:type="paragraph" w:styleId="8">
    <w:name w:val="heading 8"/>
    <w:basedOn w:val="a"/>
    <w:qFormat/>
    <w:rsid w:val="00A37338"/>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1"/>
    <w:rsid w:val="00A37338"/>
    <w:pPr>
      <w:ind w:leftChars="400" w:left="400"/>
    </w:pPr>
  </w:style>
  <w:style w:type="paragraph" w:customStyle="1" w:styleId="21">
    <w:name w:val="段落樣式2"/>
    <w:basedOn w:val="a"/>
    <w:rsid w:val="00A37338"/>
    <w:pPr>
      <w:tabs>
        <w:tab w:val="left" w:pos="567"/>
      </w:tabs>
      <w:ind w:leftChars="300" w:left="300" w:firstLineChars="200" w:firstLine="200"/>
      <w:jc w:val="both"/>
    </w:pPr>
    <w:rPr>
      <w:rFonts w:ascii="標楷體"/>
      <w:kern w:val="0"/>
    </w:rPr>
  </w:style>
  <w:style w:type="paragraph" w:customStyle="1" w:styleId="41">
    <w:name w:val="段落樣式4"/>
    <w:basedOn w:val="30"/>
    <w:rsid w:val="00A37338"/>
    <w:pPr>
      <w:ind w:leftChars="500" w:left="500"/>
    </w:pPr>
  </w:style>
  <w:style w:type="paragraph" w:customStyle="1" w:styleId="50">
    <w:name w:val="段落樣式5"/>
    <w:basedOn w:val="41"/>
    <w:rsid w:val="00A37338"/>
    <w:pPr>
      <w:ind w:leftChars="600" w:left="600"/>
    </w:pPr>
  </w:style>
  <w:style w:type="paragraph" w:customStyle="1" w:styleId="60">
    <w:name w:val="段落樣式6"/>
    <w:basedOn w:val="50"/>
    <w:rsid w:val="00A37338"/>
    <w:pPr>
      <w:ind w:leftChars="700" w:left="700"/>
    </w:pPr>
  </w:style>
  <w:style w:type="paragraph" w:customStyle="1" w:styleId="70">
    <w:name w:val="段落樣式7"/>
    <w:basedOn w:val="60"/>
    <w:rsid w:val="00A37338"/>
  </w:style>
  <w:style w:type="paragraph" w:customStyle="1" w:styleId="80">
    <w:name w:val="段落樣式8"/>
    <w:basedOn w:val="70"/>
    <w:rsid w:val="00A37338"/>
    <w:pPr>
      <w:ind w:leftChars="800" w:left="800"/>
    </w:pPr>
  </w:style>
  <w:style w:type="paragraph" w:styleId="a3">
    <w:name w:val="Signature"/>
    <w:basedOn w:val="a"/>
    <w:semiHidden/>
    <w:rsid w:val="00A37338"/>
    <w:pPr>
      <w:spacing w:before="720" w:after="720"/>
      <w:ind w:left="7371"/>
    </w:pPr>
    <w:rPr>
      <w:rFonts w:ascii="標楷體"/>
      <w:b/>
      <w:snapToGrid w:val="0"/>
      <w:spacing w:val="10"/>
      <w:sz w:val="36"/>
    </w:rPr>
  </w:style>
  <w:style w:type="paragraph" w:styleId="a4">
    <w:name w:val="endnote text"/>
    <w:basedOn w:val="a"/>
    <w:semiHidden/>
    <w:rsid w:val="00A37338"/>
    <w:pPr>
      <w:spacing w:before="240"/>
      <w:ind w:left="1021" w:hanging="1021"/>
      <w:jc w:val="both"/>
    </w:pPr>
    <w:rPr>
      <w:rFonts w:ascii="標楷體"/>
      <w:snapToGrid w:val="0"/>
      <w:spacing w:val="10"/>
    </w:rPr>
  </w:style>
  <w:style w:type="character" w:styleId="a5">
    <w:name w:val="page number"/>
    <w:basedOn w:val="a0"/>
    <w:semiHidden/>
    <w:rsid w:val="00A37338"/>
    <w:rPr>
      <w:rFonts w:ascii="標楷體" w:eastAsia="標楷體"/>
      <w:sz w:val="20"/>
    </w:rPr>
  </w:style>
  <w:style w:type="paragraph" w:styleId="10">
    <w:name w:val="toc 1"/>
    <w:basedOn w:val="a"/>
    <w:next w:val="a"/>
    <w:semiHidden/>
    <w:rsid w:val="00A37338"/>
    <w:pPr>
      <w:ind w:left="200" w:hangingChars="200" w:hanging="200"/>
      <w:jc w:val="both"/>
    </w:pPr>
    <w:rPr>
      <w:rFonts w:ascii="標楷體"/>
    </w:rPr>
  </w:style>
  <w:style w:type="paragraph" w:styleId="22">
    <w:name w:val="toc 2"/>
    <w:basedOn w:val="a"/>
    <w:next w:val="a"/>
    <w:autoRedefine/>
    <w:semiHidden/>
    <w:rsid w:val="00A37338"/>
    <w:pPr>
      <w:ind w:leftChars="100" w:left="300" w:hangingChars="200" w:hanging="200"/>
      <w:jc w:val="both"/>
    </w:pPr>
    <w:rPr>
      <w:rFonts w:ascii="標楷體"/>
    </w:rPr>
  </w:style>
  <w:style w:type="paragraph" w:styleId="31">
    <w:name w:val="toc 3"/>
    <w:basedOn w:val="a"/>
    <w:next w:val="a"/>
    <w:semiHidden/>
    <w:rsid w:val="00A37338"/>
    <w:pPr>
      <w:ind w:leftChars="200" w:left="400" w:hangingChars="200" w:hanging="200"/>
      <w:jc w:val="both"/>
    </w:pPr>
    <w:rPr>
      <w:rFonts w:ascii="標楷體"/>
      <w:noProof/>
    </w:rPr>
  </w:style>
  <w:style w:type="paragraph" w:styleId="42">
    <w:name w:val="toc 4"/>
    <w:basedOn w:val="a"/>
    <w:next w:val="a"/>
    <w:semiHidden/>
    <w:rsid w:val="00A37338"/>
    <w:pPr>
      <w:kinsoku w:val="0"/>
      <w:ind w:leftChars="300" w:left="500" w:hangingChars="200" w:hanging="200"/>
      <w:jc w:val="both"/>
    </w:pPr>
    <w:rPr>
      <w:rFonts w:ascii="標楷體"/>
    </w:rPr>
  </w:style>
  <w:style w:type="paragraph" w:styleId="51">
    <w:name w:val="toc 5"/>
    <w:basedOn w:val="a"/>
    <w:next w:val="a"/>
    <w:autoRedefine/>
    <w:semiHidden/>
    <w:rsid w:val="00A37338"/>
    <w:pPr>
      <w:kinsoku w:val="0"/>
      <w:ind w:leftChars="400" w:left="600" w:hangingChars="200" w:hanging="200"/>
      <w:jc w:val="both"/>
    </w:pPr>
    <w:rPr>
      <w:rFonts w:ascii="標楷體"/>
    </w:rPr>
  </w:style>
  <w:style w:type="paragraph" w:styleId="61">
    <w:name w:val="toc 6"/>
    <w:basedOn w:val="a"/>
    <w:next w:val="a"/>
    <w:autoRedefine/>
    <w:semiHidden/>
    <w:rsid w:val="00A37338"/>
    <w:pPr>
      <w:ind w:leftChars="500" w:left="700" w:hangingChars="200" w:hanging="200"/>
    </w:pPr>
    <w:rPr>
      <w:rFonts w:ascii="標楷體"/>
    </w:rPr>
  </w:style>
  <w:style w:type="paragraph" w:styleId="71">
    <w:name w:val="toc 7"/>
    <w:basedOn w:val="a"/>
    <w:next w:val="a"/>
    <w:autoRedefine/>
    <w:semiHidden/>
    <w:rsid w:val="00A37338"/>
    <w:pPr>
      <w:ind w:leftChars="600" w:left="700" w:hangingChars="100" w:hanging="100"/>
    </w:pPr>
    <w:rPr>
      <w:rFonts w:ascii="標楷體"/>
    </w:rPr>
  </w:style>
  <w:style w:type="paragraph" w:styleId="81">
    <w:name w:val="toc 8"/>
    <w:basedOn w:val="a"/>
    <w:next w:val="a"/>
    <w:autoRedefine/>
    <w:semiHidden/>
    <w:rsid w:val="00A37338"/>
    <w:pPr>
      <w:ind w:leftChars="700" w:left="2792" w:hangingChars="100" w:hanging="349"/>
    </w:pPr>
    <w:rPr>
      <w:rFonts w:ascii="標楷體"/>
    </w:rPr>
  </w:style>
  <w:style w:type="paragraph" w:styleId="9">
    <w:name w:val="toc 9"/>
    <w:basedOn w:val="a"/>
    <w:next w:val="a"/>
    <w:autoRedefine/>
    <w:semiHidden/>
    <w:rsid w:val="00A37338"/>
    <w:pPr>
      <w:ind w:leftChars="1600" w:left="3840"/>
    </w:pPr>
  </w:style>
  <w:style w:type="character" w:styleId="a6">
    <w:name w:val="Hyperlink"/>
    <w:basedOn w:val="a0"/>
    <w:semiHidden/>
    <w:rsid w:val="00A37338"/>
    <w:rPr>
      <w:color w:val="0000FF"/>
      <w:u w:val="single"/>
    </w:rPr>
  </w:style>
  <w:style w:type="paragraph" w:customStyle="1" w:styleId="11">
    <w:name w:val="段落樣式1"/>
    <w:basedOn w:val="a"/>
    <w:rsid w:val="00A37338"/>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A37338"/>
    <w:pPr>
      <w:ind w:leftChars="200" w:left="200" w:firstLineChars="0" w:firstLine="0"/>
    </w:pPr>
  </w:style>
  <w:style w:type="paragraph" w:styleId="a7">
    <w:name w:val="header"/>
    <w:basedOn w:val="a"/>
    <w:semiHidden/>
    <w:rsid w:val="00A37338"/>
    <w:pPr>
      <w:tabs>
        <w:tab w:val="center" w:pos="4153"/>
        <w:tab w:val="right" w:pos="8306"/>
      </w:tabs>
      <w:snapToGrid w:val="0"/>
    </w:pPr>
    <w:rPr>
      <w:sz w:val="20"/>
    </w:rPr>
  </w:style>
  <w:style w:type="paragraph" w:styleId="a8">
    <w:name w:val="footer"/>
    <w:basedOn w:val="a"/>
    <w:semiHidden/>
    <w:rsid w:val="00A37338"/>
    <w:pPr>
      <w:tabs>
        <w:tab w:val="center" w:pos="4153"/>
        <w:tab w:val="right" w:pos="8306"/>
      </w:tabs>
      <w:snapToGrid w:val="0"/>
    </w:pPr>
    <w:rPr>
      <w:sz w:val="20"/>
    </w:rPr>
  </w:style>
  <w:style w:type="paragraph" w:customStyle="1" w:styleId="a9">
    <w:name w:val="簽名日期"/>
    <w:basedOn w:val="a"/>
    <w:rsid w:val="00A37338"/>
    <w:pPr>
      <w:kinsoku w:val="0"/>
      <w:jc w:val="distribute"/>
    </w:pPr>
    <w:rPr>
      <w:kern w:val="0"/>
    </w:rPr>
  </w:style>
  <w:style w:type="character" w:customStyle="1" w:styleId="20">
    <w:name w:val="標題 2 字元"/>
    <w:basedOn w:val="a0"/>
    <w:link w:val="2"/>
    <w:rsid w:val="00C00CEE"/>
    <w:rPr>
      <w:rFonts w:ascii="標楷體" w:eastAsia="標楷體" w:hAnsi="Arial"/>
      <w:bCs/>
      <w:sz w:val="32"/>
      <w:szCs w:val="48"/>
    </w:rPr>
  </w:style>
  <w:style w:type="character" w:customStyle="1" w:styleId="40">
    <w:name w:val="標題 4 字元"/>
    <w:basedOn w:val="a0"/>
    <w:link w:val="4"/>
    <w:rsid w:val="00C00CEE"/>
    <w:rPr>
      <w:rFonts w:ascii="標楷體" w:eastAsia="標楷體" w:hAnsi="Arial"/>
      <w:kern w:val="2"/>
      <w:sz w:val="32"/>
      <w:szCs w:val="36"/>
    </w:rPr>
  </w:style>
  <w:style w:type="paragraph" w:customStyle="1" w:styleId="90">
    <w:name w:val="標題9"/>
    <w:basedOn w:val="a"/>
    <w:rsid w:val="00C00CEE"/>
    <w:pPr>
      <w:tabs>
        <w:tab w:val="num" w:pos="6195"/>
      </w:tabs>
      <w:ind w:left="5015" w:hanging="1700"/>
    </w:pPr>
  </w:style>
  <w:style w:type="paragraph" w:styleId="aa">
    <w:name w:val="footnote text"/>
    <w:basedOn w:val="a"/>
    <w:link w:val="ab"/>
    <w:uiPriority w:val="99"/>
    <w:unhideWhenUsed/>
    <w:rsid w:val="00C00CEE"/>
    <w:pPr>
      <w:snapToGrid w:val="0"/>
    </w:pPr>
    <w:rPr>
      <w:sz w:val="20"/>
    </w:rPr>
  </w:style>
  <w:style w:type="character" w:customStyle="1" w:styleId="ab">
    <w:name w:val="註腳文字 字元"/>
    <w:basedOn w:val="a0"/>
    <w:link w:val="aa"/>
    <w:uiPriority w:val="99"/>
    <w:rsid w:val="00C00CEE"/>
    <w:rPr>
      <w:rFonts w:eastAsia="標楷體"/>
      <w:kern w:val="2"/>
    </w:rPr>
  </w:style>
  <w:style w:type="character" w:styleId="ac">
    <w:name w:val="footnote reference"/>
    <w:basedOn w:val="a0"/>
    <w:uiPriority w:val="99"/>
    <w:semiHidden/>
    <w:unhideWhenUsed/>
    <w:rsid w:val="00C00CEE"/>
    <w:rPr>
      <w:vertAlign w:val="superscript"/>
    </w:rPr>
  </w:style>
  <w:style w:type="paragraph" w:styleId="ad">
    <w:name w:val="Balloon Text"/>
    <w:basedOn w:val="a"/>
    <w:link w:val="ae"/>
    <w:uiPriority w:val="99"/>
    <w:semiHidden/>
    <w:unhideWhenUsed/>
    <w:rsid w:val="00DE1BB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E1BB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link w:val="20"/>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link w:val="40"/>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1"/>
    <w:pPr>
      <w:ind w:leftChars="400" w:left="400"/>
    </w:pPr>
  </w:style>
  <w:style w:type="paragraph" w:customStyle="1" w:styleId="21">
    <w:name w:val="段落樣式2"/>
    <w:basedOn w:val="a"/>
    <w:pPr>
      <w:tabs>
        <w:tab w:val="left" w:pos="567"/>
      </w:tabs>
      <w:ind w:leftChars="300" w:left="300" w:firstLineChars="200" w:firstLine="200"/>
      <w:jc w:val="both"/>
    </w:pPr>
    <w:rPr>
      <w:rFonts w:ascii="標楷體"/>
      <w:kern w:val="0"/>
    </w:rPr>
  </w:style>
  <w:style w:type="paragraph" w:customStyle="1" w:styleId="41">
    <w:name w:val="段落樣式4"/>
    <w:basedOn w:val="30"/>
    <w:pPr>
      <w:ind w:leftChars="500" w:left="500"/>
    </w:pPr>
  </w:style>
  <w:style w:type="paragraph" w:customStyle="1" w:styleId="50">
    <w:name w:val="段落樣式5"/>
    <w:basedOn w:val="41"/>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2">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2">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character" w:customStyle="1" w:styleId="20">
    <w:name w:val="標題 2 字元"/>
    <w:basedOn w:val="a0"/>
    <w:link w:val="2"/>
    <w:rsid w:val="00C00CEE"/>
    <w:rPr>
      <w:rFonts w:ascii="標楷體" w:eastAsia="標楷體" w:hAnsi="Arial"/>
      <w:bCs/>
      <w:sz w:val="32"/>
      <w:szCs w:val="48"/>
    </w:rPr>
  </w:style>
  <w:style w:type="character" w:customStyle="1" w:styleId="40">
    <w:name w:val="標題 4 字元"/>
    <w:basedOn w:val="a0"/>
    <w:link w:val="4"/>
    <w:rsid w:val="00C00CEE"/>
    <w:rPr>
      <w:rFonts w:ascii="標楷體" w:eastAsia="標楷體" w:hAnsi="Arial"/>
      <w:kern w:val="2"/>
      <w:sz w:val="32"/>
      <w:szCs w:val="36"/>
    </w:rPr>
  </w:style>
  <w:style w:type="paragraph" w:customStyle="1" w:styleId="90">
    <w:name w:val="標題9"/>
    <w:basedOn w:val="a"/>
    <w:rsid w:val="00C00CEE"/>
    <w:pPr>
      <w:tabs>
        <w:tab w:val="num" w:pos="6195"/>
      </w:tabs>
      <w:ind w:left="5015" w:hanging="1700"/>
    </w:pPr>
  </w:style>
  <w:style w:type="paragraph" w:styleId="aa">
    <w:name w:val="footnote text"/>
    <w:basedOn w:val="a"/>
    <w:link w:val="ab"/>
    <w:uiPriority w:val="99"/>
    <w:unhideWhenUsed/>
    <w:rsid w:val="00C00CEE"/>
    <w:pPr>
      <w:snapToGrid w:val="0"/>
    </w:pPr>
    <w:rPr>
      <w:sz w:val="20"/>
    </w:rPr>
  </w:style>
  <w:style w:type="character" w:customStyle="1" w:styleId="ab">
    <w:name w:val="註腳文字 字元"/>
    <w:basedOn w:val="a0"/>
    <w:link w:val="aa"/>
    <w:uiPriority w:val="99"/>
    <w:rsid w:val="00C00CEE"/>
    <w:rPr>
      <w:rFonts w:eastAsia="標楷體"/>
      <w:kern w:val="2"/>
    </w:rPr>
  </w:style>
  <w:style w:type="character" w:styleId="ac">
    <w:name w:val="footnote reference"/>
    <w:basedOn w:val="a0"/>
    <w:uiPriority w:val="99"/>
    <w:semiHidden/>
    <w:unhideWhenUsed/>
    <w:rsid w:val="00C00CEE"/>
    <w:rPr>
      <w:vertAlign w:val="superscript"/>
    </w:rPr>
  </w:style>
  <w:style w:type="paragraph" w:styleId="ad">
    <w:name w:val="Balloon Text"/>
    <w:basedOn w:val="a"/>
    <w:link w:val="ae"/>
    <w:uiPriority w:val="99"/>
    <w:semiHidden/>
    <w:unhideWhenUsed/>
    <w:rsid w:val="00DE1BB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E1BB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oj.gov.tw/ct.asp?xItem=27584&amp;ctNode=27518&amp;mp=001&#65292;&#26597;&#38321;&#26085;&#26399;&#65306;1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1</TotalTime>
  <Pages>24</Pages>
  <Words>2200</Words>
  <Characters>12544</Characters>
  <Application>Microsoft Office Word</Application>
  <DocSecurity>0</DocSecurity>
  <Lines>104</Lines>
  <Paragraphs>29</Paragraphs>
  <ScaleCrop>false</ScaleCrop>
  <Company>cy</Company>
  <LinksUpToDate>false</LinksUpToDate>
  <CharactersWithSpaces>14715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Administrator</cp:lastModifiedBy>
  <cp:revision>6</cp:revision>
  <cp:lastPrinted>2015-10-16T04:35:00Z</cp:lastPrinted>
  <dcterms:created xsi:type="dcterms:W3CDTF">2015-10-16T06:45:00Z</dcterms:created>
  <dcterms:modified xsi:type="dcterms:W3CDTF">2015-10-21T01:54:00Z</dcterms:modified>
</cp:coreProperties>
</file>