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E08" w:rsidRPr="00C37B7E" w:rsidRDefault="00CA72FD" w:rsidP="00E47825">
      <w:pPr>
        <w:pStyle w:val="a7"/>
        <w:kinsoku w:val="0"/>
        <w:spacing w:before="0"/>
        <w:ind w:leftChars="700" w:left="2381" w:firstLine="0"/>
        <w:rPr>
          <w:rFonts w:hAnsi="標楷體"/>
          <w:bCs/>
          <w:snapToGrid/>
          <w:spacing w:val="200"/>
          <w:kern w:val="0"/>
          <w:sz w:val="40"/>
        </w:rPr>
      </w:pPr>
      <w:bookmarkStart w:id="0" w:name="_GoBack"/>
      <w:bookmarkEnd w:id="0"/>
      <w:r w:rsidRPr="00C37B7E">
        <w:rPr>
          <w:rFonts w:hAnsi="標楷體" w:hint="eastAsia"/>
          <w:bCs/>
          <w:snapToGrid/>
          <w:spacing w:val="200"/>
          <w:kern w:val="0"/>
          <w:sz w:val="40"/>
        </w:rPr>
        <w:t xml:space="preserve"> </w:t>
      </w:r>
      <w:r w:rsidR="00954ACB" w:rsidRPr="00C37B7E">
        <w:rPr>
          <w:rFonts w:hAnsi="標楷體" w:hint="eastAsia"/>
          <w:bCs/>
          <w:snapToGrid/>
          <w:spacing w:val="200"/>
          <w:kern w:val="0"/>
          <w:sz w:val="40"/>
        </w:rPr>
        <w:t xml:space="preserve"> </w:t>
      </w:r>
      <w:r w:rsidR="00255E08" w:rsidRPr="00C37B7E">
        <w:rPr>
          <w:rFonts w:hAnsi="標楷體" w:hint="eastAsia"/>
          <w:bCs/>
          <w:snapToGrid/>
          <w:spacing w:val="200"/>
          <w:kern w:val="0"/>
          <w:sz w:val="40"/>
        </w:rPr>
        <w:t>調查報告</w:t>
      </w:r>
    </w:p>
    <w:p w:rsidR="00255E08" w:rsidRPr="00C37B7E" w:rsidRDefault="00255E08">
      <w:pPr>
        <w:pStyle w:val="1"/>
        <w:ind w:left="2380" w:hanging="2380"/>
        <w:rPr>
          <w:rFonts w:hAnsi="標楷體"/>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07104067"/>
      <w:bookmarkStart w:id="25" w:name="_Toc428946119"/>
      <w:r w:rsidRPr="00C37B7E">
        <w:rPr>
          <w:rFonts w:hAnsi="標楷體"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3916E9" w:rsidRPr="00C37B7E">
        <w:rPr>
          <w:rFonts w:hAnsi="標楷體" w:hint="eastAsia"/>
          <w:szCs w:val="32"/>
        </w:rPr>
        <w:t>「對依少年事件處理法施以感化教育之兒童及少年，於接受矯正機關感化教育結業後，有無依據兒童及少年福利與權益保障法第73條之規定，落實後續轉銜、復學教育？教育部及矯正機關之輔導機制是否完善？</w:t>
      </w:r>
      <w:r w:rsidR="00373E43" w:rsidRPr="00C37B7E">
        <w:rPr>
          <w:rFonts w:hAnsi="標楷體" w:hint="eastAsia"/>
          <w:szCs w:val="32"/>
        </w:rPr>
        <w:t>收容學生</w:t>
      </w:r>
      <w:r w:rsidR="003916E9" w:rsidRPr="00C37B7E">
        <w:rPr>
          <w:rFonts w:hAnsi="標楷體" w:hint="eastAsia"/>
          <w:szCs w:val="32"/>
        </w:rPr>
        <w:t>，尤其是女性</w:t>
      </w:r>
      <w:r w:rsidR="00373E43" w:rsidRPr="00C37B7E">
        <w:rPr>
          <w:rFonts w:hAnsi="標楷體" w:hint="eastAsia"/>
          <w:szCs w:val="32"/>
        </w:rPr>
        <w:t>收容學生</w:t>
      </w:r>
      <w:r w:rsidR="003916E9" w:rsidRPr="00C37B7E">
        <w:rPr>
          <w:rFonts w:hAnsi="標楷體" w:hint="eastAsia"/>
          <w:szCs w:val="32"/>
        </w:rPr>
        <w:t>之轉銜、復學過程，有無遭遇排斥或歧視？有深入探討之必要」乙案</w:t>
      </w:r>
      <w:r w:rsidR="003916E9" w:rsidRPr="00C37B7E">
        <w:rPr>
          <w:rStyle w:val="af3"/>
          <w:rFonts w:hAnsi="標楷體"/>
          <w:szCs w:val="32"/>
        </w:rPr>
        <w:footnoteReference w:id="1"/>
      </w:r>
      <w:r w:rsidR="003916E9" w:rsidRPr="00C37B7E">
        <w:rPr>
          <w:rFonts w:hAnsi="標楷體"/>
          <w:szCs w:val="32"/>
        </w:rPr>
        <w:t>。</w:t>
      </w:r>
      <w:bookmarkEnd w:id="24"/>
      <w:bookmarkEnd w:id="25"/>
    </w:p>
    <w:p w:rsidR="006F6A65" w:rsidRPr="00C37B7E" w:rsidRDefault="006F6A65" w:rsidP="007A2290">
      <w:pPr>
        <w:pStyle w:val="1"/>
        <w:ind w:left="2380" w:hanging="2380"/>
      </w:pPr>
      <w:bookmarkStart w:id="26" w:name="_Toc428946159"/>
      <w:bookmarkStart w:id="27" w:name="_Toc529218259"/>
      <w:bookmarkStart w:id="28" w:name="_Toc529222682"/>
      <w:bookmarkStart w:id="29" w:name="_Toc529223104"/>
      <w:bookmarkStart w:id="30" w:name="_Toc529223855"/>
      <w:bookmarkStart w:id="31" w:name="_Toc529228251"/>
      <w:r w:rsidRPr="00C37B7E">
        <w:rPr>
          <w:rFonts w:hint="eastAsia"/>
        </w:rPr>
        <w:t>調查意見</w:t>
      </w:r>
      <w:r w:rsidR="00F30C02">
        <w:rPr>
          <w:rFonts w:hint="eastAsia"/>
        </w:rPr>
        <w:t>：</w:t>
      </w:r>
      <w:bookmarkEnd w:id="26"/>
    </w:p>
    <w:p w:rsidR="003E338F" w:rsidRPr="00C37B7E" w:rsidRDefault="001D21B1" w:rsidP="001D21B1">
      <w:pPr>
        <w:pStyle w:val="1"/>
        <w:numPr>
          <w:ilvl w:val="0"/>
          <w:numId w:val="0"/>
        </w:numPr>
        <w:ind w:left="699"/>
        <w:rPr>
          <w:rFonts w:hAnsi="標楷體"/>
          <w:szCs w:val="32"/>
        </w:rPr>
      </w:pPr>
      <w:r w:rsidRPr="00C37B7E">
        <w:rPr>
          <w:rFonts w:hAnsi="標楷體" w:hint="eastAsia"/>
          <w:szCs w:val="32"/>
        </w:rPr>
        <w:t xml:space="preserve">    </w:t>
      </w:r>
      <w:bookmarkStart w:id="32" w:name="_Toc426105874"/>
      <w:bookmarkStart w:id="33" w:name="_Toc426623455"/>
      <w:bookmarkStart w:id="34" w:name="_Toc426885275"/>
      <w:bookmarkStart w:id="35" w:name="_Toc426961506"/>
      <w:bookmarkStart w:id="36" w:name="_Toc427135892"/>
      <w:bookmarkStart w:id="37" w:name="_Toc427754941"/>
      <w:bookmarkStart w:id="38" w:name="_Toc428094756"/>
      <w:bookmarkStart w:id="39" w:name="_Toc428342719"/>
      <w:bookmarkStart w:id="40" w:name="_Toc428342997"/>
      <w:bookmarkStart w:id="41" w:name="_Toc428525933"/>
      <w:bookmarkStart w:id="42" w:name="_Toc428946160"/>
      <w:bookmarkStart w:id="43" w:name="_Toc418777760"/>
      <w:bookmarkStart w:id="44" w:name="_Toc419127795"/>
      <w:r w:rsidRPr="00C37B7E">
        <w:rPr>
          <w:rFonts w:hAnsi="標楷體" w:hint="eastAsia"/>
          <w:szCs w:val="32"/>
        </w:rPr>
        <w:t>受國民教育乃憲法所保障之人民基本權利，又教育基本法揭櫫人民為教育權之主體，其無分性別、年齡、能力、地域、族群、宗教信仰、政治理念、社經地位及其他條件，接受教育之機會一律平等，且對於原住民、身心障礙者及其他弱勢族群之教</w:t>
      </w:r>
      <w:r w:rsidR="00CD5EB2">
        <w:rPr>
          <w:rFonts w:hAnsi="標楷體" w:hint="eastAsia"/>
          <w:szCs w:val="32"/>
        </w:rPr>
        <w:t>育，應考慮其自主性及特殊性，依法令予以特別保障，並扶助其發展。因</w:t>
      </w:r>
      <w:r w:rsidRPr="00C37B7E">
        <w:rPr>
          <w:rFonts w:hAnsi="標楷體" w:hint="eastAsia"/>
          <w:szCs w:val="32"/>
        </w:rPr>
        <w:t>此，兒童少年自不容因曾經接受感化教育之經歷，而有教育權受侵害之情狀。</w:t>
      </w:r>
      <w:r w:rsidR="007B79E7" w:rsidRPr="00C37B7E">
        <w:rPr>
          <w:rFonts w:hAnsi="標楷體" w:hint="eastAsia"/>
          <w:szCs w:val="32"/>
        </w:rPr>
        <w:t>惟我國接受感化教育之少年</w:t>
      </w:r>
      <w:r w:rsidR="003E338F" w:rsidRPr="00C37B7E">
        <w:rPr>
          <w:rFonts w:hAnsi="標楷體" w:hint="eastAsia"/>
          <w:szCs w:val="32"/>
        </w:rPr>
        <w:t>所受感化教育實質內涵如何？感化教育處分免除或停止執行後，復歸校園繼續學業之現況如何？有無遭受拒絕入、復學情形？復學轉銜困難之理由為何？均有深入瞭解之必要。</w:t>
      </w:r>
      <w:bookmarkEnd w:id="32"/>
      <w:bookmarkEnd w:id="33"/>
      <w:bookmarkEnd w:id="34"/>
      <w:bookmarkEnd w:id="35"/>
      <w:bookmarkEnd w:id="36"/>
      <w:bookmarkEnd w:id="37"/>
      <w:bookmarkEnd w:id="38"/>
      <w:bookmarkEnd w:id="39"/>
      <w:bookmarkEnd w:id="40"/>
      <w:bookmarkEnd w:id="41"/>
      <w:bookmarkEnd w:id="42"/>
    </w:p>
    <w:p w:rsidR="003E338F" w:rsidRPr="00C37B7E" w:rsidRDefault="003E338F" w:rsidP="001D21B1">
      <w:pPr>
        <w:pStyle w:val="1"/>
        <w:numPr>
          <w:ilvl w:val="0"/>
          <w:numId w:val="0"/>
        </w:numPr>
        <w:ind w:left="699"/>
        <w:rPr>
          <w:rFonts w:hAnsi="標楷體"/>
          <w:szCs w:val="32"/>
        </w:rPr>
      </w:pPr>
      <w:r w:rsidRPr="00C37B7E">
        <w:rPr>
          <w:rFonts w:hAnsi="標楷體" w:hint="eastAsia"/>
          <w:szCs w:val="32"/>
        </w:rPr>
        <w:t xml:space="preserve">    </w:t>
      </w:r>
      <w:bookmarkStart w:id="45" w:name="_Toc426105875"/>
      <w:bookmarkStart w:id="46" w:name="_Toc426623456"/>
      <w:bookmarkStart w:id="47" w:name="_Toc426885276"/>
      <w:bookmarkStart w:id="48" w:name="_Toc426961507"/>
      <w:bookmarkStart w:id="49" w:name="_Toc427135893"/>
      <w:bookmarkStart w:id="50" w:name="_Toc427754942"/>
      <w:bookmarkStart w:id="51" w:name="_Toc428094757"/>
      <w:bookmarkStart w:id="52" w:name="_Toc428342720"/>
      <w:bookmarkStart w:id="53" w:name="_Toc428342998"/>
      <w:bookmarkStart w:id="54" w:name="_Toc428525934"/>
      <w:bookmarkStart w:id="55" w:name="_Toc428946161"/>
      <w:r w:rsidRPr="00C37B7E">
        <w:rPr>
          <w:rFonts w:hAnsi="標楷體" w:hint="eastAsia"/>
          <w:szCs w:val="32"/>
        </w:rPr>
        <w:t>復以</w:t>
      </w:r>
      <w:r w:rsidRPr="00C37B7E">
        <w:rPr>
          <w:rFonts w:hAnsi="標楷體" w:cs="標楷體"/>
          <w:bCs w:val="0"/>
          <w:szCs w:val="32"/>
          <w:lang w:val="zh-TW"/>
        </w:rPr>
        <w:t>聯合國少年司法最低限度標準規則</w:t>
      </w:r>
      <w:r w:rsidRPr="00C37B7E">
        <w:rPr>
          <w:rFonts w:hAnsi="標楷體" w:cs="標楷體" w:hint="eastAsia"/>
          <w:bCs w:val="0"/>
          <w:szCs w:val="32"/>
          <w:lang w:val="zh-TW"/>
        </w:rPr>
        <w:t>（北京規則）第</w:t>
      </w:r>
      <w:r w:rsidRPr="00C37B7E">
        <w:rPr>
          <w:rFonts w:hAnsi="標楷體"/>
          <w:bCs w:val="0"/>
          <w:szCs w:val="32"/>
        </w:rPr>
        <w:t>26.4</w:t>
      </w:r>
      <w:r w:rsidRPr="00C37B7E">
        <w:rPr>
          <w:rFonts w:hAnsi="標楷體" w:hint="eastAsia"/>
          <w:bCs w:val="0"/>
          <w:szCs w:val="32"/>
        </w:rPr>
        <w:t>條規定</w:t>
      </w:r>
      <w:r w:rsidRPr="00C37B7E">
        <w:rPr>
          <w:rFonts w:hAnsi="標楷體" w:hint="eastAsia"/>
          <w:szCs w:val="32"/>
        </w:rPr>
        <w:t>：「</w:t>
      </w:r>
      <w:r w:rsidRPr="00C37B7E">
        <w:rPr>
          <w:rFonts w:hAnsi="標楷體"/>
          <w:szCs w:val="32"/>
        </w:rPr>
        <w:t>對被監禁的少女罪犯個人的需要和問題，應加以特別的關心。她們應得到的照管、保</w:t>
      </w:r>
      <w:r w:rsidR="007B79E7" w:rsidRPr="00C37B7E">
        <w:rPr>
          <w:rFonts w:hAnsi="標楷體"/>
          <w:szCs w:val="32"/>
        </w:rPr>
        <w:t>護、援助、待遇和培訓</w:t>
      </w:r>
      <w:r w:rsidR="000E13FB">
        <w:rPr>
          <w:rFonts w:hAnsi="標楷體" w:hint="eastAsia"/>
          <w:szCs w:val="32"/>
        </w:rPr>
        <w:t>，</w:t>
      </w:r>
      <w:r w:rsidR="007B79E7" w:rsidRPr="00C37B7E">
        <w:rPr>
          <w:rFonts w:hAnsi="標楷體"/>
          <w:szCs w:val="32"/>
        </w:rPr>
        <w:t>決不低於少年罪犯。應確保她們獲得公正的待遇</w:t>
      </w:r>
      <w:r w:rsidR="007B79E7" w:rsidRPr="00C37B7E">
        <w:rPr>
          <w:rFonts w:hAnsi="標楷體" w:hint="eastAsia"/>
          <w:szCs w:val="32"/>
        </w:rPr>
        <w:t>。</w:t>
      </w:r>
      <w:r w:rsidRPr="00C37B7E">
        <w:rPr>
          <w:rFonts w:hAnsi="標楷體" w:hint="eastAsia"/>
          <w:szCs w:val="32"/>
        </w:rPr>
        <w:t>」我國接受感化教育之女性少年</w:t>
      </w:r>
      <w:r w:rsidR="00532BDD" w:rsidRPr="00C37B7E">
        <w:rPr>
          <w:rFonts w:hAnsi="標楷體" w:hint="eastAsia"/>
          <w:szCs w:val="32"/>
        </w:rPr>
        <w:t>目前</w:t>
      </w:r>
      <w:r w:rsidRPr="00C37B7E">
        <w:rPr>
          <w:rFonts w:hAnsi="標楷體" w:hint="eastAsia"/>
          <w:szCs w:val="32"/>
        </w:rPr>
        <w:lastRenderedPageBreak/>
        <w:t>一律收容於彰化少年輔育院</w:t>
      </w:r>
      <w:r w:rsidR="003D17CF" w:rsidRPr="00C37B7E">
        <w:rPr>
          <w:rFonts w:hAnsi="標楷體" w:hint="eastAsia"/>
          <w:szCs w:val="32"/>
        </w:rPr>
        <w:t>(下稱彰化少輔院)</w:t>
      </w:r>
      <w:r w:rsidRPr="00C37B7E">
        <w:rPr>
          <w:rFonts w:hAnsi="標楷體" w:hint="eastAsia"/>
          <w:szCs w:val="32"/>
        </w:rPr>
        <w:t>，其</w:t>
      </w:r>
      <w:r w:rsidR="007B79E7" w:rsidRPr="00C37B7E">
        <w:rPr>
          <w:rFonts w:hAnsi="標楷體" w:hint="eastAsia"/>
          <w:szCs w:val="32"/>
        </w:rPr>
        <w:t>學習</w:t>
      </w:r>
      <w:r w:rsidRPr="00C37B7E">
        <w:rPr>
          <w:rFonts w:hAnsi="標楷體" w:hint="eastAsia"/>
          <w:szCs w:val="32"/>
        </w:rPr>
        <w:t>權益</w:t>
      </w:r>
      <w:r w:rsidR="007B79E7" w:rsidRPr="00C37B7E">
        <w:rPr>
          <w:rFonts w:hAnsi="標楷體" w:hint="eastAsia"/>
          <w:szCs w:val="32"/>
        </w:rPr>
        <w:t>於收容時</w:t>
      </w:r>
      <w:r w:rsidRPr="00C37B7E">
        <w:rPr>
          <w:rFonts w:hAnsi="標楷體" w:hint="eastAsia"/>
          <w:szCs w:val="32"/>
        </w:rPr>
        <w:t>是否受到平等保障，</w:t>
      </w:r>
      <w:r w:rsidR="007B79E7" w:rsidRPr="00C37B7E">
        <w:rPr>
          <w:rFonts w:hAnsi="標楷體" w:hint="eastAsia"/>
          <w:szCs w:val="32"/>
        </w:rPr>
        <w:t>亦值</w:t>
      </w:r>
      <w:r w:rsidRPr="00C37B7E">
        <w:rPr>
          <w:rFonts w:hAnsi="標楷體" w:hint="eastAsia"/>
          <w:szCs w:val="32"/>
        </w:rPr>
        <w:t>高度關注。是以，本院監察委員</w:t>
      </w:r>
      <w:r w:rsidRPr="00C37B7E">
        <w:rPr>
          <w:rFonts w:hint="eastAsia"/>
          <w:kern w:val="2"/>
        </w:rPr>
        <w:t>林雅鋒、蔡培村、孫大川及王美玉立案調查，以釐清實況與權責機關之具體措施制度，俾落實保障兒童少年之教育權。</w:t>
      </w:r>
      <w:bookmarkEnd w:id="45"/>
      <w:bookmarkEnd w:id="46"/>
      <w:bookmarkEnd w:id="47"/>
      <w:bookmarkEnd w:id="48"/>
      <w:bookmarkEnd w:id="49"/>
      <w:bookmarkEnd w:id="50"/>
      <w:bookmarkEnd w:id="51"/>
      <w:bookmarkEnd w:id="52"/>
      <w:bookmarkEnd w:id="53"/>
      <w:bookmarkEnd w:id="54"/>
      <w:bookmarkEnd w:id="55"/>
    </w:p>
    <w:p w:rsidR="001D21B1" w:rsidRPr="00C37B7E" w:rsidRDefault="00732DE4" w:rsidP="001D21B1">
      <w:pPr>
        <w:pStyle w:val="1"/>
        <w:numPr>
          <w:ilvl w:val="0"/>
          <w:numId w:val="0"/>
        </w:numPr>
        <w:ind w:left="699"/>
        <w:rPr>
          <w:kern w:val="2"/>
        </w:rPr>
      </w:pPr>
      <w:bookmarkStart w:id="56" w:name="_Toc418777761"/>
      <w:bookmarkStart w:id="57" w:name="_Toc419127796"/>
      <w:bookmarkStart w:id="58" w:name="_Toc426105876"/>
      <w:bookmarkEnd w:id="43"/>
      <w:bookmarkEnd w:id="44"/>
      <w:r w:rsidRPr="00C37B7E">
        <w:rPr>
          <w:rFonts w:hAnsi="標楷體" w:hint="eastAsia"/>
          <w:szCs w:val="32"/>
        </w:rPr>
        <w:t xml:space="preserve">    </w:t>
      </w:r>
      <w:bookmarkStart w:id="59" w:name="_Toc426623457"/>
      <w:bookmarkStart w:id="60" w:name="_Toc426885277"/>
      <w:bookmarkStart w:id="61" w:name="_Toc426961508"/>
      <w:bookmarkStart w:id="62" w:name="_Toc427135894"/>
      <w:bookmarkStart w:id="63" w:name="_Toc427754943"/>
      <w:bookmarkStart w:id="64" w:name="_Toc428094758"/>
      <w:bookmarkStart w:id="65" w:name="_Toc428342721"/>
      <w:bookmarkStart w:id="66" w:name="_Toc428342999"/>
      <w:bookmarkStart w:id="67" w:name="_Toc428525935"/>
      <w:bookmarkStart w:id="68" w:name="_Toc428946162"/>
      <w:r w:rsidRPr="00C37B7E">
        <w:rPr>
          <w:rFonts w:hAnsi="標楷體" w:hint="eastAsia"/>
          <w:szCs w:val="32"/>
        </w:rPr>
        <w:t>本案</w:t>
      </w:r>
      <w:r w:rsidR="00CD6D12" w:rsidRPr="00C37B7E">
        <w:rPr>
          <w:rFonts w:hint="eastAsia"/>
          <w:szCs w:val="32"/>
        </w:rPr>
        <w:t>經</w:t>
      </w:r>
      <w:r w:rsidRPr="00C37B7E">
        <w:rPr>
          <w:rFonts w:hint="eastAsia"/>
          <w:szCs w:val="32"/>
        </w:rPr>
        <w:t>函</w:t>
      </w:r>
      <w:r w:rsidR="00CD6D12" w:rsidRPr="00C37B7E">
        <w:rPr>
          <w:rFonts w:hint="eastAsia"/>
          <w:szCs w:val="32"/>
        </w:rPr>
        <w:t>詢</w:t>
      </w:r>
      <w:r w:rsidRPr="00C37B7E">
        <w:rPr>
          <w:rFonts w:hint="eastAsia"/>
          <w:szCs w:val="32"/>
        </w:rPr>
        <w:t>法務部、教育部、勞動部、衛生福利部</w:t>
      </w:r>
      <w:r w:rsidR="002435A5" w:rsidRPr="00C37B7E">
        <w:rPr>
          <w:rFonts w:hint="eastAsia"/>
          <w:szCs w:val="32"/>
        </w:rPr>
        <w:t>(下稱衛福部)</w:t>
      </w:r>
      <w:r w:rsidRPr="00C37B7E">
        <w:rPr>
          <w:rFonts w:hint="eastAsia"/>
          <w:szCs w:val="32"/>
        </w:rPr>
        <w:t>、司法院少年及家事廳、桃園少年輔育院(下稱桃園少輔院)及彰化少</w:t>
      </w:r>
      <w:r w:rsidR="002435A5" w:rsidRPr="00C37B7E">
        <w:rPr>
          <w:rFonts w:hint="eastAsia"/>
          <w:szCs w:val="32"/>
        </w:rPr>
        <w:t>年</w:t>
      </w:r>
      <w:r w:rsidRPr="00C37B7E">
        <w:rPr>
          <w:rFonts w:hint="eastAsia"/>
          <w:szCs w:val="32"/>
        </w:rPr>
        <w:t>輔</w:t>
      </w:r>
      <w:r w:rsidR="002435A5" w:rsidRPr="00C37B7E">
        <w:rPr>
          <w:rFonts w:hint="eastAsia"/>
          <w:szCs w:val="32"/>
        </w:rPr>
        <w:t>育</w:t>
      </w:r>
      <w:r w:rsidRPr="00C37B7E">
        <w:rPr>
          <w:rFonts w:hint="eastAsia"/>
          <w:szCs w:val="32"/>
        </w:rPr>
        <w:t>院</w:t>
      </w:r>
      <w:r w:rsidR="002435A5" w:rsidRPr="00C37B7E">
        <w:rPr>
          <w:rFonts w:hint="eastAsia"/>
          <w:szCs w:val="32"/>
        </w:rPr>
        <w:t>(下稱彰化少輔院)</w:t>
      </w:r>
      <w:r w:rsidRPr="00C37B7E">
        <w:rPr>
          <w:rFonts w:hint="eastAsia"/>
          <w:szCs w:val="32"/>
        </w:rPr>
        <w:t>調取相關資料，</w:t>
      </w:r>
      <w:r w:rsidR="000E13FB">
        <w:rPr>
          <w:rFonts w:hint="eastAsia"/>
          <w:szCs w:val="32"/>
        </w:rPr>
        <w:t>於</w:t>
      </w:r>
      <w:r w:rsidR="00CD6D12" w:rsidRPr="00C37B7E">
        <w:rPr>
          <w:rFonts w:hint="eastAsia"/>
          <w:szCs w:val="32"/>
        </w:rPr>
        <w:t>民國(下同)103年12月16日召開司法實務界諮詢會議，邀請部分少年法院(庭)法官及主任觀護人等到院詢問實務經驗與專業意見</w:t>
      </w:r>
      <w:r w:rsidRPr="00C37B7E">
        <w:rPr>
          <w:rFonts w:hint="eastAsia"/>
        </w:rPr>
        <w:t>，104年3月23、30日分別赴桃園少輔院及彰化少輔院實地履勘，以及同年4月2日約請</w:t>
      </w:r>
      <w:r w:rsidR="002435A5" w:rsidRPr="00C37B7E">
        <w:rPr>
          <w:rFonts w:hint="eastAsia"/>
        </w:rPr>
        <w:t>法務部矯正署(下稱矯正署)、</w:t>
      </w:r>
      <w:r w:rsidRPr="00C37B7E">
        <w:rPr>
          <w:rFonts w:hint="eastAsia"/>
        </w:rPr>
        <w:t>教育部終身學習司(下稱教育部終身司)、國民及學前教育署(下稱教育部國教署)</w:t>
      </w:r>
      <w:r w:rsidR="002435A5" w:rsidRPr="00C37B7E">
        <w:rPr>
          <w:rFonts w:hint="eastAsia"/>
        </w:rPr>
        <w:t>、桃園市政府、彰化縣政府、國立員林高中附設進修學校</w:t>
      </w:r>
      <w:r w:rsidRPr="00C37B7E">
        <w:rPr>
          <w:rFonts w:hint="eastAsia"/>
        </w:rPr>
        <w:t>等相關人員到院詢問，業已調查竣事，茲提出調查意見如次：</w:t>
      </w:r>
      <w:bookmarkEnd w:id="56"/>
      <w:bookmarkEnd w:id="57"/>
      <w:bookmarkEnd w:id="58"/>
      <w:bookmarkEnd w:id="59"/>
      <w:bookmarkEnd w:id="60"/>
      <w:bookmarkEnd w:id="61"/>
      <w:bookmarkEnd w:id="62"/>
      <w:bookmarkEnd w:id="63"/>
      <w:bookmarkEnd w:id="64"/>
      <w:bookmarkEnd w:id="65"/>
      <w:bookmarkEnd w:id="66"/>
      <w:bookmarkEnd w:id="67"/>
      <w:bookmarkEnd w:id="68"/>
    </w:p>
    <w:p w:rsidR="001966CC" w:rsidRPr="00C37B7E" w:rsidRDefault="00AB4AD7" w:rsidP="00E93F47">
      <w:pPr>
        <w:pStyle w:val="2"/>
        <w:rPr>
          <w:b/>
        </w:rPr>
      </w:pPr>
      <w:bookmarkStart w:id="69" w:name="_Toc428946163"/>
      <w:r w:rsidRPr="00C37B7E">
        <w:rPr>
          <w:rFonts w:hint="eastAsia"/>
          <w:b/>
        </w:rPr>
        <w:t>法務部暨所屬矯正署、教育部就少年輔育院教育之實施，未遵憲法及教育基本法揭示「人民接受教育之機會一律平等」及「對於弱勢族群教育，應予以特別保障」之規定，將少年矯治機關學生教育排除於基本教育體制之外，逕採補習學校分校教育課程並搭配才藝課程，顯與一般教育體制脫鉤，</w:t>
      </w:r>
      <w:r w:rsidR="00232E8D">
        <w:rPr>
          <w:rFonts w:hint="eastAsia"/>
          <w:b/>
        </w:rPr>
        <w:t>使少年矯治機構所收容之學生不但無法順利取得高中學程文憑，且</w:t>
      </w:r>
      <w:r w:rsidRPr="00C37B7E">
        <w:rPr>
          <w:rFonts w:hint="eastAsia"/>
          <w:b/>
        </w:rPr>
        <w:t>離院後面臨降讀或轉讀不同類科情形者，比例高達57.3%，復學轉銜遭拒、降級就讀或無法銜接致休學等案例層出不窮，嚴重損及學生就學權益，核有重大違失</w:t>
      </w:r>
      <w:bookmarkEnd w:id="69"/>
    </w:p>
    <w:p w:rsidR="00AB4AD7" w:rsidRPr="00C37B7E" w:rsidRDefault="00AB4AD7" w:rsidP="00AB4AD7">
      <w:pPr>
        <w:pStyle w:val="3"/>
        <w:ind w:leftChars="200" w:left="1360" w:hangingChars="200" w:hanging="680"/>
      </w:pPr>
      <w:r w:rsidRPr="00C37B7E">
        <w:rPr>
          <w:rFonts w:hint="eastAsia"/>
        </w:rPr>
        <w:t>憲法第159條規定：「國民受教育之機會，一律平</w:t>
      </w:r>
      <w:r w:rsidRPr="00C37B7E">
        <w:rPr>
          <w:rFonts w:hint="eastAsia"/>
        </w:rPr>
        <w:lastRenderedPageBreak/>
        <w:t>等。」同法第160條規定：「6歲至12歲之學齡兒童，一律受基本教育，免納學費。其貧苦者，由政府供給書籍(第1項)。已逾學齡未受基本教育之國民，一律受補習教育，免納學費，其書籍亦由政府供給(第2項)。」</w:t>
      </w:r>
      <w:r w:rsidR="00232E8D">
        <w:rPr>
          <w:rFonts w:hint="eastAsia"/>
        </w:rPr>
        <w:t>、</w:t>
      </w:r>
      <w:r w:rsidRPr="00C37B7E">
        <w:rPr>
          <w:rFonts w:hint="eastAsia"/>
        </w:rPr>
        <w:t>教育基本法第4條規定：「人民無分性別、年齡、能力、地域、族群、宗教信仰、政治理念、社經地位及其他條件，接受教育之機會一律平等。對於原住民、身心障礙者及其他弱勢族群之教育，應考慮其自主性及特殊性，依法令予以特別保障，並扶助其發展。」</w:t>
      </w:r>
      <w:r w:rsidR="00232E8D">
        <w:rPr>
          <w:rFonts w:hint="eastAsia"/>
        </w:rPr>
        <w:t>、</w:t>
      </w:r>
      <w:r w:rsidRPr="00C37B7E">
        <w:rPr>
          <w:rFonts w:hint="eastAsia"/>
        </w:rPr>
        <w:t>國民教育法第2條第1項規定：「凡6歲至15歲之國民，應受國民教育；已逾齡未受國民教育之國民，應受國民補習教育。」</w:t>
      </w:r>
      <w:r w:rsidR="00232E8D">
        <w:rPr>
          <w:rFonts w:hint="eastAsia"/>
        </w:rPr>
        <w:t>、</w:t>
      </w:r>
      <w:r w:rsidRPr="00C37B7E">
        <w:rPr>
          <w:rFonts w:hint="eastAsia"/>
        </w:rPr>
        <w:t>補習及進修教育法第2條規定：「本法所稱主管教育行政機關：在中央為教育部；在直轄市為直轄市政府；在縣 (市) 為縣 (市) 政府。」</w:t>
      </w:r>
      <w:r w:rsidR="00232E8D">
        <w:rPr>
          <w:rFonts w:hint="eastAsia"/>
        </w:rPr>
        <w:t>、</w:t>
      </w:r>
      <w:r w:rsidRPr="00C37B7E">
        <w:rPr>
          <w:rFonts w:hint="eastAsia"/>
        </w:rPr>
        <w:t>同法第3條規定：「補習及進修教育區分為國民補習教育、進修教育及短期補習教育三種；凡已逾學齡未受9年國民教育之國民，予以國民補習教育；已受9年國民教育之國民，得受進修教育；志願增進生活知能之國民，得受短期補習教育。」</w:t>
      </w:r>
      <w:r w:rsidR="00232E8D">
        <w:rPr>
          <w:rFonts w:hint="eastAsia"/>
        </w:rPr>
        <w:t>依據上開各規定</w:t>
      </w:r>
      <w:r w:rsidRPr="00C37B7E">
        <w:rPr>
          <w:rFonts w:hint="eastAsia"/>
        </w:rPr>
        <w:t>，6歲至12</w:t>
      </w:r>
      <w:r w:rsidR="00232E8D">
        <w:rPr>
          <w:rFonts w:hint="eastAsia"/>
        </w:rPr>
        <w:t>歲之學齡兒童，一律受基本教育；已逾學齡未受基本教育之國民，一律受補習教育；</w:t>
      </w:r>
      <w:r w:rsidRPr="00C37B7E">
        <w:rPr>
          <w:rFonts w:hint="eastAsia"/>
        </w:rPr>
        <w:t>國民受教育之機會一律平等，不論是否接受感化教育，亦不因其身分、性別、能力、地域、族群、宗教信仰等條件</w:t>
      </w:r>
      <w:r w:rsidR="00232E8D">
        <w:rPr>
          <w:rFonts w:hint="eastAsia"/>
        </w:rPr>
        <w:t>，而有所差別。且基本教育法亦揭櫫教育之提供必須考慮受教對象的特殊性，教育部為</w:t>
      </w:r>
      <w:r w:rsidRPr="00C37B7E">
        <w:rPr>
          <w:rFonts w:hint="eastAsia"/>
        </w:rPr>
        <w:t>教育事項的主管機關，</w:t>
      </w:r>
      <w:r w:rsidR="00232E8D">
        <w:rPr>
          <w:rFonts w:hint="eastAsia"/>
        </w:rPr>
        <w:t>自有提供弱勢學生受教育機會的義務及責任</w:t>
      </w:r>
      <w:r w:rsidRPr="00C37B7E">
        <w:rPr>
          <w:rFonts w:hint="eastAsia"/>
        </w:rPr>
        <w:t>。</w:t>
      </w:r>
    </w:p>
    <w:p w:rsidR="00AB4AD7" w:rsidRPr="00C37B7E" w:rsidRDefault="00AB4AD7" w:rsidP="00AB4AD7">
      <w:pPr>
        <w:pStyle w:val="3"/>
        <w:ind w:leftChars="200" w:left="1360" w:hangingChars="200" w:hanging="680"/>
      </w:pPr>
      <w:r w:rsidRPr="00C37B7E">
        <w:rPr>
          <w:rFonts w:hint="eastAsia"/>
        </w:rPr>
        <w:t>按少年輔育院條例第4條規定：「少年輔育院，由法務部或由法務部委託地方行政最高機關設置，受</w:t>
      </w:r>
      <w:r w:rsidRPr="00C37B7E">
        <w:rPr>
          <w:rFonts w:hint="eastAsia"/>
        </w:rPr>
        <w:lastRenderedPageBreak/>
        <w:t>法務部指導、監督。」</w:t>
      </w:r>
      <w:r w:rsidR="00B020CC">
        <w:rPr>
          <w:rFonts w:hint="eastAsia"/>
        </w:rPr>
        <w:t>、法務部矯正署組織法</w:t>
      </w:r>
      <w:r w:rsidRPr="00C37B7E">
        <w:rPr>
          <w:rFonts w:hint="eastAsia"/>
        </w:rPr>
        <w:t>第1條規定：「法務部為規劃矯正政策，並指揮、監督全國矯正機關（構）執行矯正事務，特設矯正署。」</w:t>
      </w:r>
      <w:r w:rsidR="00B020CC">
        <w:rPr>
          <w:rFonts w:hint="eastAsia"/>
        </w:rPr>
        <w:t>、</w:t>
      </w:r>
      <w:r w:rsidRPr="00C37B7E">
        <w:rPr>
          <w:rFonts w:hint="eastAsia"/>
        </w:rPr>
        <w:t>同法第5條</w:t>
      </w:r>
      <w:r w:rsidR="00B020CC">
        <w:rPr>
          <w:rFonts w:hint="eastAsia"/>
        </w:rPr>
        <w:t>規定</w:t>
      </w:r>
      <w:r w:rsidRPr="00C37B7E">
        <w:rPr>
          <w:rFonts w:hint="eastAsia"/>
        </w:rPr>
        <w:t>：「本署設監獄、看守所、戒治所、技能訓練所、少年觀護所、少年矯正學校、少年輔育院等矯正機關。」</w:t>
      </w:r>
      <w:r w:rsidR="00B020CC">
        <w:rPr>
          <w:rFonts w:hint="eastAsia"/>
        </w:rPr>
        <w:t>、</w:t>
      </w:r>
      <w:r w:rsidRPr="00C37B7E">
        <w:rPr>
          <w:rFonts w:hint="eastAsia"/>
        </w:rPr>
        <w:t>同法第7條規定：「監獄組織通則、看守所組織通則、法務部戒治所組織通則、法務部技能訓練所組織條例、法務部矯正人員訓練所組織條例、少年觀護所設置及實施通則、少年矯正學校設置及教育實施通則、少年輔育院條例於本法施行時，未及配合廢止或修正者，其涉及第5條矯正機關組織事項之規定，於本法施行後，不再適用。」</w:t>
      </w:r>
      <w:r w:rsidR="00B020CC">
        <w:rPr>
          <w:rFonts w:hint="eastAsia"/>
        </w:rPr>
        <w:t>從而，在法務部</w:t>
      </w:r>
      <w:r w:rsidRPr="00C37B7E">
        <w:rPr>
          <w:rFonts w:hint="eastAsia"/>
        </w:rPr>
        <w:t>於99年12月31</w:t>
      </w:r>
      <w:r w:rsidR="00B020CC">
        <w:rPr>
          <w:rFonts w:hint="eastAsia"/>
        </w:rPr>
        <w:t>日訂定及公布法務部矯正署少年輔育院組織準則之後，其</w:t>
      </w:r>
      <w:r w:rsidRPr="00C37B7E">
        <w:rPr>
          <w:rFonts w:hint="eastAsia"/>
        </w:rPr>
        <w:t>第1條規定：「法務部矯正署為執行感化教育處分業務，特設各少年輔育院。」</w:t>
      </w:r>
      <w:r w:rsidR="00B020CC">
        <w:rPr>
          <w:rFonts w:hint="eastAsia"/>
        </w:rPr>
        <w:t>因</w:t>
      </w:r>
      <w:r w:rsidRPr="00C37B7E">
        <w:rPr>
          <w:rFonts w:hint="eastAsia"/>
        </w:rPr>
        <w:t>100年1月1日起少年輔育院條例第4條已不再適用，少年輔育院</w:t>
      </w:r>
      <w:r w:rsidR="00B020CC">
        <w:rPr>
          <w:rFonts w:hint="eastAsia"/>
        </w:rPr>
        <w:t>現在</w:t>
      </w:r>
      <w:r w:rsidRPr="00C37B7E">
        <w:rPr>
          <w:rFonts w:hint="eastAsia"/>
        </w:rPr>
        <w:t>隸屬法務部矯正署管</w:t>
      </w:r>
      <w:r w:rsidR="00B020CC" w:rsidRPr="00C37B7E">
        <w:rPr>
          <w:rFonts w:hint="eastAsia"/>
        </w:rPr>
        <w:t>轄</w:t>
      </w:r>
      <w:r w:rsidRPr="00C37B7E">
        <w:rPr>
          <w:rFonts w:hint="eastAsia"/>
        </w:rPr>
        <w:t>，並受法務部矯正署指導、監督。</w:t>
      </w:r>
    </w:p>
    <w:p w:rsidR="00AB4AD7" w:rsidRPr="00C37B7E" w:rsidRDefault="00B020CC" w:rsidP="00AB4AD7">
      <w:pPr>
        <w:pStyle w:val="3"/>
        <w:ind w:leftChars="200" w:left="1360" w:hangingChars="200" w:hanging="680"/>
      </w:pPr>
      <w:r>
        <w:rPr>
          <w:rFonts w:hint="eastAsia"/>
        </w:rPr>
        <w:t>按</w:t>
      </w:r>
      <w:r w:rsidR="00AB4AD7" w:rsidRPr="00C37B7E">
        <w:rPr>
          <w:rFonts w:hint="eastAsia"/>
        </w:rPr>
        <w:t>少輔院教育之實施，係依據</w:t>
      </w:r>
      <w:r>
        <w:rPr>
          <w:rFonts w:hint="eastAsia"/>
        </w:rPr>
        <w:t>下列規定，即</w:t>
      </w:r>
      <w:r w:rsidR="00AB4AD7" w:rsidRPr="00C37B7E">
        <w:rPr>
          <w:rFonts w:hint="eastAsia"/>
        </w:rPr>
        <w:t>少年事件處理法第52條第2項規定：「感化教育機構之組織及其教育之實施，以法律定之。」</w:t>
      </w:r>
      <w:r>
        <w:rPr>
          <w:rFonts w:hint="eastAsia"/>
        </w:rPr>
        <w:t>、</w:t>
      </w:r>
      <w:r w:rsidR="00AB4AD7" w:rsidRPr="00C37B7E">
        <w:rPr>
          <w:rFonts w:hint="eastAsia"/>
        </w:rPr>
        <w:t>少年輔育院條例(56年8月15日制定，60年11月1日施行)第2條規定：「少年輔育院，依法執行感化教育處分，其目的在矯正少年不良習性，使其悔過自新；授予生活智能，俾能自謀生計；並按其實際需要，實施補習教育，得有繼續求學機會。」及第40</w:t>
      </w:r>
      <w:r>
        <w:rPr>
          <w:rFonts w:hint="eastAsia"/>
        </w:rPr>
        <w:t>條</w:t>
      </w:r>
      <w:r w:rsidR="00AB4AD7" w:rsidRPr="00C37B7E">
        <w:rPr>
          <w:rFonts w:hint="eastAsia"/>
        </w:rPr>
        <w:t>規定：「少年輔育院應以品德教育為主，知識技能教育為輔：一、品德教育之內容，應包括公民訓練、童子軍訓練、軍事訓練、體育活動、康樂活動及勞</w:t>
      </w:r>
      <w:r w:rsidR="00AB4AD7" w:rsidRPr="00C37B7E">
        <w:rPr>
          <w:rFonts w:hint="eastAsia"/>
        </w:rPr>
        <w:lastRenderedPageBreak/>
        <w:t>動服務等項目。二、入院前原在中等以上學校肄業，或已完成國民教育而適合升學之學生，應在院內實施補習教育；尚未完成國民教育之學生，應在院內補足其學業，其課程應按教育行政機關規定之課程標準實施。三、技能教育應按學生之性別、學歷、性情、體力及其志願分組實施。前項實施辦法，由法務部會同教育部定之。」辦理。而制度規劃之初，於62年3月14日曾由司法行政部（62）台令監字第 02793號、教育部（62）台訓字第6440號令會銜訂定發布「少年輔育院教育實施辦法」，少輔院</w:t>
      </w:r>
      <w:r>
        <w:rPr>
          <w:rFonts w:hint="eastAsia"/>
        </w:rPr>
        <w:t>乃據以實施少年輔育院教育事項。</w:t>
      </w:r>
      <w:r w:rsidR="00AB4AD7" w:rsidRPr="00C37B7E">
        <w:rPr>
          <w:rFonts w:hint="eastAsia"/>
        </w:rPr>
        <w:t>然據法務部查復示：鑒於時勢變遷，已無續存之必要等語，遂於85年7月17日法務部（85）法令字第 17700號令、教育部（85）台訓三字第85049802 號令廢止。另行政院79年9月24日治安會報提示：「少年監獄、少年輔育院應學校化，並充實其師資設備。」</w:t>
      </w:r>
      <w:r>
        <w:rPr>
          <w:rFonts w:hint="eastAsia"/>
        </w:rPr>
        <w:t>嗣行政院再以</w:t>
      </w:r>
      <w:r w:rsidR="00AB4AD7" w:rsidRPr="00C37B7E">
        <w:rPr>
          <w:rFonts w:hint="eastAsia"/>
        </w:rPr>
        <w:t>80年8月29日台80內字第28491號函指示辦理「國中以下者應一律進入補習學校接受國民教育」事項，法務部</w:t>
      </w:r>
      <w:r>
        <w:rPr>
          <w:rFonts w:hint="eastAsia"/>
        </w:rPr>
        <w:t>遂</w:t>
      </w:r>
      <w:r w:rsidR="00AB4AD7" w:rsidRPr="00C37B7E">
        <w:rPr>
          <w:rFonts w:hint="eastAsia"/>
        </w:rPr>
        <w:t>於80年12月5日訂定「補習學校於少年監獄、少輔院設分校實施要點」 ，確立補習學校於監、院設置分校，以協助未完成國民基本教育者完成學業，法務部復於94年9月21日以法務部法矯字第 0940902981號函訂定發布「矯正機關設置補習學校分校要點」。詢據桃園少輔院表示：</w:t>
      </w:r>
      <w:r>
        <w:rPr>
          <w:rFonts w:hint="eastAsia"/>
        </w:rPr>
        <w:t>該院係依照</w:t>
      </w:r>
      <w:r w:rsidR="00AB4AD7" w:rsidRPr="00C37B7E">
        <w:rPr>
          <w:rFonts w:hint="eastAsia"/>
        </w:rPr>
        <w:t>法務部80年12月5日法80監字第18138號函示規定</w:t>
      </w:r>
      <w:r>
        <w:rPr>
          <w:rFonts w:hint="eastAsia"/>
        </w:rPr>
        <w:t>，</w:t>
      </w:r>
      <w:r w:rsidR="00AB4AD7" w:rsidRPr="00C37B7E">
        <w:rPr>
          <w:rFonts w:hint="eastAsia"/>
        </w:rPr>
        <w:t>自81學年度開始實施，將原有附設厚德補習學校業務停辦後</w:t>
      </w:r>
      <w:r>
        <w:rPr>
          <w:rFonts w:hint="eastAsia"/>
        </w:rPr>
        <w:t>，</w:t>
      </w:r>
      <w:r w:rsidR="00AB4AD7" w:rsidRPr="00C37B7E">
        <w:rPr>
          <w:rFonts w:hint="eastAsia"/>
        </w:rPr>
        <w:t>移交由臺灣省立(現為國立)桃園農工職業學校、桃園縣立文昌國民中學、桃園縣會稽國民小學等三校之附設補習學校</w:t>
      </w:r>
      <w:r>
        <w:rPr>
          <w:rFonts w:hint="eastAsia"/>
        </w:rPr>
        <w:t>，由各該校</w:t>
      </w:r>
      <w:r w:rsidR="00AB4AD7" w:rsidRPr="00C37B7E">
        <w:rPr>
          <w:rFonts w:hint="eastAsia"/>
        </w:rPr>
        <w:t>於少輔院設置補校分校迄今等語。</w:t>
      </w:r>
    </w:p>
    <w:p w:rsidR="00AB4AD7" w:rsidRPr="00C37B7E" w:rsidRDefault="00AB4AD7" w:rsidP="00AB4AD7">
      <w:pPr>
        <w:pStyle w:val="3"/>
        <w:ind w:leftChars="200" w:left="1360" w:hangingChars="200" w:hanging="680"/>
      </w:pPr>
      <w:r w:rsidRPr="00C37B7E">
        <w:rPr>
          <w:rFonts w:hint="eastAsia"/>
        </w:rPr>
        <w:lastRenderedPageBreak/>
        <w:t>據上，桃園少輔院及彰化少輔院之教育課程實施，</w:t>
      </w:r>
      <w:r w:rsidR="00B020CC">
        <w:rPr>
          <w:rFonts w:hint="eastAsia"/>
        </w:rPr>
        <w:t>現行係</w:t>
      </w:r>
      <w:r w:rsidRPr="00C37B7E">
        <w:rPr>
          <w:rFonts w:hint="eastAsia"/>
        </w:rPr>
        <w:t>以設置補習分校方式</w:t>
      </w:r>
      <w:r w:rsidR="00B020CC">
        <w:rPr>
          <w:rFonts w:hint="eastAsia"/>
        </w:rPr>
        <w:t>為之</w:t>
      </w:r>
      <w:r w:rsidRPr="00C37B7E">
        <w:rPr>
          <w:rFonts w:hint="eastAsia"/>
        </w:rPr>
        <w:t>，分述如下：</w:t>
      </w:r>
    </w:p>
    <w:p w:rsidR="00AB4AD7" w:rsidRPr="00C37B7E" w:rsidRDefault="00AB4AD7" w:rsidP="00AB4AD7">
      <w:pPr>
        <w:pStyle w:val="4"/>
        <w:ind w:left="1700" w:hanging="680"/>
      </w:pPr>
      <w:r w:rsidRPr="00C37B7E">
        <w:rPr>
          <w:rFonts w:hint="eastAsia"/>
          <w:bCs/>
        </w:rPr>
        <w:t>桃園少輔院</w:t>
      </w:r>
    </w:p>
    <w:p w:rsidR="00AB4AD7" w:rsidRPr="00C37B7E" w:rsidRDefault="00AB4AD7" w:rsidP="00AB4AD7">
      <w:pPr>
        <w:pStyle w:val="5"/>
        <w:ind w:leftChars="400" w:left="2041" w:hangingChars="200" w:hanging="680"/>
      </w:pPr>
      <w:r w:rsidRPr="00C37B7E">
        <w:rPr>
          <w:rFonts w:hint="eastAsia"/>
        </w:rPr>
        <w:t>該院與鄰近桃園農工、文昌國中及會稽國小合作設置高工、國中及國小補校分校。</w:t>
      </w:r>
    </w:p>
    <w:p w:rsidR="00AB4AD7" w:rsidRPr="00C37B7E" w:rsidRDefault="00AB4AD7" w:rsidP="00AB4AD7">
      <w:pPr>
        <w:pStyle w:val="5"/>
        <w:ind w:leftChars="400" w:left="2041" w:hangingChars="200" w:hanging="680"/>
      </w:pPr>
      <w:r w:rsidRPr="00C37B7E">
        <w:rPr>
          <w:rFonts w:hint="eastAsia"/>
        </w:rPr>
        <w:t>國中、小課程內容比照桃園縣國民中小學附設補習學校規定辦理，國中（小）部上課時間為星期一至五上午4節課、每節40分鐘，桃園少輔院並表示，考量少年離院後仍需接續一般學校正規課程，在國小課程安排上確實符合補習學校每週16節課規定；而國中補習教育部分，依補校課程標準總綱應有實用英語、法律知識、第二外國語言等選修科目，惟少輔院係拘禁人身自由之矯正機關，非一般學校，故尚無法讓收容學生自由選修上述科目等語。</w:t>
      </w:r>
    </w:p>
    <w:p w:rsidR="00AB4AD7" w:rsidRPr="00C37B7E" w:rsidRDefault="00AB4AD7" w:rsidP="00AB4AD7">
      <w:pPr>
        <w:pStyle w:val="5"/>
        <w:ind w:leftChars="400" w:left="2041" w:hangingChars="200" w:hanging="680"/>
      </w:pPr>
      <w:r w:rsidRPr="00C37B7E">
        <w:rPr>
          <w:rFonts w:hint="eastAsia"/>
        </w:rPr>
        <w:t>高工部課程內容依教育部國(私)高級職業學校附設進修學校課綱編排，扣除班會之後，每週23節課。依高級中等進修學校課程大綱規定，校定科目應有健康與休閒類、全民國防教育類、生命教育類、生涯規劃類等，惟少輔院係拘禁人身自由之矯正機關，非一般學校，故尚無法讓收容學生自由選修上述科目。</w:t>
      </w:r>
    </w:p>
    <w:p w:rsidR="00AB4AD7" w:rsidRPr="00C37B7E" w:rsidRDefault="00AB4AD7" w:rsidP="00AB4AD7">
      <w:pPr>
        <w:pStyle w:val="5"/>
        <w:ind w:leftChars="400" w:left="2041" w:hangingChars="200" w:hanging="680"/>
      </w:pPr>
      <w:r w:rsidRPr="00C37B7E">
        <w:rPr>
          <w:rFonts w:hint="eastAsia"/>
        </w:rPr>
        <w:t>該院高工部課程大綱學校課程計畫，函報教育部國教署備查在案（教育部103年8月13日臺教國署高字第103008052號函可稽）。</w:t>
      </w:r>
    </w:p>
    <w:p w:rsidR="00AB4AD7" w:rsidRPr="00C37B7E" w:rsidRDefault="00AB4AD7" w:rsidP="00AB4AD7">
      <w:pPr>
        <w:pStyle w:val="5"/>
        <w:ind w:left="2095"/>
      </w:pPr>
      <w:r w:rsidRPr="00C37B7E">
        <w:rPr>
          <w:rFonts w:hint="eastAsia"/>
        </w:rPr>
        <w:t>實施學制及班級：高工部目前設有電機科4個班(高一、高二各2班)。</w:t>
      </w:r>
    </w:p>
    <w:p w:rsidR="00AB4AD7" w:rsidRPr="00C37B7E" w:rsidRDefault="00AB4AD7" w:rsidP="00AB4AD7">
      <w:pPr>
        <w:pStyle w:val="4"/>
        <w:ind w:left="1700" w:hanging="680"/>
      </w:pPr>
      <w:r w:rsidRPr="00C37B7E">
        <w:rPr>
          <w:rFonts w:hint="eastAsia"/>
        </w:rPr>
        <w:t>彰化少輔院</w:t>
      </w:r>
    </w:p>
    <w:p w:rsidR="00AB4AD7" w:rsidRPr="00C37B7E" w:rsidRDefault="00AB4AD7" w:rsidP="00AB4AD7">
      <w:pPr>
        <w:pStyle w:val="5"/>
        <w:ind w:leftChars="400" w:left="2041" w:hangingChars="200" w:hanging="680"/>
      </w:pPr>
      <w:r w:rsidRPr="00C37B7E">
        <w:rPr>
          <w:rFonts w:hint="eastAsia"/>
        </w:rPr>
        <w:t>學制部分，高中為國立員林高級中學附設進修學校分校；國中為彰化縣立田中高中附設國民</w:t>
      </w:r>
      <w:r w:rsidRPr="00C37B7E">
        <w:rPr>
          <w:rFonts w:hint="eastAsia"/>
        </w:rPr>
        <w:lastRenderedPageBreak/>
        <w:t>中學補校分校；國小</w:t>
      </w:r>
      <w:r w:rsidR="00B077C7">
        <w:rPr>
          <w:rFonts w:hint="eastAsia"/>
        </w:rPr>
        <w:t>為</w:t>
      </w:r>
      <w:r w:rsidRPr="00C37B7E">
        <w:rPr>
          <w:rFonts w:hint="eastAsia"/>
        </w:rPr>
        <w:t>彰化縣立田中國小附設國民小學補校分校。</w:t>
      </w:r>
    </w:p>
    <w:p w:rsidR="00AB4AD7" w:rsidRPr="00C37B7E" w:rsidRDefault="00AB4AD7" w:rsidP="00AB4AD7">
      <w:pPr>
        <w:pStyle w:val="5"/>
        <w:ind w:leftChars="400" w:left="2041" w:hangingChars="200" w:hanging="680"/>
      </w:pPr>
      <w:r w:rsidRPr="00C37B7E">
        <w:rPr>
          <w:rFonts w:hint="eastAsia"/>
        </w:rPr>
        <w:t>上午(08:20-11:50)課程部分，國中小學係依「國民中、小學9年一貫課程綱要」排定；高中部則依「高級中等進修學校98課綱普通科課程綱要」排定，下午(13:30-16:50)課程採隔週星期二排定補校課程，無補校課程時則安排口琴、薩克斯風、太鼓、烏克麗麗、舞蹈、扯鈴、陶笛等才藝課程。</w:t>
      </w:r>
    </w:p>
    <w:p w:rsidR="00AB4AD7" w:rsidRPr="00C37B7E" w:rsidRDefault="00AB4AD7" w:rsidP="00AB4AD7">
      <w:pPr>
        <w:pStyle w:val="5"/>
        <w:ind w:leftChars="400" w:left="2041" w:hangingChars="200" w:hanging="680"/>
      </w:pPr>
      <w:r w:rsidRPr="00C37B7E">
        <w:rPr>
          <w:rFonts w:hint="eastAsia"/>
        </w:rPr>
        <w:t>該院高中部課程大綱學校課程計畫，函報教育部國教署備查在案（教育部103年7月4日臺教國署高字第1030071849號函可稽）</w:t>
      </w:r>
    </w:p>
    <w:p w:rsidR="00AB4AD7" w:rsidRPr="00C37B7E" w:rsidRDefault="00AB4AD7" w:rsidP="00AB4AD7">
      <w:pPr>
        <w:pStyle w:val="5"/>
        <w:ind w:left="2095"/>
      </w:pPr>
      <w:r w:rsidRPr="00C37B7E">
        <w:rPr>
          <w:rFonts w:hint="eastAsia"/>
        </w:rPr>
        <w:t>實施學制及班級：男生11班</w:t>
      </w:r>
      <w:r w:rsidRPr="00C37B7E">
        <w:rPr>
          <w:rFonts w:ascii="新細明體" w:eastAsia="新細明體" w:hAnsi="新細明體" w:hint="eastAsia"/>
        </w:rPr>
        <w:t>、</w:t>
      </w:r>
      <w:r w:rsidRPr="00C37B7E">
        <w:rPr>
          <w:rFonts w:hint="eastAsia"/>
        </w:rPr>
        <w:tab/>
        <w:t>女生7班，班級共編有18班，目前高中學籍合作學校為國立員林高中進修學校分校，學制為一般普通科。</w:t>
      </w:r>
    </w:p>
    <w:p w:rsidR="00AB4AD7" w:rsidRPr="00C37B7E" w:rsidRDefault="00AB4AD7" w:rsidP="00AB4AD7">
      <w:pPr>
        <w:pStyle w:val="3"/>
      </w:pPr>
      <w:r w:rsidRPr="00C37B7E">
        <w:rPr>
          <w:rFonts w:hint="eastAsia"/>
        </w:rPr>
        <w:t>如前所述，各少輔院對於其收容學生無論其年齡、性別、是否已逾學齡、有無接受基本教育等情形，以設置補校分校方式，均一律實施補習教育，顯與前開憲法、國民教育法第2條第1項、補習及進修教育法第2條及第3條</w:t>
      </w:r>
      <w:r w:rsidR="00B077C7">
        <w:rPr>
          <w:rFonts w:hint="eastAsia"/>
        </w:rPr>
        <w:t>，即</w:t>
      </w:r>
      <w:r w:rsidR="00B077C7" w:rsidRPr="00C37B7E">
        <w:rPr>
          <w:rFonts w:hint="eastAsia"/>
        </w:rPr>
        <w:t>凡6歲至15歲之國民，應受國民教育，已逾齡未受國民教育之國民，應受國民補習教育</w:t>
      </w:r>
      <w:r w:rsidR="00B077C7">
        <w:rPr>
          <w:rFonts w:hint="eastAsia"/>
        </w:rPr>
        <w:t>等</w:t>
      </w:r>
      <w:r w:rsidRPr="00C37B7E">
        <w:rPr>
          <w:rFonts w:hint="eastAsia"/>
        </w:rPr>
        <w:t>規定不符</w:t>
      </w:r>
      <w:r w:rsidR="00B077C7">
        <w:rPr>
          <w:rFonts w:hint="eastAsia"/>
        </w:rPr>
        <w:t>。</w:t>
      </w:r>
      <w:r w:rsidRPr="00C37B7E">
        <w:rPr>
          <w:rFonts w:hint="eastAsia"/>
        </w:rPr>
        <w:t>法務部暨所屬矯正署、教育部就少年輔育院</w:t>
      </w:r>
      <w:r w:rsidR="00B077C7">
        <w:rPr>
          <w:rFonts w:hint="eastAsia"/>
        </w:rPr>
        <w:t>之</w:t>
      </w:r>
      <w:r w:rsidRPr="00C37B7E">
        <w:rPr>
          <w:rFonts w:hint="eastAsia"/>
        </w:rPr>
        <w:t>教育實施，未遵憲法及教育基本法揭示「人民接受教育之機會一律平等」及「對於弱勢族群教育，應予以特別保障」之</w:t>
      </w:r>
      <w:r w:rsidR="00B077C7">
        <w:rPr>
          <w:rFonts w:hint="eastAsia"/>
        </w:rPr>
        <w:t>原則</w:t>
      </w:r>
      <w:r w:rsidRPr="00C37B7E">
        <w:rPr>
          <w:rFonts w:hint="eastAsia"/>
        </w:rPr>
        <w:t>，明顯將少年矯治機關學生教育排除於基本教育體制之外。</w:t>
      </w:r>
    </w:p>
    <w:p w:rsidR="00AB4AD7" w:rsidRPr="00C37B7E" w:rsidRDefault="00AB4AD7" w:rsidP="00AB4AD7">
      <w:pPr>
        <w:pStyle w:val="3"/>
      </w:pPr>
      <w:r w:rsidRPr="00C37B7E">
        <w:rPr>
          <w:rFonts w:hint="eastAsia"/>
        </w:rPr>
        <w:t>查少年輔育院條例第40條第1項第2款規定略以：「少年輔育院應以品德教育為主，知識技能教育為輔：……二、入院前原在中等以上學校肄</w:t>
      </w:r>
      <w:r w:rsidRPr="00C37B7E">
        <w:rPr>
          <w:rFonts w:hint="eastAsia"/>
        </w:rPr>
        <w:lastRenderedPageBreak/>
        <w:t>業，或已完成國民教育而適合升學之學生，應在院內實施補習教育；尚未完成國民教育之學生，應在院內補足其學業，其課程應按教育行政機關規定之課程標準實施。……」具體指出逾齡肄業未受國民教育或已完成國民教育而適合升學之國民，應受補習教育，已排除6歲至15歲之國民應受國民教育之適用。詢據教育部查復表示：少年輔育院條例第40條第1項第2款前段，少輔院實施之「補習教育」係為已完成國民教育而適合升學之學生，與補習及進修教育法第3條前段所稱「國民補習教育」，係針對已逾學齡而未受9年國民教育之國民，當屬二事，少年輔育院條例中所稱「補習教育」當無適用「補習及進修教育法」等語。顯見少輔院對「補習教育」之實施，容有誤解，</w:t>
      </w:r>
      <w:r w:rsidR="00B077C7">
        <w:rPr>
          <w:rFonts w:hint="eastAsia"/>
        </w:rPr>
        <w:t>兹</w:t>
      </w:r>
      <w:r w:rsidRPr="00C37B7E">
        <w:rPr>
          <w:rFonts w:hint="eastAsia"/>
        </w:rPr>
        <w:t>少年矯治機關學生</w:t>
      </w:r>
      <w:r w:rsidR="00B077C7">
        <w:rPr>
          <w:rFonts w:hint="eastAsia"/>
        </w:rPr>
        <w:t>之</w:t>
      </w:r>
      <w:r w:rsidRPr="00C37B7E">
        <w:rPr>
          <w:rFonts w:hint="eastAsia"/>
        </w:rPr>
        <w:t>教育</w:t>
      </w:r>
      <w:r w:rsidR="00100EA8">
        <w:rPr>
          <w:rFonts w:hint="eastAsia"/>
        </w:rPr>
        <w:t>事項</w:t>
      </w:r>
      <w:r w:rsidR="00B077C7">
        <w:rPr>
          <w:rFonts w:hint="eastAsia"/>
        </w:rPr>
        <w:t>，被排除於基本教育體制之外，而教育部竟未予</w:t>
      </w:r>
      <w:r w:rsidRPr="00C37B7E">
        <w:rPr>
          <w:rFonts w:hint="eastAsia"/>
        </w:rPr>
        <w:t>協助導正</w:t>
      </w:r>
      <w:r w:rsidR="00B077C7">
        <w:rPr>
          <w:rFonts w:hint="eastAsia"/>
        </w:rPr>
        <w:t>，顯有違失</w:t>
      </w:r>
      <w:r w:rsidRPr="00C37B7E">
        <w:rPr>
          <w:rFonts w:hint="eastAsia"/>
        </w:rPr>
        <w:t>。</w:t>
      </w:r>
    </w:p>
    <w:p w:rsidR="00AB4AD7" w:rsidRPr="00C37B7E" w:rsidRDefault="00AB4AD7" w:rsidP="00AB4AD7">
      <w:pPr>
        <w:pStyle w:val="3"/>
      </w:pPr>
      <w:r w:rsidRPr="00C37B7E">
        <w:rPr>
          <w:rFonts w:hint="eastAsia"/>
        </w:rPr>
        <w:t>據矯正署103年12月函復資料所示，該署調查2所少輔院收容之809名學</w:t>
      </w:r>
      <w:r w:rsidR="00B077C7">
        <w:rPr>
          <w:rFonts w:hint="eastAsia"/>
        </w:rPr>
        <w:t>生之就學就業意見</w:t>
      </w:r>
      <w:r w:rsidRPr="00C37B7E">
        <w:rPr>
          <w:rFonts w:hint="eastAsia"/>
        </w:rPr>
        <w:t>，結果發現：彰化少輔院男性收容學生及桃園少輔院收容學生之就業意願均高於就學意願，而具就學意願之學生中，又以欲就學職業教育比率為高(詳見下表1)。而彰化少輔院僅與鄰近國立員林高級中學合作，成立附設進修學校分校，開設高級中等普通科進修教育階段課程，</w:t>
      </w:r>
      <w:r w:rsidR="00B077C7">
        <w:rPr>
          <w:rFonts w:hint="eastAsia"/>
        </w:rPr>
        <w:t>實嚴重忽視學生意願，</w:t>
      </w:r>
      <w:r w:rsidRPr="00C37B7E">
        <w:rPr>
          <w:rFonts w:hint="eastAsia"/>
        </w:rPr>
        <w:t>顯不符學生實際需求。且桃園少輔院與鄰近桃園農工合作，設置桃園農工補習分校，該兩所少輔院僅規劃單一學制之情形，均與收容學生發展意向相悖，</w:t>
      </w:r>
      <w:r w:rsidR="00B077C7">
        <w:rPr>
          <w:rFonts w:hint="eastAsia"/>
        </w:rPr>
        <w:t>矯正署及教育部均</w:t>
      </w:r>
      <w:r w:rsidRPr="00C37B7E">
        <w:rPr>
          <w:rFonts w:hint="eastAsia"/>
        </w:rPr>
        <w:t>未予以特別考量。</w:t>
      </w:r>
    </w:p>
    <w:p w:rsidR="00AB4AD7" w:rsidRPr="00C37B7E" w:rsidRDefault="00AB4AD7" w:rsidP="00AB4AD7">
      <w:pPr>
        <w:pStyle w:val="3"/>
        <w:numPr>
          <w:ilvl w:val="0"/>
          <w:numId w:val="0"/>
        </w:numPr>
        <w:ind w:left="1393"/>
        <w:rPr>
          <w:bCs w:val="0"/>
          <w:sz w:val="28"/>
        </w:rPr>
      </w:pPr>
      <w:r w:rsidRPr="00C37B7E">
        <w:rPr>
          <w:rFonts w:hint="eastAsia"/>
          <w:bCs w:val="0"/>
          <w:sz w:val="28"/>
        </w:rPr>
        <w:lastRenderedPageBreak/>
        <w:t xml:space="preserve"> 表1.少輔院學生就學就業意願調查一覽表</w:t>
      </w:r>
    </w:p>
    <w:tbl>
      <w:tblPr>
        <w:tblW w:w="7938" w:type="dxa"/>
        <w:tblInd w:w="1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1843"/>
        <w:gridCol w:w="1559"/>
        <w:gridCol w:w="1559"/>
        <w:gridCol w:w="1450"/>
        <w:gridCol w:w="1527"/>
      </w:tblGrid>
      <w:tr w:rsidR="00AB4AD7" w:rsidRPr="00C37B7E" w:rsidTr="00B077C7">
        <w:trPr>
          <w:trHeight w:val="332"/>
        </w:trPr>
        <w:tc>
          <w:tcPr>
            <w:tcW w:w="7938" w:type="dxa"/>
            <w:gridSpan w:val="5"/>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b/>
                <w:spacing w:val="-28"/>
                <w:kern w:val="0"/>
                <w:sz w:val="28"/>
                <w:szCs w:val="28"/>
              </w:rPr>
            </w:pPr>
            <w:r w:rsidRPr="00C37B7E">
              <w:rPr>
                <w:rFonts w:ascii="標楷體" w:hAnsi="標楷體" w:cs="新細明體" w:hint="eastAsia"/>
                <w:b/>
                <w:spacing w:val="-28"/>
                <w:kern w:val="0"/>
                <w:sz w:val="28"/>
                <w:szCs w:val="28"/>
              </w:rPr>
              <w:t>桃園少輔院</w:t>
            </w:r>
          </w:p>
        </w:tc>
      </w:tr>
      <w:tr w:rsidR="00AB4AD7" w:rsidRPr="00C37B7E" w:rsidTr="00B077C7">
        <w:trPr>
          <w:trHeight w:val="328"/>
        </w:trPr>
        <w:tc>
          <w:tcPr>
            <w:tcW w:w="1843" w:type="dxa"/>
            <w:vMerge w:val="restart"/>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性別</w:t>
            </w:r>
          </w:p>
        </w:tc>
        <w:tc>
          <w:tcPr>
            <w:tcW w:w="3118" w:type="dxa"/>
            <w:gridSpan w:val="2"/>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就學意願</w:t>
            </w:r>
          </w:p>
        </w:tc>
        <w:tc>
          <w:tcPr>
            <w:tcW w:w="1450" w:type="dxa"/>
            <w:vMerge w:val="restart"/>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就業意願</w:t>
            </w:r>
          </w:p>
        </w:tc>
        <w:tc>
          <w:tcPr>
            <w:tcW w:w="1527" w:type="dxa"/>
            <w:vMerge w:val="restart"/>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合計人數</w:t>
            </w:r>
          </w:p>
        </w:tc>
      </w:tr>
      <w:tr w:rsidR="00AB4AD7" w:rsidRPr="00C37B7E" w:rsidTr="00B077C7">
        <w:trPr>
          <w:trHeight w:val="277"/>
        </w:trPr>
        <w:tc>
          <w:tcPr>
            <w:tcW w:w="1843" w:type="dxa"/>
            <w:vMerge/>
            <w:shd w:val="clear" w:color="auto" w:fill="FFFFFF"/>
            <w:vAlign w:val="center"/>
            <w:hideMark/>
          </w:tcPr>
          <w:p w:rsidR="00AB4AD7" w:rsidRPr="00C37B7E" w:rsidRDefault="00AB4AD7" w:rsidP="00AB4AD7">
            <w:pPr>
              <w:widowControl/>
              <w:spacing w:line="440" w:lineRule="exact"/>
              <w:rPr>
                <w:rFonts w:ascii="標楷體" w:hAnsi="標楷體" w:cs="新細明體"/>
                <w:spacing w:val="-28"/>
                <w:kern w:val="0"/>
                <w:sz w:val="28"/>
                <w:szCs w:val="28"/>
              </w:rPr>
            </w:pPr>
          </w:p>
        </w:tc>
        <w:tc>
          <w:tcPr>
            <w:tcW w:w="1559"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普通科(比率)</w:t>
            </w:r>
          </w:p>
        </w:tc>
        <w:tc>
          <w:tcPr>
            <w:tcW w:w="1559"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職業科(比率)</w:t>
            </w:r>
          </w:p>
        </w:tc>
        <w:tc>
          <w:tcPr>
            <w:tcW w:w="1450" w:type="dxa"/>
            <w:vMerge/>
            <w:shd w:val="clear" w:color="auto" w:fill="FFFFFF"/>
            <w:vAlign w:val="center"/>
            <w:hideMark/>
          </w:tcPr>
          <w:p w:rsidR="00AB4AD7" w:rsidRPr="00C37B7E" w:rsidRDefault="00AB4AD7" w:rsidP="00AB4AD7">
            <w:pPr>
              <w:widowControl/>
              <w:spacing w:line="440" w:lineRule="exact"/>
              <w:rPr>
                <w:rFonts w:ascii="標楷體" w:hAnsi="標楷體" w:cs="新細明體"/>
                <w:spacing w:val="-28"/>
                <w:kern w:val="0"/>
                <w:sz w:val="28"/>
                <w:szCs w:val="28"/>
              </w:rPr>
            </w:pPr>
          </w:p>
        </w:tc>
        <w:tc>
          <w:tcPr>
            <w:tcW w:w="1527" w:type="dxa"/>
            <w:vMerge/>
            <w:shd w:val="clear" w:color="auto" w:fill="FFFFFF"/>
            <w:vAlign w:val="center"/>
            <w:hideMark/>
          </w:tcPr>
          <w:p w:rsidR="00AB4AD7" w:rsidRPr="00C37B7E" w:rsidRDefault="00AB4AD7" w:rsidP="00AB4AD7">
            <w:pPr>
              <w:widowControl/>
              <w:spacing w:line="440" w:lineRule="exact"/>
              <w:rPr>
                <w:rFonts w:ascii="標楷體" w:hAnsi="標楷體" w:cs="新細明體"/>
                <w:spacing w:val="-28"/>
                <w:kern w:val="0"/>
                <w:sz w:val="28"/>
                <w:szCs w:val="28"/>
              </w:rPr>
            </w:pPr>
          </w:p>
        </w:tc>
      </w:tr>
      <w:tr w:rsidR="00AB4AD7" w:rsidRPr="00C37B7E" w:rsidTr="00B077C7">
        <w:trPr>
          <w:trHeight w:val="251"/>
        </w:trPr>
        <w:tc>
          <w:tcPr>
            <w:tcW w:w="1843"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男</w:t>
            </w:r>
          </w:p>
        </w:tc>
        <w:tc>
          <w:tcPr>
            <w:tcW w:w="1559"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17(15.32%)</w:t>
            </w:r>
          </w:p>
        </w:tc>
        <w:tc>
          <w:tcPr>
            <w:tcW w:w="1559"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94(84.68%)</w:t>
            </w:r>
          </w:p>
        </w:tc>
        <w:tc>
          <w:tcPr>
            <w:tcW w:w="1450"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216</w:t>
            </w:r>
          </w:p>
        </w:tc>
        <w:tc>
          <w:tcPr>
            <w:tcW w:w="1527" w:type="dxa"/>
            <w:vMerge w:val="restart"/>
            <w:shd w:val="clear" w:color="auto" w:fill="FFFFFF"/>
            <w:noWrap/>
            <w:vAlign w:val="center"/>
            <w:hideMark/>
          </w:tcPr>
          <w:p w:rsidR="00AB4AD7" w:rsidRPr="00C37B7E" w:rsidRDefault="00AB4AD7" w:rsidP="00AB4AD7">
            <w:pPr>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 xml:space="preserve">327　</w:t>
            </w:r>
          </w:p>
        </w:tc>
      </w:tr>
      <w:tr w:rsidR="00AB4AD7" w:rsidRPr="00C37B7E" w:rsidTr="00B077C7">
        <w:trPr>
          <w:trHeight w:val="450"/>
        </w:trPr>
        <w:tc>
          <w:tcPr>
            <w:tcW w:w="1843"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小計(比率)</w:t>
            </w:r>
          </w:p>
        </w:tc>
        <w:tc>
          <w:tcPr>
            <w:tcW w:w="3118" w:type="dxa"/>
            <w:gridSpan w:val="2"/>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111(34</w:t>
            </w:r>
            <w:r w:rsidRPr="00C37B7E">
              <w:rPr>
                <w:rFonts w:ascii="標楷體" w:hAnsi="標楷體" w:cs="新細明體"/>
                <w:spacing w:val="-28"/>
                <w:kern w:val="0"/>
                <w:sz w:val="28"/>
                <w:szCs w:val="28"/>
              </w:rPr>
              <w:t>％</w:t>
            </w:r>
            <w:r w:rsidRPr="00C37B7E">
              <w:rPr>
                <w:rFonts w:ascii="標楷體" w:hAnsi="標楷體" w:cs="新細明體" w:hint="eastAsia"/>
                <w:spacing w:val="-28"/>
                <w:kern w:val="0"/>
                <w:sz w:val="28"/>
                <w:szCs w:val="28"/>
              </w:rPr>
              <w:t>)</w:t>
            </w:r>
          </w:p>
        </w:tc>
        <w:tc>
          <w:tcPr>
            <w:tcW w:w="1450"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216(66</w:t>
            </w:r>
            <w:r w:rsidRPr="00C37B7E">
              <w:rPr>
                <w:rFonts w:ascii="標楷體" w:hAnsi="標楷體" w:cs="新細明體"/>
                <w:spacing w:val="-28"/>
                <w:kern w:val="0"/>
                <w:sz w:val="28"/>
                <w:szCs w:val="28"/>
              </w:rPr>
              <w:t>％</w:t>
            </w:r>
            <w:r w:rsidRPr="00C37B7E">
              <w:rPr>
                <w:rFonts w:ascii="標楷體" w:hAnsi="標楷體" w:cs="新細明體" w:hint="eastAsia"/>
                <w:spacing w:val="-28"/>
                <w:kern w:val="0"/>
                <w:sz w:val="28"/>
                <w:szCs w:val="28"/>
              </w:rPr>
              <w:t>)</w:t>
            </w:r>
          </w:p>
        </w:tc>
        <w:tc>
          <w:tcPr>
            <w:tcW w:w="1527" w:type="dxa"/>
            <w:vMerge/>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p>
        </w:tc>
      </w:tr>
      <w:tr w:rsidR="00AB4AD7" w:rsidRPr="00C37B7E" w:rsidTr="00B077C7">
        <w:trPr>
          <w:trHeight w:val="450"/>
        </w:trPr>
        <w:tc>
          <w:tcPr>
            <w:tcW w:w="7938" w:type="dxa"/>
            <w:gridSpan w:val="5"/>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b/>
                <w:spacing w:val="-28"/>
                <w:kern w:val="0"/>
                <w:sz w:val="28"/>
                <w:szCs w:val="28"/>
              </w:rPr>
            </w:pPr>
            <w:r w:rsidRPr="00C37B7E">
              <w:rPr>
                <w:rFonts w:ascii="標楷體" w:hAnsi="標楷體" w:cs="新細明體" w:hint="eastAsia"/>
                <w:b/>
                <w:spacing w:val="-28"/>
                <w:kern w:val="0"/>
                <w:sz w:val="28"/>
                <w:szCs w:val="28"/>
              </w:rPr>
              <w:t>彰化少輔院</w:t>
            </w:r>
          </w:p>
        </w:tc>
      </w:tr>
      <w:tr w:rsidR="00AB4AD7" w:rsidRPr="00C37B7E" w:rsidTr="00B077C7">
        <w:trPr>
          <w:trHeight w:val="276"/>
        </w:trPr>
        <w:tc>
          <w:tcPr>
            <w:tcW w:w="1843" w:type="dxa"/>
            <w:vMerge w:val="restart"/>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性別</w:t>
            </w:r>
          </w:p>
        </w:tc>
        <w:tc>
          <w:tcPr>
            <w:tcW w:w="3118" w:type="dxa"/>
            <w:gridSpan w:val="2"/>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就學意願</w:t>
            </w:r>
          </w:p>
        </w:tc>
        <w:tc>
          <w:tcPr>
            <w:tcW w:w="1450" w:type="dxa"/>
            <w:vMerge w:val="restart"/>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就業意願</w:t>
            </w:r>
          </w:p>
        </w:tc>
        <w:tc>
          <w:tcPr>
            <w:tcW w:w="1527" w:type="dxa"/>
            <w:vMerge w:val="restart"/>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合計人數</w:t>
            </w:r>
          </w:p>
        </w:tc>
      </w:tr>
      <w:tr w:rsidR="00AB4AD7" w:rsidRPr="00C37B7E" w:rsidTr="00B077C7">
        <w:trPr>
          <w:trHeight w:val="450"/>
        </w:trPr>
        <w:tc>
          <w:tcPr>
            <w:tcW w:w="1843" w:type="dxa"/>
            <w:vMerge/>
            <w:shd w:val="clear" w:color="auto" w:fill="FFFFFF"/>
            <w:vAlign w:val="center"/>
            <w:hideMark/>
          </w:tcPr>
          <w:p w:rsidR="00AB4AD7" w:rsidRPr="00C37B7E" w:rsidRDefault="00AB4AD7" w:rsidP="00AB4AD7">
            <w:pPr>
              <w:widowControl/>
              <w:spacing w:line="440" w:lineRule="exact"/>
              <w:rPr>
                <w:rFonts w:ascii="標楷體" w:hAnsi="標楷體" w:cs="新細明體"/>
                <w:spacing w:val="-28"/>
                <w:kern w:val="0"/>
                <w:sz w:val="28"/>
                <w:szCs w:val="28"/>
              </w:rPr>
            </w:pPr>
          </w:p>
        </w:tc>
        <w:tc>
          <w:tcPr>
            <w:tcW w:w="1559"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普通科(比率)</w:t>
            </w:r>
          </w:p>
        </w:tc>
        <w:tc>
          <w:tcPr>
            <w:tcW w:w="1559"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職業科(比率)</w:t>
            </w:r>
          </w:p>
        </w:tc>
        <w:tc>
          <w:tcPr>
            <w:tcW w:w="1450" w:type="dxa"/>
            <w:vMerge/>
            <w:shd w:val="clear" w:color="auto" w:fill="FFFFFF"/>
            <w:vAlign w:val="center"/>
            <w:hideMark/>
          </w:tcPr>
          <w:p w:rsidR="00AB4AD7" w:rsidRPr="00C37B7E" w:rsidRDefault="00AB4AD7" w:rsidP="00AB4AD7">
            <w:pPr>
              <w:widowControl/>
              <w:spacing w:line="440" w:lineRule="exact"/>
              <w:rPr>
                <w:rFonts w:ascii="標楷體" w:hAnsi="標楷體" w:cs="新細明體"/>
                <w:spacing w:val="-28"/>
                <w:kern w:val="0"/>
                <w:sz w:val="28"/>
                <w:szCs w:val="28"/>
              </w:rPr>
            </w:pPr>
          </w:p>
        </w:tc>
        <w:tc>
          <w:tcPr>
            <w:tcW w:w="1527" w:type="dxa"/>
            <w:vMerge/>
            <w:shd w:val="clear" w:color="auto" w:fill="FFFFFF"/>
            <w:vAlign w:val="center"/>
            <w:hideMark/>
          </w:tcPr>
          <w:p w:rsidR="00AB4AD7" w:rsidRPr="00C37B7E" w:rsidRDefault="00AB4AD7" w:rsidP="00AB4AD7">
            <w:pPr>
              <w:widowControl/>
              <w:spacing w:line="440" w:lineRule="exact"/>
              <w:rPr>
                <w:rFonts w:ascii="標楷體" w:hAnsi="標楷體" w:cs="新細明體"/>
                <w:spacing w:val="-28"/>
                <w:kern w:val="0"/>
                <w:sz w:val="28"/>
                <w:szCs w:val="28"/>
              </w:rPr>
            </w:pPr>
          </w:p>
        </w:tc>
      </w:tr>
      <w:tr w:rsidR="00AB4AD7" w:rsidRPr="00C37B7E" w:rsidTr="00B077C7">
        <w:trPr>
          <w:trHeight w:val="450"/>
        </w:trPr>
        <w:tc>
          <w:tcPr>
            <w:tcW w:w="1843"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男</w:t>
            </w:r>
          </w:p>
        </w:tc>
        <w:tc>
          <w:tcPr>
            <w:tcW w:w="1559"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35(28.46%)</w:t>
            </w:r>
          </w:p>
        </w:tc>
        <w:tc>
          <w:tcPr>
            <w:tcW w:w="1559"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88(71.54%)</w:t>
            </w:r>
          </w:p>
        </w:tc>
        <w:tc>
          <w:tcPr>
            <w:tcW w:w="1450"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210</w:t>
            </w:r>
          </w:p>
        </w:tc>
        <w:tc>
          <w:tcPr>
            <w:tcW w:w="1527" w:type="dxa"/>
            <w:vMerge w:val="restart"/>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333</w:t>
            </w:r>
          </w:p>
          <w:p w:rsidR="00AB4AD7" w:rsidRPr="00C37B7E" w:rsidRDefault="00AB4AD7" w:rsidP="00AB4AD7">
            <w:pPr>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 xml:space="preserve">　</w:t>
            </w:r>
          </w:p>
        </w:tc>
      </w:tr>
      <w:tr w:rsidR="00AB4AD7" w:rsidRPr="00C37B7E" w:rsidTr="00B077C7">
        <w:trPr>
          <w:trHeight w:val="450"/>
        </w:trPr>
        <w:tc>
          <w:tcPr>
            <w:tcW w:w="1843"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小計(比率)</w:t>
            </w:r>
          </w:p>
        </w:tc>
        <w:tc>
          <w:tcPr>
            <w:tcW w:w="3118" w:type="dxa"/>
            <w:gridSpan w:val="2"/>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123(36.9%)</w:t>
            </w:r>
          </w:p>
        </w:tc>
        <w:tc>
          <w:tcPr>
            <w:tcW w:w="1450"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210(63.1%)</w:t>
            </w:r>
          </w:p>
        </w:tc>
        <w:tc>
          <w:tcPr>
            <w:tcW w:w="1527" w:type="dxa"/>
            <w:vMerge/>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p>
        </w:tc>
      </w:tr>
      <w:tr w:rsidR="00AB4AD7" w:rsidRPr="00C37B7E" w:rsidTr="00B077C7">
        <w:trPr>
          <w:trHeight w:val="450"/>
        </w:trPr>
        <w:tc>
          <w:tcPr>
            <w:tcW w:w="1843"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女</w:t>
            </w:r>
          </w:p>
        </w:tc>
        <w:tc>
          <w:tcPr>
            <w:tcW w:w="1559"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3(3.85%)</w:t>
            </w:r>
          </w:p>
        </w:tc>
        <w:tc>
          <w:tcPr>
            <w:tcW w:w="1559"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75(96.15%)</w:t>
            </w:r>
          </w:p>
        </w:tc>
        <w:tc>
          <w:tcPr>
            <w:tcW w:w="1450"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71</w:t>
            </w:r>
          </w:p>
        </w:tc>
        <w:tc>
          <w:tcPr>
            <w:tcW w:w="1527" w:type="dxa"/>
            <w:vMerge w:val="restart"/>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149</w:t>
            </w:r>
          </w:p>
          <w:p w:rsidR="00AB4AD7" w:rsidRPr="00C37B7E" w:rsidRDefault="00AB4AD7" w:rsidP="00AB4AD7">
            <w:pPr>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 xml:space="preserve">　</w:t>
            </w:r>
          </w:p>
        </w:tc>
      </w:tr>
      <w:tr w:rsidR="00AB4AD7" w:rsidRPr="00C37B7E" w:rsidTr="00B077C7">
        <w:trPr>
          <w:trHeight w:val="450"/>
        </w:trPr>
        <w:tc>
          <w:tcPr>
            <w:tcW w:w="1843"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小計(比率)</w:t>
            </w:r>
          </w:p>
        </w:tc>
        <w:tc>
          <w:tcPr>
            <w:tcW w:w="3118" w:type="dxa"/>
            <w:gridSpan w:val="2"/>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b/>
                <w:spacing w:val="-28"/>
                <w:kern w:val="0"/>
                <w:sz w:val="28"/>
                <w:szCs w:val="28"/>
              </w:rPr>
            </w:pPr>
            <w:r w:rsidRPr="00C37B7E">
              <w:rPr>
                <w:rFonts w:ascii="標楷體" w:hAnsi="標楷體" w:cs="新細明體" w:hint="eastAsia"/>
                <w:b/>
                <w:spacing w:val="-28"/>
                <w:kern w:val="0"/>
                <w:sz w:val="28"/>
                <w:szCs w:val="28"/>
              </w:rPr>
              <w:t>78(52.3%)</w:t>
            </w:r>
          </w:p>
        </w:tc>
        <w:tc>
          <w:tcPr>
            <w:tcW w:w="1450"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b/>
                <w:spacing w:val="-28"/>
                <w:kern w:val="0"/>
                <w:sz w:val="28"/>
                <w:szCs w:val="28"/>
              </w:rPr>
            </w:pPr>
            <w:r w:rsidRPr="00C37B7E">
              <w:rPr>
                <w:rFonts w:ascii="標楷體" w:hAnsi="標楷體" w:cs="新細明體" w:hint="eastAsia"/>
                <w:b/>
                <w:spacing w:val="-28"/>
                <w:kern w:val="0"/>
                <w:sz w:val="28"/>
                <w:szCs w:val="28"/>
              </w:rPr>
              <w:t>71(47.7%)</w:t>
            </w:r>
          </w:p>
        </w:tc>
        <w:tc>
          <w:tcPr>
            <w:tcW w:w="1527" w:type="dxa"/>
            <w:vMerge/>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p>
        </w:tc>
      </w:tr>
      <w:tr w:rsidR="00AB4AD7" w:rsidRPr="00C37B7E" w:rsidTr="00B077C7">
        <w:trPr>
          <w:trHeight w:val="450"/>
        </w:trPr>
        <w:tc>
          <w:tcPr>
            <w:tcW w:w="1843"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合計</w:t>
            </w:r>
          </w:p>
        </w:tc>
        <w:tc>
          <w:tcPr>
            <w:tcW w:w="1559"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38(18.9%)</w:t>
            </w:r>
          </w:p>
        </w:tc>
        <w:tc>
          <w:tcPr>
            <w:tcW w:w="1559"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163(81.1%)</w:t>
            </w:r>
          </w:p>
        </w:tc>
        <w:tc>
          <w:tcPr>
            <w:tcW w:w="1450"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281</w:t>
            </w:r>
          </w:p>
        </w:tc>
        <w:tc>
          <w:tcPr>
            <w:tcW w:w="1527" w:type="dxa"/>
            <w:vMerge w:val="restart"/>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482</w:t>
            </w:r>
          </w:p>
          <w:p w:rsidR="00AB4AD7" w:rsidRPr="00C37B7E" w:rsidRDefault="00AB4AD7" w:rsidP="00AB4AD7">
            <w:pPr>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 xml:space="preserve">　</w:t>
            </w:r>
          </w:p>
        </w:tc>
      </w:tr>
      <w:tr w:rsidR="00AB4AD7" w:rsidRPr="00C37B7E" w:rsidTr="00B077C7">
        <w:trPr>
          <w:trHeight w:val="450"/>
        </w:trPr>
        <w:tc>
          <w:tcPr>
            <w:tcW w:w="1843"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合計(比率)</w:t>
            </w:r>
          </w:p>
        </w:tc>
        <w:tc>
          <w:tcPr>
            <w:tcW w:w="3118" w:type="dxa"/>
            <w:gridSpan w:val="2"/>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201(41.7%)</w:t>
            </w:r>
          </w:p>
        </w:tc>
        <w:tc>
          <w:tcPr>
            <w:tcW w:w="1450" w:type="dxa"/>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281(58.3%)</w:t>
            </w:r>
          </w:p>
        </w:tc>
        <w:tc>
          <w:tcPr>
            <w:tcW w:w="1527" w:type="dxa"/>
            <w:vMerge/>
            <w:shd w:val="clear" w:color="auto" w:fill="FFFFFF"/>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p>
        </w:tc>
      </w:tr>
      <w:tr w:rsidR="00AB4AD7" w:rsidRPr="00C37B7E" w:rsidTr="00B077C7">
        <w:trPr>
          <w:trHeight w:val="450"/>
        </w:trPr>
        <w:tc>
          <w:tcPr>
            <w:tcW w:w="1843" w:type="dxa"/>
            <w:shd w:val="clear" w:color="auto" w:fill="F2F2F2"/>
            <w:noWrap/>
            <w:vAlign w:val="center"/>
            <w:hideMark/>
          </w:tcPr>
          <w:p w:rsidR="00AB4AD7" w:rsidRPr="00C37B7E" w:rsidRDefault="00AB4AD7" w:rsidP="00AB4AD7">
            <w:pPr>
              <w:widowControl/>
              <w:spacing w:line="440" w:lineRule="exact"/>
              <w:jc w:val="center"/>
              <w:rPr>
                <w:rFonts w:ascii="標楷體" w:hAnsi="標楷體" w:cs="新細明體"/>
                <w:spacing w:val="-28"/>
                <w:kern w:val="0"/>
                <w:sz w:val="28"/>
                <w:szCs w:val="28"/>
              </w:rPr>
            </w:pPr>
            <w:r w:rsidRPr="00C37B7E">
              <w:rPr>
                <w:rFonts w:ascii="標楷體" w:hAnsi="標楷體" w:cs="新細明體" w:hint="eastAsia"/>
                <w:spacing w:val="-28"/>
                <w:kern w:val="0"/>
                <w:sz w:val="28"/>
                <w:szCs w:val="28"/>
              </w:rPr>
              <w:t>兩院合計(比率)</w:t>
            </w:r>
          </w:p>
        </w:tc>
        <w:tc>
          <w:tcPr>
            <w:tcW w:w="3118" w:type="dxa"/>
            <w:gridSpan w:val="2"/>
            <w:shd w:val="clear" w:color="auto" w:fill="F2F2F2"/>
            <w:noWrap/>
            <w:vAlign w:val="center"/>
            <w:hideMark/>
          </w:tcPr>
          <w:p w:rsidR="00AB4AD7" w:rsidRPr="00C37B7E" w:rsidRDefault="00AB4AD7" w:rsidP="00AB4AD7">
            <w:pPr>
              <w:widowControl/>
              <w:spacing w:line="440" w:lineRule="exact"/>
              <w:jc w:val="center"/>
              <w:rPr>
                <w:rFonts w:ascii="標楷體" w:hAnsi="標楷體" w:cs="新細明體"/>
                <w:b/>
                <w:spacing w:val="-28"/>
                <w:kern w:val="0"/>
                <w:sz w:val="28"/>
                <w:szCs w:val="28"/>
              </w:rPr>
            </w:pPr>
            <w:r w:rsidRPr="00C37B7E">
              <w:rPr>
                <w:rFonts w:ascii="標楷體" w:hAnsi="標楷體" w:cs="新細明體" w:hint="eastAsia"/>
                <w:b/>
                <w:spacing w:val="-28"/>
                <w:kern w:val="0"/>
                <w:sz w:val="28"/>
                <w:szCs w:val="28"/>
              </w:rPr>
              <w:t>312(38.57%)</w:t>
            </w:r>
          </w:p>
        </w:tc>
        <w:tc>
          <w:tcPr>
            <w:tcW w:w="1450" w:type="dxa"/>
            <w:shd w:val="clear" w:color="auto" w:fill="F2F2F2"/>
            <w:noWrap/>
            <w:vAlign w:val="center"/>
            <w:hideMark/>
          </w:tcPr>
          <w:p w:rsidR="00AB4AD7" w:rsidRPr="00C37B7E" w:rsidRDefault="00AB4AD7" w:rsidP="00AB4AD7">
            <w:pPr>
              <w:widowControl/>
              <w:spacing w:line="440" w:lineRule="exact"/>
              <w:jc w:val="center"/>
              <w:rPr>
                <w:rFonts w:ascii="標楷體" w:hAnsi="標楷體" w:cs="新細明體"/>
                <w:b/>
                <w:spacing w:val="-28"/>
                <w:kern w:val="0"/>
                <w:sz w:val="28"/>
                <w:szCs w:val="28"/>
              </w:rPr>
            </w:pPr>
            <w:r w:rsidRPr="00C37B7E">
              <w:rPr>
                <w:rFonts w:ascii="標楷體" w:hAnsi="標楷體" w:cs="新細明體" w:hint="eastAsia"/>
                <w:b/>
                <w:spacing w:val="-28"/>
                <w:kern w:val="0"/>
                <w:sz w:val="28"/>
                <w:szCs w:val="28"/>
              </w:rPr>
              <w:t>497(61.43%)</w:t>
            </w:r>
          </w:p>
        </w:tc>
        <w:tc>
          <w:tcPr>
            <w:tcW w:w="1527" w:type="dxa"/>
            <w:shd w:val="clear" w:color="auto" w:fill="F2F2F2"/>
            <w:noWrap/>
            <w:vAlign w:val="center"/>
            <w:hideMark/>
          </w:tcPr>
          <w:p w:rsidR="00AB4AD7" w:rsidRPr="00C37B7E" w:rsidRDefault="00AB4AD7" w:rsidP="00AB4AD7">
            <w:pPr>
              <w:widowControl/>
              <w:spacing w:line="440" w:lineRule="exact"/>
              <w:jc w:val="center"/>
              <w:rPr>
                <w:rFonts w:ascii="標楷體" w:hAnsi="標楷體" w:cs="新細明體"/>
                <w:b/>
                <w:spacing w:val="-28"/>
                <w:kern w:val="0"/>
                <w:sz w:val="28"/>
                <w:szCs w:val="28"/>
              </w:rPr>
            </w:pPr>
            <w:r w:rsidRPr="00C37B7E">
              <w:rPr>
                <w:rFonts w:ascii="標楷體" w:hAnsi="標楷體" w:cs="新細明體" w:hint="eastAsia"/>
                <w:b/>
                <w:spacing w:val="-28"/>
                <w:kern w:val="0"/>
                <w:sz w:val="28"/>
                <w:szCs w:val="28"/>
              </w:rPr>
              <w:t>809</w:t>
            </w:r>
          </w:p>
        </w:tc>
      </w:tr>
    </w:tbl>
    <w:p w:rsidR="00AB4AD7" w:rsidRPr="00C37B7E" w:rsidRDefault="00AB4AD7" w:rsidP="00AB4AD7">
      <w:pPr>
        <w:pStyle w:val="3"/>
        <w:numPr>
          <w:ilvl w:val="0"/>
          <w:numId w:val="0"/>
        </w:numPr>
        <w:ind w:left="1393"/>
        <w:rPr>
          <w:bCs w:val="0"/>
        </w:rPr>
      </w:pPr>
      <w:r w:rsidRPr="00C37B7E">
        <w:rPr>
          <w:rFonts w:hint="eastAsia"/>
          <w:bCs w:val="0"/>
        </w:rPr>
        <w:t xml:space="preserve"> </w:t>
      </w:r>
      <w:r w:rsidRPr="00C37B7E">
        <w:rPr>
          <w:rFonts w:hint="eastAsia"/>
          <w:bCs w:val="0"/>
          <w:sz w:val="24"/>
        </w:rPr>
        <w:t>資料來源：彙整自矯正署查復資料</w:t>
      </w:r>
      <w:r w:rsidRPr="00C37B7E">
        <w:rPr>
          <w:rFonts w:hint="eastAsia"/>
          <w:bCs w:val="0"/>
        </w:rPr>
        <w:t>。</w:t>
      </w:r>
    </w:p>
    <w:p w:rsidR="00AB4AD7" w:rsidRPr="00C37B7E" w:rsidRDefault="00AB4AD7" w:rsidP="00AB4AD7">
      <w:pPr>
        <w:pStyle w:val="3"/>
      </w:pPr>
      <w:r w:rsidRPr="00C37B7E">
        <w:rPr>
          <w:rFonts w:hint="eastAsia"/>
        </w:rPr>
        <w:t>桃園少輔院目前與桃園農工合作設立進修學校分校，目前設有電機科4個班(高一、高二各2班)，彰化少輔院班級編有18班，目前高中學籍合作學校為</w:t>
      </w:r>
      <w:r w:rsidR="00B077C7">
        <w:rPr>
          <w:rFonts w:hint="eastAsia"/>
        </w:rPr>
        <w:t>國立員林高中進修學校分校</w:t>
      </w:r>
      <w:r w:rsidRPr="00C37B7E">
        <w:rPr>
          <w:rFonts w:hint="eastAsia"/>
        </w:rPr>
        <w:t>，學制為一般普通科，最高學籍至高二。詢據矯正署坦承：考量少輔院高三學籍之收容少年甚少，且桃少輔空間不足，</w:t>
      </w:r>
      <w:r w:rsidR="00B077C7">
        <w:rPr>
          <w:rFonts w:hint="eastAsia"/>
        </w:rPr>
        <w:t>故</w:t>
      </w:r>
      <w:r w:rsidRPr="00C37B7E">
        <w:rPr>
          <w:rFonts w:hint="eastAsia"/>
        </w:rPr>
        <w:t>兩所少輔院目前均未設立高三班等語，顯示收容學生在院期間</w:t>
      </w:r>
      <w:r w:rsidR="00B077C7">
        <w:rPr>
          <w:rFonts w:hint="eastAsia"/>
        </w:rPr>
        <w:t>，幾乎無法取得高級中等教育階段文憑</w:t>
      </w:r>
      <w:r w:rsidRPr="00C37B7E">
        <w:rPr>
          <w:rFonts w:hint="eastAsia"/>
        </w:rPr>
        <w:t>。而矯正署雖稱：為保障高三學籍生之受教權，少輔院對於有就讀高三學程意願之少年，均專案送至誠正中學接續學業等語。然據彰化少年輔育院100至103學年度之統計資料顯示，具就讀高三需求之學生9至23人不</w:t>
      </w:r>
      <w:r w:rsidRPr="00C37B7E">
        <w:rPr>
          <w:rFonts w:hint="eastAsia"/>
        </w:rPr>
        <w:lastRenderedPageBreak/>
        <w:t>等，卻僅有</w:t>
      </w:r>
      <w:r w:rsidR="00B077C7">
        <w:rPr>
          <w:rFonts w:hint="eastAsia"/>
        </w:rPr>
        <w:t>2至5位</w:t>
      </w:r>
      <w:r w:rsidRPr="00C37B7E">
        <w:rPr>
          <w:rFonts w:hint="eastAsia"/>
        </w:rPr>
        <w:t>學生獲</w:t>
      </w:r>
      <w:r w:rsidR="00B077C7">
        <w:rPr>
          <w:rFonts w:hint="eastAsia"/>
        </w:rPr>
        <w:t>准</w:t>
      </w:r>
      <w:r w:rsidRPr="00C37B7E">
        <w:rPr>
          <w:rFonts w:hint="eastAsia"/>
        </w:rPr>
        <w:t>移送至誠正中學，並非全數移至誠正中學就讀(詳見下表)。復據臺灣臺中地方法院少年法庭與臺灣高雄少年及家事法院提出具體建議略以：「</w:t>
      </w:r>
      <w:r w:rsidR="00CB53A5" w:rsidRPr="00C37B7E">
        <w:rPr>
          <w:rFonts w:hint="eastAsia"/>
        </w:rPr>
        <w:t>少輔院較少高三課程</w:t>
      </w:r>
      <w:r w:rsidR="00CB53A5" w:rsidRPr="00C37B7E">
        <w:t>……</w:t>
      </w:r>
      <w:r w:rsidRPr="00C37B7E">
        <w:rPr>
          <w:rFonts w:hint="eastAsia"/>
        </w:rPr>
        <w:t>院內學生較不易取得高中畢業文憑，此部分亟待改善」、「除1位在誠正中學拿到高中文憑外，其餘皆無」等語，足證少輔院未規劃高三班級與課程，</w:t>
      </w:r>
      <w:r w:rsidR="00B077C7">
        <w:rPr>
          <w:rFonts w:hint="eastAsia"/>
        </w:rPr>
        <w:t>確</w:t>
      </w:r>
      <w:r w:rsidRPr="00C37B7E">
        <w:rPr>
          <w:rFonts w:hint="eastAsia"/>
        </w:rPr>
        <w:t>實損及學生學歷之取得，機制顯欠周延。</w:t>
      </w:r>
    </w:p>
    <w:p w:rsidR="00AB4AD7" w:rsidRPr="00C37B7E" w:rsidRDefault="00AB4AD7" w:rsidP="00AB4AD7">
      <w:pPr>
        <w:pStyle w:val="3"/>
        <w:numPr>
          <w:ilvl w:val="0"/>
          <w:numId w:val="0"/>
        </w:numPr>
        <w:spacing w:line="420" w:lineRule="exact"/>
        <w:ind w:left="1393"/>
        <w:rPr>
          <w:kern w:val="2"/>
          <w:sz w:val="28"/>
          <w:szCs w:val="28"/>
        </w:rPr>
      </w:pPr>
      <w:r w:rsidRPr="00C37B7E">
        <w:rPr>
          <w:rFonts w:hint="eastAsia"/>
          <w:kern w:val="2"/>
          <w:sz w:val="28"/>
          <w:szCs w:val="28"/>
        </w:rPr>
        <w:t>表2.</w:t>
      </w:r>
      <w:r w:rsidRPr="00C37B7E">
        <w:rPr>
          <w:rFonts w:hint="eastAsia"/>
          <w:sz w:val="28"/>
          <w:szCs w:val="28"/>
        </w:rPr>
        <w:t>彰化少年輔育院近4年具就讀高三需求學生人數</w:t>
      </w:r>
    </w:p>
    <w:tbl>
      <w:tblPr>
        <w:tblW w:w="7513"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50"/>
        <w:gridCol w:w="709"/>
        <w:gridCol w:w="693"/>
        <w:gridCol w:w="725"/>
        <w:gridCol w:w="850"/>
        <w:gridCol w:w="851"/>
        <w:gridCol w:w="850"/>
        <w:gridCol w:w="709"/>
        <w:gridCol w:w="1276"/>
      </w:tblGrid>
      <w:tr w:rsidR="00AB4AD7" w:rsidRPr="00C37B7E" w:rsidTr="00AB4AD7">
        <w:trPr>
          <w:trHeight w:val="855"/>
          <w:tblHeader/>
        </w:trPr>
        <w:tc>
          <w:tcPr>
            <w:tcW w:w="850" w:type="dxa"/>
            <w:vMerge w:val="restart"/>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b/>
                <w:bCs/>
                <w:kern w:val="0"/>
                <w:sz w:val="28"/>
                <w:szCs w:val="28"/>
              </w:rPr>
            </w:pPr>
            <w:r w:rsidRPr="00C37B7E">
              <w:rPr>
                <w:rFonts w:ascii="標楷體" w:hAnsi="標楷體" w:cs="新細明體" w:hint="eastAsia"/>
                <w:bCs/>
                <w:kern w:val="0"/>
                <w:sz w:val="28"/>
                <w:szCs w:val="28"/>
              </w:rPr>
              <w:t>學年</w:t>
            </w:r>
          </w:p>
        </w:tc>
        <w:tc>
          <w:tcPr>
            <w:tcW w:w="1402" w:type="dxa"/>
            <w:gridSpan w:val="2"/>
            <w:shd w:val="clear" w:color="auto" w:fill="FFFFFF"/>
            <w:noWrap/>
            <w:vAlign w:val="center"/>
            <w:hideMark/>
          </w:tcPr>
          <w:p w:rsidR="00AB4AD7" w:rsidRPr="00C37B7E" w:rsidRDefault="00AB4AD7" w:rsidP="00AB4AD7">
            <w:pPr>
              <w:rPr>
                <w:rFonts w:ascii="標楷體" w:hAnsi="標楷體" w:cs="新細明體"/>
                <w:b/>
                <w:bCs/>
                <w:kern w:val="0"/>
                <w:sz w:val="28"/>
                <w:szCs w:val="28"/>
              </w:rPr>
            </w:pPr>
            <w:r w:rsidRPr="00C37B7E">
              <w:rPr>
                <w:rFonts w:ascii="標楷體" w:hAnsi="標楷體" w:cs="新細明體" w:hint="eastAsia"/>
                <w:bCs/>
                <w:kern w:val="0"/>
                <w:sz w:val="28"/>
                <w:szCs w:val="28"/>
              </w:rPr>
              <w:t>入院即升高三</w:t>
            </w:r>
          </w:p>
        </w:tc>
        <w:tc>
          <w:tcPr>
            <w:tcW w:w="1575" w:type="dxa"/>
            <w:gridSpan w:val="2"/>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b/>
                <w:bCs/>
                <w:kern w:val="0"/>
                <w:sz w:val="28"/>
                <w:szCs w:val="28"/>
              </w:rPr>
            </w:pPr>
            <w:r w:rsidRPr="00C37B7E">
              <w:rPr>
                <w:rFonts w:ascii="標楷體" w:hAnsi="標楷體" w:cs="新細明體" w:hint="eastAsia"/>
                <w:bCs/>
                <w:kern w:val="0"/>
                <w:sz w:val="28"/>
                <w:szCs w:val="28"/>
              </w:rPr>
              <w:t>在院取得</w:t>
            </w:r>
          </w:p>
          <w:p w:rsidR="00AB4AD7" w:rsidRPr="00C37B7E" w:rsidRDefault="00AB4AD7" w:rsidP="00AB4AD7">
            <w:pPr>
              <w:widowControl/>
              <w:spacing w:line="400" w:lineRule="exact"/>
              <w:ind w:left="1201" w:hanging="1201"/>
              <w:jc w:val="center"/>
              <w:rPr>
                <w:rFonts w:ascii="標楷體" w:hAnsi="標楷體" w:cs="新細明體"/>
                <w:b/>
                <w:bCs/>
                <w:kern w:val="0"/>
                <w:sz w:val="28"/>
                <w:szCs w:val="28"/>
              </w:rPr>
            </w:pPr>
            <w:r w:rsidRPr="00C37B7E">
              <w:rPr>
                <w:rFonts w:ascii="標楷體" w:hAnsi="標楷體" w:cs="新細明體" w:hint="eastAsia"/>
                <w:bCs/>
                <w:kern w:val="0"/>
                <w:sz w:val="28"/>
                <w:szCs w:val="28"/>
              </w:rPr>
              <w:t>高二學籍</w:t>
            </w:r>
          </w:p>
        </w:tc>
        <w:tc>
          <w:tcPr>
            <w:tcW w:w="1701" w:type="dxa"/>
            <w:gridSpan w:val="2"/>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b/>
                <w:bCs/>
                <w:kern w:val="0"/>
                <w:sz w:val="28"/>
                <w:szCs w:val="28"/>
              </w:rPr>
            </w:pPr>
            <w:r w:rsidRPr="00C37B7E">
              <w:rPr>
                <w:rFonts w:ascii="標楷體" w:hAnsi="標楷體" w:cs="新細明體" w:hint="eastAsia"/>
                <w:bCs/>
                <w:kern w:val="0"/>
                <w:sz w:val="28"/>
                <w:szCs w:val="28"/>
              </w:rPr>
              <w:t>小計</w:t>
            </w:r>
          </w:p>
        </w:tc>
        <w:tc>
          <w:tcPr>
            <w:tcW w:w="709" w:type="dxa"/>
            <w:vMerge w:val="restart"/>
            <w:shd w:val="clear" w:color="auto" w:fill="FFFFFF"/>
            <w:noWrap/>
            <w:vAlign w:val="center"/>
            <w:hideMark/>
          </w:tcPr>
          <w:p w:rsidR="00AB4AD7" w:rsidRPr="00C37B7E" w:rsidRDefault="00AB4AD7" w:rsidP="00AB4AD7">
            <w:pPr>
              <w:rPr>
                <w:b/>
                <w:bCs/>
              </w:rPr>
            </w:pPr>
            <w:r w:rsidRPr="00C37B7E">
              <w:rPr>
                <w:rFonts w:hint="eastAsia"/>
                <w:b/>
                <w:bCs/>
              </w:rPr>
              <w:t>合計</w:t>
            </w:r>
          </w:p>
        </w:tc>
        <w:tc>
          <w:tcPr>
            <w:tcW w:w="1276" w:type="dxa"/>
            <w:vMerge w:val="restart"/>
            <w:shd w:val="clear" w:color="auto" w:fill="FFFFFF"/>
            <w:vAlign w:val="center"/>
            <w:hideMark/>
          </w:tcPr>
          <w:p w:rsidR="00AB4AD7" w:rsidRPr="00C37B7E" w:rsidRDefault="00AB4AD7" w:rsidP="00AB4AD7">
            <w:pPr>
              <w:rPr>
                <w:b/>
                <w:bCs/>
              </w:rPr>
            </w:pPr>
            <w:r w:rsidRPr="00C37B7E">
              <w:rPr>
                <w:rFonts w:hint="eastAsia"/>
                <w:b/>
                <w:bCs/>
              </w:rPr>
              <w:t>男學生移送誠正中學就讀</w:t>
            </w:r>
            <w:r w:rsidRPr="00C37B7E">
              <w:rPr>
                <w:rFonts w:hint="eastAsia"/>
                <w:b/>
                <w:bCs/>
              </w:rPr>
              <w:t>3</w:t>
            </w:r>
            <w:r w:rsidRPr="00C37B7E">
              <w:rPr>
                <w:rFonts w:hint="eastAsia"/>
                <w:b/>
                <w:bCs/>
              </w:rPr>
              <w:t>年級</w:t>
            </w:r>
          </w:p>
        </w:tc>
      </w:tr>
      <w:tr w:rsidR="00AB4AD7" w:rsidRPr="00C37B7E" w:rsidTr="00AB4AD7">
        <w:trPr>
          <w:trHeight w:val="399"/>
          <w:tblHeader/>
        </w:trPr>
        <w:tc>
          <w:tcPr>
            <w:tcW w:w="850" w:type="dxa"/>
            <w:vMerge/>
            <w:shd w:val="clear" w:color="auto" w:fill="FFFFFF"/>
            <w:vAlign w:val="center"/>
            <w:hideMark/>
          </w:tcPr>
          <w:p w:rsidR="00AB4AD7" w:rsidRPr="00C37B7E" w:rsidRDefault="00AB4AD7" w:rsidP="00AB4AD7">
            <w:pPr>
              <w:widowControl/>
              <w:spacing w:line="400" w:lineRule="exact"/>
              <w:ind w:left="1202" w:hanging="1202"/>
              <w:jc w:val="center"/>
              <w:rPr>
                <w:rFonts w:ascii="標楷體" w:hAnsi="標楷體" w:cs="新細明體"/>
                <w:b/>
                <w:bCs/>
                <w:kern w:val="0"/>
                <w:sz w:val="28"/>
                <w:szCs w:val="28"/>
              </w:rPr>
            </w:pPr>
          </w:p>
        </w:tc>
        <w:tc>
          <w:tcPr>
            <w:tcW w:w="709"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b/>
                <w:bCs/>
                <w:kern w:val="0"/>
                <w:sz w:val="28"/>
                <w:szCs w:val="28"/>
              </w:rPr>
            </w:pPr>
            <w:r w:rsidRPr="00C37B7E">
              <w:rPr>
                <w:rFonts w:ascii="標楷體" w:hAnsi="標楷體" w:cs="新細明體" w:hint="eastAsia"/>
                <w:b/>
                <w:bCs/>
                <w:kern w:val="0"/>
                <w:sz w:val="28"/>
                <w:szCs w:val="28"/>
              </w:rPr>
              <w:t>男</w:t>
            </w:r>
          </w:p>
        </w:tc>
        <w:tc>
          <w:tcPr>
            <w:tcW w:w="693"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b/>
                <w:bCs/>
                <w:kern w:val="0"/>
                <w:sz w:val="28"/>
                <w:szCs w:val="28"/>
              </w:rPr>
            </w:pPr>
            <w:r w:rsidRPr="00C37B7E">
              <w:rPr>
                <w:rFonts w:ascii="標楷體" w:hAnsi="標楷體" w:cs="新細明體" w:hint="eastAsia"/>
                <w:b/>
                <w:bCs/>
                <w:kern w:val="0"/>
                <w:sz w:val="28"/>
                <w:szCs w:val="28"/>
              </w:rPr>
              <w:t>女</w:t>
            </w:r>
          </w:p>
        </w:tc>
        <w:tc>
          <w:tcPr>
            <w:tcW w:w="725"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b/>
                <w:bCs/>
                <w:kern w:val="0"/>
                <w:sz w:val="28"/>
                <w:szCs w:val="28"/>
              </w:rPr>
            </w:pPr>
            <w:r w:rsidRPr="00C37B7E">
              <w:rPr>
                <w:rFonts w:ascii="標楷體" w:hAnsi="標楷體" w:cs="新細明體" w:hint="eastAsia"/>
                <w:b/>
                <w:bCs/>
                <w:kern w:val="0"/>
                <w:sz w:val="28"/>
                <w:szCs w:val="28"/>
              </w:rPr>
              <w:t>男</w:t>
            </w:r>
          </w:p>
        </w:tc>
        <w:tc>
          <w:tcPr>
            <w:tcW w:w="850"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b/>
                <w:bCs/>
                <w:kern w:val="0"/>
                <w:sz w:val="28"/>
                <w:szCs w:val="28"/>
              </w:rPr>
            </w:pPr>
            <w:r w:rsidRPr="00C37B7E">
              <w:rPr>
                <w:rFonts w:ascii="標楷體" w:hAnsi="標楷體" w:cs="新細明體" w:hint="eastAsia"/>
                <w:b/>
                <w:bCs/>
                <w:kern w:val="0"/>
                <w:sz w:val="28"/>
                <w:szCs w:val="28"/>
              </w:rPr>
              <w:t>女</w:t>
            </w:r>
          </w:p>
        </w:tc>
        <w:tc>
          <w:tcPr>
            <w:tcW w:w="851"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b/>
                <w:bCs/>
                <w:kern w:val="0"/>
                <w:sz w:val="28"/>
                <w:szCs w:val="28"/>
              </w:rPr>
            </w:pPr>
            <w:r w:rsidRPr="00C37B7E">
              <w:rPr>
                <w:rFonts w:ascii="標楷體" w:hAnsi="標楷體" w:cs="新細明體" w:hint="eastAsia"/>
                <w:b/>
                <w:bCs/>
                <w:kern w:val="0"/>
                <w:sz w:val="28"/>
                <w:szCs w:val="28"/>
              </w:rPr>
              <w:t>男</w:t>
            </w:r>
          </w:p>
        </w:tc>
        <w:tc>
          <w:tcPr>
            <w:tcW w:w="850"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b/>
                <w:bCs/>
                <w:kern w:val="0"/>
                <w:sz w:val="28"/>
                <w:szCs w:val="28"/>
              </w:rPr>
            </w:pPr>
            <w:r w:rsidRPr="00C37B7E">
              <w:rPr>
                <w:rFonts w:ascii="標楷體" w:hAnsi="標楷體" w:cs="新細明體" w:hint="eastAsia"/>
                <w:b/>
                <w:bCs/>
                <w:kern w:val="0"/>
                <w:sz w:val="28"/>
                <w:szCs w:val="28"/>
              </w:rPr>
              <w:t>女</w:t>
            </w:r>
          </w:p>
        </w:tc>
        <w:tc>
          <w:tcPr>
            <w:tcW w:w="709" w:type="dxa"/>
            <w:vMerge/>
            <w:shd w:val="clear" w:color="auto" w:fill="FFFFFF"/>
            <w:vAlign w:val="center"/>
            <w:hideMark/>
          </w:tcPr>
          <w:p w:rsidR="00AB4AD7" w:rsidRPr="00C37B7E" w:rsidRDefault="00AB4AD7" w:rsidP="00AB4AD7">
            <w:pPr>
              <w:widowControl/>
              <w:spacing w:line="400" w:lineRule="exact"/>
              <w:ind w:left="1201" w:hanging="1201"/>
              <w:jc w:val="center"/>
              <w:rPr>
                <w:rFonts w:ascii="標楷體" w:hAnsi="標楷體" w:cs="新細明體"/>
                <w:b/>
                <w:bCs/>
                <w:kern w:val="0"/>
                <w:sz w:val="28"/>
                <w:szCs w:val="28"/>
              </w:rPr>
            </w:pPr>
          </w:p>
        </w:tc>
        <w:tc>
          <w:tcPr>
            <w:tcW w:w="1276" w:type="dxa"/>
            <w:vMerge/>
            <w:shd w:val="clear" w:color="auto" w:fill="FFFFFF"/>
            <w:vAlign w:val="center"/>
            <w:hideMark/>
          </w:tcPr>
          <w:p w:rsidR="00AB4AD7" w:rsidRPr="00C37B7E" w:rsidRDefault="00AB4AD7" w:rsidP="00AB4AD7">
            <w:pPr>
              <w:rPr>
                <w:b/>
                <w:bCs/>
              </w:rPr>
            </w:pPr>
          </w:p>
        </w:tc>
      </w:tr>
      <w:tr w:rsidR="00AB4AD7" w:rsidRPr="00C37B7E" w:rsidTr="00AB4AD7">
        <w:trPr>
          <w:trHeight w:val="397"/>
        </w:trPr>
        <w:tc>
          <w:tcPr>
            <w:tcW w:w="850"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b/>
                <w:bCs/>
                <w:kern w:val="0"/>
                <w:sz w:val="28"/>
                <w:szCs w:val="28"/>
              </w:rPr>
            </w:pPr>
            <w:r w:rsidRPr="00C37B7E">
              <w:rPr>
                <w:rFonts w:ascii="標楷體" w:hAnsi="標楷體" w:cs="新細明體" w:hint="eastAsia"/>
                <w:bCs/>
                <w:kern w:val="0"/>
                <w:sz w:val="28"/>
                <w:szCs w:val="28"/>
              </w:rPr>
              <w:t>100</w:t>
            </w:r>
          </w:p>
        </w:tc>
        <w:tc>
          <w:tcPr>
            <w:tcW w:w="709"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3</w:t>
            </w:r>
          </w:p>
        </w:tc>
        <w:tc>
          <w:tcPr>
            <w:tcW w:w="693"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0</w:t>
            </w:r>
          </w:p>
        </w:tc>
        <w:tc>
          <w:tcPr>
            <w:tcW w:w="725"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4</w:t>
            </w:r>
          </w:p>
        </w:tc>
        <w:tc>
          <w:tcPr>
            <w:tcW w:w="850"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2</w:t>
            </w:r>
          </w:p>
        </w:tc>
        <w:tc>
          <w:tcPr>
            <w:tcW w:w="851"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7</w:t>
            </w:r>
          </w:p>
        </w:tc>
        <w:tc>
          <w:tcPr>
            <w:tcW w:w="850"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2</w:t>
            </w:r>
          </w:p>
        </w:tc>
        <w:tc>
          <w:tcPr>
            <w:tcW w:w="709"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9</w:t>
            </w:r>
          </w:p>
        </w:tc>
        <w:tc>
          <w:tcPr>
            <w:tcW w:w="1276"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2</w:t>
            </w:r>
          </w:p>
        </w:tc>
      </w:tr>
      <w:tr w:rsidR="00AB4AD7" w:rsidRPr="00C37B7E" w:rsidTr="00AB4AD7">
        <w:trPr>
          <w:trHeight w:val="397"/>
        </w:trPr>
        <w:tc>
          <w:tcPr>
            <w:tcW w:w="850"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b/>
                <w:bCs/>
                <w:kern w:val="0"/>
                <w:sz w:val="28"/>
                <w:szCs w:val="28"/>
              </w:rPr>
            </w:pPr>
            <w:r w:rsidRPr="00C37B7E">
              <w:rPr>
                <w:rFonts w:ascii="標楷體" w:hAnsi="標楷體" w:cs="新細明體" w:hint="eastAsia"/>
                <w:bCs/>
                <w:kern w:val="0"/>
                <w:sz w:val="28"/>
                <w:szCs w:val="28"/>
              </w:rPr>
              <w:t>101</w:t>
            </w:r>
          </w:p>
        </w:tc>
        <w:tc>
          <w:tcPr>
            <w:tcW w:w="709"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3</w:t>
            </w:r>
          </w:p>
        </w:tc>
        <w:tc>
          <w:tcPr>
            <w:tcW w:w="693"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3</w:t>
            </w:r>
          </w:p>
        </w:tc>
        <w:tc>
          <w:tcPr>
            <w:tcW w:w="725"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2</w:t>
            </w:r>
          </w:p>
        </w:tc>
        <w:tc>
          <w:tcPr>
            <w:tcW w:w="850"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0</w:t>
            </w:r>
          </w:p>
        </w:tc>
        <w:tc>
          <w:tcPr>
            <w:tcW w:w="851"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5</w:t>
            </w:r>
          </w:p>
        </w:tc>
        <w:tc>
          <w:tcPr>
            <w:tcW w:w="850"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3</w:t>
            </w:r>
          </w:p>
        </w:tc>
        <w:tc>
          <w:tcPr>
            <w:tcW w:w="709"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8</w:t>
            </w:r>
          </w:p>
        </w:tc>
        <w:tc>
          <w:tcPr>
            <w:tcW w:w="1276"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5</w:t>
            </w:r>
          </w:p>
        </w:tc>
      </w:tr>
      <w:tr w:rsidR="00AB4AD7" w:rsidRPr="00C37B7E" w:rsidTr="00AB4AD7">
        <w:trPr>
          <w:trHeight w:val="397"/>
        </w:trPr>
        <w:tc>
          <w:tcPr>
            <w:tcW w:w="850"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b/>
                <w:bCs/>
                <w:kern w:val="0"/>
                <w:sz w:val="28"/>
                <w:szCs w:val="28"/>
              </w:rPr>
            </w:pPr>
            <w:r w:rsidRPr="00C37B7E">
              <w:rPr>
                <w:rFonts w:ascii="標楷體" w:hAnsi="標楷體" w:cs="新細明體" w:hint="eastAsia"/>
                <w:bCs/>
                <w:kern w:val="0"/>
                <w:sz w:val="28"/>
                <w:szCs w:val="28"/>
              </w:rPr>
              <w:t>102</w:t>
            </w:r>
          </w:p>
        </w:tc>
        <w:tc>
          <w:tcPr>
            <w:tcW w:w="709"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8</w:t>
            </w:r>
          </w:p>
        </w:tc>
        <w:tc>
          <w:tcPr>
            <w:tcW w:w="693"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3</w:t>
            </w:r>
          </w:p>
        </w:tc>
        <w:tc>
          <w:tcPr>
            <w:tcW w:w="725"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10</w:t>
            </w:r>
          </w:p>
        </w:tc>
        <w:tc>
          <w:tcPr>
            <w:tcW w:w="850"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2</w:t>
            </w:r>
          </w:p>
        </w:tc>
        <w:tc>
          <w:tcPr>
            <w:tcW w:w="851"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18</w:t>
            </w:r>
          </w:p>
        </w:tc>
        <w:tc>
          <w:tcPr>
            <w:tcW w:w="850"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5</w:t>
            </w:r>
          </w:p>
        </w:tc>
        <w:tc>
          <w:tcPr>
            <w:tcW w:w="709"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23</w:t>
            </w:r>
          </w:p>
        </w:tc>
        <w:tc>
          <w:tcPr>
            <w:tcW w:w="1276"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3</w:t>
            </w:r>
          </w:p>
        </w:tc>
      </w:tr>
      <w:tr w:rsidR="00AB4AD7" w:rsidRPr="00C37B7E" w:rsidTr="00AB4AD7">
        <w:trPr>
          <w:trHeight w:val="397"/>
        </w:trPr>
        <w:tc>
          <w:tcPr>
            <w:tcW w:w="850"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b/>
                <w:bCs/>
                <w:kern w:val="0"/>
                <w:sz w:val="28"/>
                <w:szCs w:val="28"/>
              </w:rPr>
            </w:pPr>
            <w:r w:rsidRPr="00C37B7E">
              <w:rPr>
                <w:rFonts w:ascii="標楷體" w:hAnsi="標楷體" w:cs="新細明體" w:hint="eastAsia"/>
                <w:bCs/>
                <w:kern w:val="0"/>
                <w:sz w:val="28"/>
                <w:szCs w:val="28"/>
              </w:rPr>
              <w:t>103</w:t>
            </w:r>
          </w:p>
        </w:tc>
        <w:tc>
          <w:tcPr>
            <w:tcW w:w="709"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9</w:t>
            </w:r>
          </w:p>
        </w:tc>
        <w:tc>
          <w:tcPr>
            <w:tcW w:w="693"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5</w:t>
            </w:r>
          </w:p>
        </w:tc>
        <w:tc>
          <w:tcPr>
            <w:tcW w:w="725"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6</w:t>
            </w:r>
          </w:p>
        </w:tc>
        <w:tc>
          <w:tcPr>
            <w:tcW w:w="850"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1</w:t>
            </w:r>
          </w:p>
        </w:tc>
        <w:tc>
          <w:tcPr>
            <w:tcW w:w="851"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15</w:t>
            </w:r>
          </w:p>
        </w:tc>
        <w:tc>
          <w:tcPr>
            <w:tcW w:w="850"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6</w:t>
            </w:r>
          </w:p>
        </w:tc>
        <w:tc>
          <w:tcPr>
            <w:tcW w:w="709"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21</w:t>
            </w:r>
          </w:p>
        </w:tc>
        <w:tc>
          <w:tcPr>
            <w:tcW w:w="1276" w:type="dxa"/>
            <w:shd w:val="clear" w:color="auto" w:fill="FFFFFF"/>
            <w:noWrap/>
            <w:vAlign w:val="center"/>
            <w:hideMark/>
          </w:tcPr>
          <w:p w:rsidR="00AB4AD7" w:rsidRPr="00C37B7E" w:rsidRDefault="00AB4AD7" w:rsidP="00AB4AD7">
            <w:pPr>
              <w:widowControl/>
              <w:spacing w:line="400" w:lineRule="exact"/>
              <w:ind w:left="1201" w:hanging="1201"/>
              <w:jc w:val="center"/>
              <w:rPr>
                <w:rFonts w:ascii="標楷體" w:hAnsi="標楷體" w:cs="新細明體"/>
                <w:kern w:val="0"/>
                <w:sz w:val="28"/>
                <w:szCs w:val="28"/>
              </w:rPr>
            </w:pPr>
            <w:r w:rsidRPr="00C37B7E">
              <w:rPr>
                <w:rFonts w:ascii="標楷體" w:hAnsi="標楷體" w:cs="新細明體" w:hint="eastAsia"/>
                <w:kern w:val="0"/>
                <w:sz w:val="28"/>
                <w:szCs w:val="28"/>
              </w:rPr>
              <w:t>6</w:t>
            </w:r>
          </w:p>
        </w:tc>
      </w:tr>
    </w:tbl>
    <w:p w:rsidR="00AB4AD7" w:rsidRPr="00C37B7E" w:rsidRDefault="00AB4AD7" w:rsidP="00AB4AD7">
      <w:pPr>
        <w:pStyle w:val="3"/>
        <w:numPr>
          <w:ilvl w:val="0"/>
          <w:numId w:val="0"/>
        </w:numPr>
        <w:ind w:left="1393"/>
        <w:rPr>
          <w:sz w:val="24"/>
          <w:szCs w:val="24"/>
        </w:rPr>
      </w:pPr>
      <w:r w:rsidRPr="00C37B7E">
        <w:rPr>
          <w:rFonts w:hint="eastAsia"/>
          <w:sz w:val="24"/>
          <w:szCs w:val="24"/>
        </w:rPr>
        <w:t>資料來源：矯正署。</w:t>
      </w:r>
    </w:p>
    <w:p w:rsidR="00AB4AD7" w:rsidRPr="00C37B7E" w:rsidRDefault="00AB4AD7" w:rsidP="00AB4AD7">
      <w:pPr>
        <w:pStyle w:val="3"/>
      </w:pPr>
      <w:r w:rsidRPr="00C37B7E">
        <w:rPr>
          <w:rFonts w:hint="eastAsia"/>
        </w:rPr>
        <w:t>因各少輔院採補習學校分校教育課程</w:t>
      </w:r>
      <w:r w:rsidRPr="00C37B7E">
        <w:rPr>
          <w:rFonts w:ascii="新細明體" w:eastAsia="新細明體" w:hAnsi="新細明體" w:hint="eastAsia"/>
        </w:rPr>
        <w:t>、</w:t>
      </w:r>
      <w:r w:rsidRPr="00C37B7E">
        <w:rPr>
          <w:rFonts w:hint="eastAsia"/>
        </w:rPr>
        <w:t>單一學制，與一般教育體制脫鉤，致學生離院後</w:t>
      </w:r>
      <w:r w:rsidRPr="00C37B7E">
        <w:rPr>
          <w:rFonts w:hint="eastAsia"/>
          <w:bCs w:val="0"/>
        </w:rPr>
        <w:t>面臨降讀或轉讀不同類科情形者，比例高達57.3%，</w:t>
      </w:r>
      <w:r w:rsidRPr="00C37B7E">
        <w:rPr>
          <w:rFonts w:hint="eastAsia"/>
        </w:rPr>
        <w:t>復學轉銜遭拒、降級就</w:t>
      </w:r>
      <w:r w:rsidR="00B077C7">
        <w:rPr>
          <w:rFonts w:hint="eastAsia"/>
        </w:rPr>
        <w:t>讀或無法銜接致休學等案例層出不窮，極不利其後續就業就學所需，顯屬</w:t>
      </w:r>
      <w:r w:rsidRPr="00C37B7E">
        <w:rPr>
          <w:rFonts w:hint="eastAsia"/>
        </w:rPr>
        <w:t>不當。</w:t>
      </w:r>
    </w:p>
    <w:p w:rsidR="00AB4AD7" w:rsidRPr="00C37B7E" w:rsidRDefault="00AB4AD7" w:rsidP="00AB4AD7">
      <w:pPr>
        <w:pStyle w:val="4"/>
        <w:ind w:left="1700" w:hanging="680"/>
      </w:pPr>
      <w:r w:rsidRPr="00C37B7E">
        <w:rPr>
          <w:rFonts w:hint="eastAsia"/>
        </w:rPr>
        <w:t>學生離院後復學轉銜遭拒</w:t>
      </w:r>
    </w:p>
    <w:p w:rsidR="00AB4AD7" w:rsidRPr="00C37B7E" w:rsidRDefault="00AB4AD7" w:rsidP="00AB4AD7">
      <w:pPr>
        <w:pStyle w:val="4"/>
        <w:numPr>
          <w:ilvl w:val="0"/>
          <w:numId w:val="0"/>
        </w:numPr>
        <w:ind w:left="1700"/>
      </w:pPr>
      <w:r w:rsidRPr="00C37B7E">
        <w:rPr>
          <w:rFonts w:hint="eastAsia"/>
        </w:rPr>
        <w:t xml:space="preserve">    以彰化少輔院為例，該院102年12月至103年12月止，辦理收容學生離院轉銜復學國中階段轉銜20人、高中階段轉銜42人，且高中階段計</w:t>
      </w:r>
      <w:r w:rsidRPr="00C37B7E">
        <w:rPr>
          <w:rFonts w:hint="eastAsia"/>
        </w:rPr>
        <w:lastRenderedPageBreak/>
        <w:t>有4名學生轉銜未成功，詳見下表。</w:t>
      </w:r>
    </w:p>
    <w:p w:rsidR="00AB4AD7" w:rsidRPr="00C37B7E" w:rsidRDefault="00AB4AD7" w:rsidP="00AB4AD7">
      <w:pPr>
        <w:pStyle w:val="5"/>
        <w:numPr>
          <w:ilvl w:val="0"/>
          <w:numId w:val="0"/>
        </w:numPr>
        <w:ind w:left="2095" w:hanging="700"/>
      </w:pPr>
      <w:r w:rsidRPr="00C37B7E">
        <w:rPr>
          <w:rFonts w:hint="eastAsia"/>
          <w:sz w:val="28"/>
        </w:rPr>
        <w:t xml:space="preserve"> 表3.彰化少輔院離院學生高中未轉銜成功4人相關資料</w:t>
      </w:r>
    </w:p>
    <w:tbl>
      <w:tblPr>
        <w:tblW w:w="7512"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50"/>
        <w:gridCol w:w="2552"/>
        <w:gridCol w:w="3118"/>
      </w:tblGrid>
      <w:tr w:rsidR="00127FBC" w:rsidRPr="00C37B7E" w:rsidTr="00825DCA">
        <w:trPr>
          <w:tblHeader/>
        </w:trPr>
        <w:tc>
          <w:tcPr>
            <w:tcW w:w="992" w:type="dxa"/>
            <w:shd w:val="clear" w:color="auto" w:fill="FFFFFF"/>
          </w:tcPr>
          <w:p w:rsidR="00AB4AD7" w:rsidRPr="00C37B7E" w:rsidRDefault="00AB4AD7" w:rsidP="00AB4AD7">
            <w:pPr>
              <w:jc w:val="both"/>
              <w:rPr>
                <w:sz w:val="24"/>
                <w:szCs w:val="24"/>
              </w:rPr>
            </w:pPr>
            <w:r w:rsidRPr="00C37B7E">
              <w:rPr>
                <w:rFonts w:hint="eastAsia"/>
                <w:sz w:val="24"/>
                <w:szCs w:val="24"/>
              </w:rPr>
              <w:t>時間</w:t>
            </w:r>
          </w:p>
        </w:tc>
        <w:tc>
          <w:tcPr>
            <w:tcW w:w="850" w:type="dxa"/>
            <w:shd w:val="clear" w:color="auto" w:fill="FFFFFF"/>
          </w:tcPr>
          <w:p w:rsidR="00AB4AD7" w:rsidRPr="00C37B7E" w:rsidRDefault="00AB4AD7" w:rsidP="00AB4AD7">
            <w:pPr>
              <w:jc w:val="both"/>
              <w:rPr>
                <w:sz w:val="24"/>
                <w:szCs w:val="24"/>
              </w:rPr>
            </w:pPr>
            <w:r w:rsidRPr="00C37B7E">
              <w:rPr>
                <w:rFonts w:hint="eastAsia"/>
                <w:sz w:val="24"/>
                <w:szCs w:val="24"/>
              </w:rPr>
              <w:t>學生</w:t>
            </w:r>
          </w:p>
        </w:tc>
        <w:tc>
          <w:tcPr>
            <w:tcW w:w="2552" w:type="dxa"/>
            <w:shd w:val="clear" w:color="auto" w:fill="FFFFFF"/>
          </w:tcPr>
          <w:p w:rsidR="00AB4AD7" w:rsidRPr="00C37B7E" w:rsidRDefault="00AB4AD7" w:rsidP="00AB4AD7">
            <w:pPr>
              <w:jc w:val="both"/>
              <w:rPr>
                <w:sz w:val="24"/>
                <w:szCs w:val="24"/>
              </w:rPr>
            </w:pPr>
            <w:r w:rsidRPr="00C37B7E">
              <w:rPr>
                <w:rFonts w:hint="eastAsia"/>
                <w:sz w:val="24"/>
                <w:szCs w:val="24"/>
              </w:rPr>
              <w:t>擬轉銜學校</w:t>
            </w:r>
          </w:p>
        </w:tc>
        <w:tc>
          <w:tcPr>
            <w:tcW w:w="3118" w:type="dxa"/>
            <w:shd w:val="clear" w:color="auto" w:fill="FFFFFF"/>
          </w:tcPr>
          <w:p w:rsidR="00AB4AD7" w:rsidRPr="00C37B7E" w:rsidRDefault="00AB4AD7" w:rsidP="00AB4AD7">
            <w:pPr>
              <w:jc w:val="both"/>
              <w:rPr>
                <w:sz w:val="24"/>
                <w:szCs w:val="24"/>
              </w:rPr>
            </w:pPr>
            <w:r w:rsidRPr="00C37B7E">
              <w:rPr>
                <w:rFonts w:hint="eastAsia"/>
                <w:sz w:val="24"/>
                <w:szCs w:val="24"/>
              </w:rPr>
              <w:t>拒絕理由</w:t>
            </w:r>
          </w:p>
        </w:tc>
      </w:tr>
      <w:tr w:rsidR="00127FBC" w:rsidRPr="00C37B7E" w:rsidTr="00825DCA">
        <w:tc>
          <w:tcPr>
            <w:tcW w:w="992" w:type="dxa"/>
            <w:shd w:val="clear" w:color="auto" w:fill="auto"/>
          </w:tcPr>
          <w:p w:rsidR="00AB4AD7" w:rsidRPr="00C37B7E" w:rsidRDefault="00AB4AD7" w:rsidP="00AB4AD7">
            <w:pPr>
              <w:jc w:val="both"/>
              <w:rPr>
                <w:sz w:val="24"/>
                <w:szCs w:val="24"/>
              </w:rPr>
            </w:pPr>
            <w:r w:rsidRPr="00C37B7E">
              <w:rPr>
                <w:rFonts w:hint="eastAsia"/>
                <w:sz w:val="24"/>
                <w:szCs w:val="24"/>
              </w:rPr>
              <w:t>103</w:t>
            </w:r>
            <w:r w:rsidRPr="00C37B7E">
              <w:rPr>
                <w:rFonts w:hint="eastAsia"/>
                <w:sz w:val="24"/>
                <w:szCs w:val="24"/>
              </w:rPr>
              <w:t>年</w:t>
            </w:r>
            <w:r w:rsidRPr="00C37B7E">
              <w:rPr>
                <w:rFonts w:hint="eastAsia"/>
                <w:sz w:val="24"/>
                <w:szCs w:val="24"/>
              </w:rPr>
              <w:t>1</w:t>
            </w:r>
            <w:r w:rsidRPr="00C37B7E">
              <w:rPr>
                <w:rFonts w:hint="eastAsia"/>
                <w:sz w:val="24"/>
                <w:szCs w:val="24"/>
              </w:rPr>
              <w:t>月</w:t>
            </w:r>
          </w:p>
        </w:tc>
        <w:tc>
          <w:tcPr>
            <w:tcW w:w="850" w:type="dxa"/>
            <w:shd w:val="clear" w:color="auto" w:fill="auto"/>
          </w:tcPr>
          <w:p w:rsidR="00AB4AD7" w:rsidRPr="00C37B7E" w:rsidRDefault="00AB4AD7" w:rsidP="00AB4AD7">
            <w:pPr>
              <w:jc w:val="both"/>
              <w:rPr>
                <w:sz w:val="24"/>
                <w:szCs w:val="24"/>
              </w:rPr>
            </w:pPr>
            <w:r w:rsidRPr="00C37B7E">
              <w:rPr>
                <w:rFonts w:hint="eastAsia"/>
                <w:sz w:val="24"/>
                <w:szCs w:val="24"/>
              </w:rPr>
              <w:t>A</w:t>
            </w:r>
          </w:p>
        </w:tc>
        <w:tc>
          <w:tcPr>
            <w:tcW w:w="2552" w:type="dxa"/>
            <w:shd w:val="clear" w:color="auto" w:fill="auto"/>
          </w:tcPr>
          <w:p w:rsidR="00AB4AD7" w:rsidRPr="00C37B7E" w:rsidRDefault="00AB4AD7" w:rsidP="00AB4AD7">
            <w:pPr>
              <w:jc w:val="both"/>
              <w:rPr>
                <w:sz w:val="24"/>
                <w:szCs w:val="24"/>
              </w:rPr>
            </w:pPr>
            <w:r w:rsidRPr="00C37B7E">
              <w:rPr>
                <w:rFonts w:hint="eastAsia"/>
                <w:sz w:val="24"/>
                <w:szCs w:val="24"/>
              </w:rPr>
              <w:t>高雄市○○商工日校汽修科</w:t>
            </w:r>
          </w:p>
        </w:tc>
        <w:tc>
          <w:tcPr>
            <w:tcW w:w="3118" w:type="dxa"/>
            <w:shd w:val="clear" w:color="auto" w:fill="auto"/>
          </w:tcPr>
          <w:p w:rsidR="00AB4AD7" w:rsidRPr="00C37B7E" w:rsidRDefault="00AB4AD7" w:rsidP="00AB4AD7">
            <w:pPr>
              <w:jc w:val="both"/>
              <w:rPr>
                <w:sz w:val="24"/>
                <w:szCs w:val="24"/>
              </w:rPr>
            </w:pPr>
            <w:r w:rsidRPr="00C37B7E">
              <w:rPr>
                <w:rFonts w:hint="eastAsia"/>
                <w:sz w:val="24"/>
                <w:szCs w:val="24"/>
              </w:rPr>
              <w:t>不及格科目過多，轉讀技職科學分數不足。</w:t>
            </w:r>
          </w:p>
        </w:tc>
      </w:tr>
      <w:tr w:rsidR="00127FBC" w:rsidRPr="00C37B7E" w:rsidTr="00825DCA">
        <w:tc>
          <w:tcPr>
            <w:tcW w:w="992" w:type="dxa"/>
            <w:shd w:val="clear" w:color="auto" w:fill="auto"/>
          </w:tcPr>
          <w:p w:rsidR="00AB4AD7" w:rsidRPr="00C37B7E" w:rsidRDefault="00AB4AD7" w:rsidP="00AB4AD7">
            <w:pPr>
              <w:jc w:val="both"/>
              <w:rPr>
                <w:sz w:val="24"/>
                <w:szCs w:val="24"/>
              </w:rPr>
            </w:pPr>
            <w:r w:rsidRPr="00C37B7E">
              <w:rPr>
                <w:rFonts w:hint="eastAsia"/>
                <w:sz w:val="24"/>
                <w:szCs w:val="24"/>
              </w:rPr>
              <w:t>103</w:t>
            </w:r>
            <w:r w:rsidRPr="00C37B7E">
              <w:rPr>
                <w:rFonts w:hint="eastAsia"/>
                <w:sz w:val="24"/>
                <w:szCs w:val="24"/>
              </w:rPr>
              <w:t>年</w:t>
            </w:r>
            <w:r w:rsidRPr="00C37B7E">
              <w:rPr>
                <w:rFonts w:hint="eastAsia"/>
                <w:sz w:val="24"/>
                <w:szCs w:val="24"/>
              </w:rPr>
              <w:t>1</w:t>
            </w:r>
            <w:r w:rsidRPr="00C37B7E">
              <w:rPr>
                <w:rFonts w:hint="eastAsia"/>
                <w:sz w:val="24"/>
                <w:szCs w:val="24"/>
              </w:rPr>
              <w:t>月</w:t>
            </w:r>
          </w:p>
        </w:tc>
        <w:tc>
          <w:tcPr>
            <w:tcW w:w="850" w:type="dxa"/>
            <w:shd w:val="clear" w:color="auto" w:fill="auto"/>
          </w:tcPr>
          <w:p w:rsidR="00AB4AD7" w:rsidRPr="00C37B7E" w:rsidRDefault="00AB4AD7" w:rsidP="00AB4AD7">
            <w:pPr>
              <w:jc w:val="both"/>
              <w:rPr>
                <w:sz w:val="24"/>
                <w:szCs w:val="24"/>
              </w:rPr>
            </w:pPr>
            <w:r w:rsidRPr="00C37B7E">
              <w:rPr>
                <w:rFonts w:hint="eastAsia"/>
                <w:sz w:val="24"/>
                <w:szCs w:val="24"/>
              </w:rPr>
              <w:t>B</w:t>
            </w:r>
          </w:p>
        </w:tc>
        <w:tc>
          <w:tcPr>
            <w:tcW w:w="2552" w:type="dxa"/>
            <w:shd w:val="clear" w:color="auto" w:fill="auto"/>
          </w:tcPr>
          <w:p w:rsidR="00AB4AD7" w:rsidRPr="00C37B7E" w:rsidRDefault="00AB4AD7" w:rsidP="00AB4AD7">
            <w:pPr>
              <w:jc w:val="both"/>
              <w:rPr>
                <w:sz w:val="24"/>
                <w:szCs w:val="24"/>
              </w:rPr>
            </w:pPr>
            <w:r w:rsidRPr="00C37B7E">
              <w:rPr>
                <w:rFonts w:hint="eastAsia"/>
                <w:sz w:val="24"/>
                <w:szCs w:val="24"/>
              </w:rPr>
              <w:t>臺中市私立</w:t>
            </w:r>
            <w:r w:rsidRPr="00C37B7E">
              <w:rPr>
                <w:rFonts w:ascii="標楷體" w:hAnsi="標楷體" w:hint="eastAsia"/>
                <w:sz w:val="24"/>
                <w:szCs w:val="24"/>
              </w:rPr>
              <w:t>○○</w:t>
            </w:r>
            <w:r w:rsidRPr="00C37B7E">
              <w:rPr>
                <w:rFonts w:hint="eastAsia"/>
                <w:sz w:val="24"/>
                <w:szCs w:val="24"/>
              </w:rPr>
              <w:t>高中日校普通科</w:t>
            </w:r>
          </w:p>
        </w:tc>
        <w:tc>
          <w:tcPr>
            <w:tcW w:w="3118" w:type="dxa"/>
            <w:shd w:val="clear" w:color="auto" w:fill="auto"/>
          </w:tcPr>
          <w:p w:rsidR="00AB4AD7" w:rsidRPr="00C37B7E" w:rsidRDefault="00AB4AD7" w:rsidP="00AB4AD7">
            <w:pPr>
              <w:jc w:val="both"/>
              <w:rPr>
                <w:sz w:val="24"/>
                <w:szCs w:val="24"/>
              </w:rPr>
            </w:pPr>
            <w:r w:rsidRPr="00C37B7E">
              <w:rPr>
                <w:rFonts w:hint="eastAsia"/>
                <w:sz w:val="24"/>
                <w:szCs w:val="24"/>
              </w:rPr>
              <w:t>學分數不足，學期中入學易被標籤化。</w:t>
            </w:r>
          </w:p>
        </w:tc>
      </w:tr>
      <w:tr w:rsidR="00127FBC" w:rsidRPr="00C37B7E" w:rsidTr="00825DCA">
        <w:tc>
          <w:tcPr>
            <w:tcW w:w="992" w:type="dxa"/>
            <w:shd w:val="clear" w:color="auto" w:fill="auto"/>
          </w:tcPr>
          <w:p w:rsidR="00AB4AD7" w:rsidRPr="00C37B7E" w:rsidRDefault="00AB4AD7" w:rsidP="00AB4AD7">
            <w:pPr>
              <w:jc w:val="both"/>
              <w:rPr>
                <w:sz w:val="24"/>
                <w:szCs w:val="24"/>
              </w:rPr>
            </w:pPr>
            <w:r w:rsidRPr="00C37B7E">
              <w:rPr>
                <w:rFonts w:hint="eastAsia"/>
                <w:sz w:val="24"/>
                <w:szCs w:val="24"/>
              </w:rPr>
              <w:t>103</w:t>
            </w:r>
            <w:r w:rsidRPr="00C37B7E">
              <w:rPr>
                <w:rFonts w:hint="eastAsia"/>
                <w:sz w:val="24"/>
                <w:szCs w:val="24"/>
              </w:rPr>
              <w:t>年</w:t>
            </w:r>
            <w:r w:rsidRPr="00C37B7E">
              <w:rPr>
                <w:rFonts w:hint="eastAsia"/>
                <w:sz w:val="24"/>
                <w:szCs w:val="24"/>
              </w:rPr>
              <w:t>2</w:t>
            </w:r>
            <w:r w:rsidRPr="00C37B7E">
              <w:rPr>
                <w:rFonts w:hint="eastAsia"/>
                <w:sz w:val="24"/>
                <w:szCs w:val="24"/>
              </w:rPr>
              <w:t>月</w:t>
            </w:r>
          </w:p>
        </w:tc>
        <w:tc>
          <w:tcPr>
            <w:tcW w:w="850" w:type="dxa"/>
            <w:shd w:val="clear" w:color="auto" w:fill="auto"/>
          </w:tcPr>
          <w:p w:rsidR="00AB4AD7" w:rsidRPr="00C37B7E" w:rsidRDefault="00AB4AD7" w:rsidP="00AB4AD7">
            <w:pPr>
              <w:jc w:val="both"/>
              <w:rPr>
                <w:sz w:val="24"/>
                <w:szCs w:val="24"/>
              </w:rPr>
            </w:pPr>
            <w:r w:rsidRPr="00C37B7E">
              <w:rPr>
                <w:rFonts w:hint="eastAsia"/>
                <w:sz w:val="24"/>
                <w:szCs w:val="24"/>
              </w:rPr>
              <w:t>C</w:t>
            </w:r>
          </w:p>
        </w:tc>
        <w:tc>
          <w:tcPr>
            <w:tcW w:w="2552" w:type="dxa"/>
            <w:shd w:val="clear" w:color="auto" w:fill="auto"/>
          </w:tcPr>
          <w:p w:rsidR="00AB4AD7" w:rsidRPr="00C37B7E" w:rsidRDefault="00AB4AD7" w:rsidP="00AB4AD7">
            <w:pPr>
              <w:jc w:val="both"/>
              <w:rPr>
                <w:sz w:val="24"/>
                <w:szCs w:val="24"/>
              </w:rPr>
            </w:pPr>
            <w:r w:rsidRPr="00C37B7E">
              <w:rPr>
                <w:rFonts w:hint="eastAsia"/>
                <w:sz w:val="24"/>
                <w:szCs w:val="24"/>
              </w:rPr>
              <w:t>臺中市私立○○高中日校普通科</w:t>
            </w:r>
          </w:p>
        </w:tc>
        <w:tc>
          <w:tcPr>
            <w:tcW w:w="3118" w:type="dxa"/>
            <w:shd w:val="clear" w:color="auto" w:fill="auto"/>
          </w:tcPr>
          <w:p w:rsidR="00AB4AD7" w:rsidRPr="00C37B7E" w:rsidRDefault="00AB4AD7" w:rsidP="00AB4AD7">
            <w:pPr>
              <w:jc w:val="both"/>
              <w:rPr>
                <w:sz w:val="24"/>
                <w:szCs w:val="24"/>
              </w:rPr>
            </w:pPr>
            <w:r w:rsidRPr="00C37B7E">
              <w:rPr>
                <w:rFonts w:hint="eastAsia"/>
                <w:sz w:val="24"/>
                <w:szCs w:val="24"/>
              </w:rPr>
              <w:t>學分數不足，無專業輔導人力。</w:t>
            </w:r>
          </w:p>
        </w:tc>
      </w:tr>
      <w:tr w:rsidR="00127FBC" w:rsidRPr="00C37B7E" w:rsidTr="00825DCA">
        <w:tc>
          <w:tcPr>
            <w:tcW w:w="992" w:type="dxa"/>
            <w:shd w:val="clear" w:color="auto" w:fill="auto"/>
          </w:tcPr>
          <w:p w:rsidR="00AB4AD7" w:rsidRPr="00C37B7E" w:rsidRDefault="00AB4AD7" w:rsidP="00AB4AD7">
            <w:pPr>
              <w:jc w:val="both"/>
              <w:rPr>
                <w:sz w:val="24"/>
                <w:szCs w:val="24"/>
              </w:rPr>
            </w:pPr>
            <w:r w:rsidRPr="00C37B7E">
              <w:rPr>
                <w:rFonts w:hint="eastAsia"/>
                <w:sz w:val="24"/>
                <w:szCs w:val="24"/>
              </w:rPr>
              <w:t>103</w:t>
            </w:r>
            <w:r w:rsidRPr="00C37B7E">
              <w:rPr>
                <w:rFonts w:hint="eastAsia"/>
                <w:sz w:val="24"/>
                <w:szCs w:val="24"/>
              </w:rPr>
              <w:t>年</w:t>
            </w:r>
            <w:r w:rsidRPr="00C37B7E">
              <w:rPr>
                <w:rFonts w:hint="eastAsia"/>
                <w:sz w:val="24"/>
                <w:szCs w:val="24"/>
              </w:rPr>
              <w:t>3</w:t>
            </w:r>
            <w:r w:rsidRPr="00C37B7E">
              <w:rPr>
                <w:rFonts w:hint="eastAsia"/>
                <w:sz w:val="24"/>
                <w:szCs w:val="24"/>
              </w:rPr>
              <w:t>月</w:t>
            </w:r>
          </w:p>
        </w:tc>
        <w:tc>
          <w:tcPr>
            <w:tcW w:w="850" w:type="dxa"/>
            <w:shd w:val="clear" w:color="auto" w:fill="auto"/>
          </w:tcPr>
          <w:p w:rsidR="00AB4AD7" w:rsidRPr="00C37B7E" w:rsidRDefault="00AB4AD7" w:rsidP="00AB4AD7">
            <w:pPr>
              <w:jc w:val="both"/>
              <w:rPr>
                <w:sz w:val="24"/>
                <w:szCs w:val="24"/>
              </w:rPr>
            </w:pPr>
            <w:r w:rsidRPr="00C37B7E">
              <w:rPr>
                <w:rFonts w:hint="eastAsia"/>
                <w:sz w:val="24"/>
                <w:szCs w:val="24"/>
              </w:rPr>
              <w:t>D</w:t>
            </w:r>
          </w:p>
        </w:tc>
        <w:tc>
          <w:tcPr>
            <w:tcW w:w="2552" w:type="dxa"/>
            <w:shd w:val="clear" w:color="auto" w:fill="auto"/>
          </w:tcPr>
          <w:p w:rsidR="00AB4AD7" w:rsidRPr="00C37B7E" w:rsidRDefault="00AB4AD7" w:rsidP="00AB4AD7">
            <w:pPr>
              <w:jc w:val="both"/>
              <w:rPr>
                <w:sz w:val="24"/>
                <w:szCs w:val="24"/>
              </w:rPr>
            </w:pPr>
            <w:r w:rsidRPr="00C37B7E">
              <w:rPr>
                <w:rFonts w:hint="eastAsia"/>
                <w:sz w:val="24"/>
                <w:szCs w:val="24"/>
              </w:rPr>
              <w:t>桃園縣私立○○商工日校汽修科</w:t>
            </w:r>
          </w:p>
        </w:tc>
        <w:tc>
          <w:tcPr>
            <w:tcW w:w="3118" w:type="dxa"/>
            <w:shd w:val="clear" w:color="auto" w:fill="auto"/>
          </w:tcPr>
          <w:p w:rsidR="00AB4AD7" w:rsidRPr="00C37B7E" w:rsidRDefault="00AB4AD7" w:rsidP="00AB4AD7">
            <w:pPr>
              <w:jc w:val="both"/>
              <w:rPr>
                <w:sz w:val="24"/>
                <w:szCs w:val="24"/>
              </w:rPr>
            </w:pPr>
            <w:r w:rsidRPr="00C37B7E">
              <w:rPr>
                <w:rFonts w:hint="eastAsia"/>
                <w:sz w:val="24"/>
                <w:szCs w:val="24"/>
              </w:rPr>
              <w:t>轉讀技職科學分數不足。</w:t>
            </w:r>
          </w:p>
        </w:tc>
      </w:tr>
    </w:tbl>
    <w:p w:rsidR="00AB4AD7" w:rsidRPr="00C37B7E" w:rsidRDefault="00AB4AD7" w:rsidP="00AB4AD7">
      <w:pPr>
        <w:pStyle w:val="5"/>
        <w:numPr>
          <w:ilvl w:val="0"/>
          <w:numId w:val="0"/>
        </w:numPr>
        <w:ind w:left="2095" w:hanging="700"/>
        <w:rPr>
          <w:sz w:val="24"/>
          <w:szCs w:val="24"/>
        </w:rPr>
      </w:pPr>
      <w:r w:rsidRPr="00C37B7E">
        <w:rPr>
          <w:rFonts w:hint="eastAsia"/>
          <w:sz w:val="24"/>
          <w:szCs w:val="24"/>
        </w:rPr>
        <w:t xml:space="preserve">  資料來源：彰化少輔院。</w:t>
      </w:r>
    </w:p>
    <w:p w:rsidR="00AB4AD7" w:rsidRPr="00C37B7E" w:rsidRDefault="00AB4AD7" w:rsidP="00AB4AD7">
      <w:pPr>
        <w:pStyle w:val="4"/>
        <w:ind w:left="1700" w:hanging="680"/>
      </w:pPr>
      <w:r w:rsidRPr="00C37B7E">
        <w:rPr>
          <w:rFonts w:hint="eastAsia"/>
        </w:rPr>
        <w:t>離院就學之降轉讀不同類科情形</w:t>
      </w:r>
    </w:p>
    <w:p w:rsidR="00AB4AD7" w:rsidRPr="00C37B7E" w:rsidRDefault="00AB4AD7" w:rsidP="00AB4AD7">
      <w:pPr>
        <w:pStyle w:val="4"/>
        <w:numPr>
          <w:ilvl w:val="0"/>
          <w:numId w:val="0"/>
        </w:numPr>
        <w:ind w:left="1700"/>
      </w:pPr>
      <w:r w:rsidRPr="00C37B7E">
        <w:rPr>
          <w:rFonts w:hint="eastAsia"/>
        </w:rPr>
        <w:t xml:space="preserve">    桃園少輔院103年355人離院，計有32人就學，占離院學生之9.01%，有因原受技訓不符志趣轉讀不同職業類科者1人；彰化少輔院103年404人離院就學之學生中，有75人離院後就學，占離院學生之18.56%；就學</w:t>
      </w:r>
      <w:r w:rsidR="00CB53A5" w:rsidRPr="00C37B7E">
        <w:rPr>
          <w:rFonts w:hint="eastAsia"/>
        </w:rPr>
        <w:t>之75人</w:t>
      </w:r>
      <w:r w:rsidRPr="00C37B7E">
        <w:rPr>
          <w:rFonts w:hint="eastAsia"/>
        </w:rPr>
        <w:t>中，因學分數不足降讀者11人、因原受技訓不符志趣轉讀不同職業類科者32人，合計43人，顯示面臨降讀或轉讀不同類科情形者，比例高達57.3%。</w:t>
      </w:r>
      <w:r w:rsidR="003E7396">
        <w:rPr>
          <w:rFonts w:hint="eastAsia"/>
        </w:rPr>
        <w:t>參考</w:t>
      </w:r>
      <w:r w:rsidRPr="00C37B7E">
        <w:rPr>
          <w:rFonts w:hint="eastAsia"/>
        </w:rPr>
        <w:t>臺灣臺中地方法院少年法庭查復本院表示：「彰化少輔院高中課程為普通科進修學校性質，將來離開輔育院後</w:t>
      </w:r>
      <w:r w:rsidR="003E7396">
        <w:rPr>
          <w:rFonts w:hint="eastAsia"/>
        </w:rPr>
        <w:t>，</w:t>
      </w:r>
      <w:r w:rsidRPr="00C37B7E">
        <w:rPr>
          <w:rFonts w:hint="eastAsia"/>
        </w:rPr>
        <w:t>社區並無普通科進修學校之設置，</w:t>
      </w:r>
      <w:r w:rsidR="003E7396">
        <w:rPr>
          <w:rFonts w:hint="eastAsia"/>
        </w:rPr>
        <w:t>如</w:t>
      </w:r>
      <w:r w:rsidRPr="00C37B7E">
        <w:rPr>
          <w:rFonts w:hint="eastAsia"/>
        </w:rPr>
        <w:t>轉學到職業類科學</w:t>
      </w:r>
      <w:r w:rsidR="003E7396">
        <w:rPr>
          <w:rFonts w:hint="eastAsia"/>
        </w:rPr>
        <w:t>校，會有學分數不足可能要降轉之問題」等語，足見離院學生的就學處境相當不利</w:t>
      </w:r>
      <w:r w:rsidRPr="00C37B7E">
        <w:rPr>
          <w:rFonts w:hint="eastAsia"/>
        </w:rPr>
        <w:t>。</w:t>
      </w:r>
    </w:p>
    <w:p w:rsidR="00AB4AD7" w:rsidRPr="00C37B7E" w:rsidRDefault="00AB4AD7" w:rsidP="00AB4AD7">
      <w:pPr>
        <w:pStyle w:val="5"/>
        <w:numPr>
          <w:ilvl w:val="0"/>
          <w:numId w:val="0"/>
        </w:numPr>
        <w:ind w:left="2095" w:hanging="700"/>
      </w:pPr>
      <w:r w:rsidRPr="00C37B7E">
        <w:rPr>
          <w:rFonts w:hint="eastAsia"/>
          <w:sz w:val="28"/>
        </w:rPr>
        <w:t xml:space="preserve">   表4.少輔院學生離院就學降轉讀不同類科之情形</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92"/>
        <w:gridCol w:w="2635"/>
        <w:gridCol w:w="1741"/>
        <w:gridCol w:w="1741"/>
      </w:tblGrid>
      <w:tr w:rsidR="00C37B7E" w:rsidRPr="00C37B7E" w:rsidTr="00B829E7">
        <w:tc>
          <w:tcPr>
            <w:tcW w:w="3627" w:type="dxa"/>
            <w:gridSpan w:val="2"/>
            <w:shd w:val="clear" w:color="auto" w:fill="FFFFFF"/>
          </w:tcPr>
          <w:p w:rsidR="00AB4AD7" w:rsidRPr="00C37B7E" w:rsidRDefault="00AB4AD7" w:rsidP="00AB4AD7">
            <w:pPr>
              <w:pStyle w:val="5"/>
              <w:numPr>
                <w:ilvl w:val="0"/>
                <w:numId w:val="0"/>
              </w:numPr>
              <w:rPr>
                <w:sz w:val="28"/>
                <w:szCs w:val="28"/>
              </w:rPr>
            </w:pPr>
          </w:p>
        </w:tc>
        <w:tc>
          <w:tcPr>
            <w:tcW w:w="1741" w:type="dxa"/>
            <w:shd w:val="clear" w:color="auto" w:fill="FFFFFF"/>
          </w:tcPr>
          <w:p w:rsidR="00AB4AD7" w:rsidRPr="00C37B7E" w:rsidRDefault="00AB4AD7" w:rsidP="00AB4AD7">
            <w:pPr>
              <w:pStyle w:val="5"/>
              <w:numPr>
                <w:ilvl w:val="0"/>
                <w:numId w:val="0"/>
              </w:numPr>
              <w:rPr>
                <w:sz w:val="28"/>
                <w:szCs w:val="28"/>
              </w:rPr>
            </w:pPr>
            <w:r w:rsidRPr="00C37B7E">
              <w:rPr>
                <w:rFonts w:hint="eastAsia"/>
                <w:sz w:val="28"/>
                <w:szCs w:val="28"/>
              </w:rPr>
              <w:t>桃園少輔院</w:t>
            </w:r>
          </w:p>
        </w:tc>
        <w:tc>
          <w:tcPr>
            <w:tcW w:w="1741" w:type="dxa"/>
            <w:shd w:val="clear" w:color="auto" w:fill="FFFFFF"/>
          </w:tcPr>
          <w:p w:rsidR="00AB4AD7" w:rsidRPr="00C37B7E" w:rsidRDefault="00AB4AD7" w:rsidP="00AB4AD7">
            <w:pPr>
              <w:pStyle w:val="5"/>
              <w:numPr>
                <w:ilvl w:val="0"/>
                <w:numId w:val="0"/>
              </w:numPr>
              <w:rPr>
                <w:sz w:val="28"/>
                <w:szCs w:val="28"/>
              </w:rPr>
            </w:pPr>
            <w:r w:rsidRPr="00C37B7E">
              <w:rPr>
                <w:rFonts w:hint="eastAsia"/>
                <w:sz w:val="28"/>
                <w:szCs w:val="28"/>
              </w:rPr>
              <w:t>彰化少輔院</w:t>
            </w:r>
          </w:p>
        </w:tc>
      </w:tr>
      <w:tr w:rsidR="00C37B7E" w:rsidRPr="00C37B7E" w:rsidTr="00B829E7">
        <w:tc>
          <w:tcPr>
            <w:tcW w:w="3627" w:type="dxa"/>
            <w:gridSpan w:val="2"/>
            <w:shd w:val="clear" w:color="auto" w:fill="FFFFFF"/>
          </w:tcPr>
          <w:p w:rsidR="00AB4AD7" w:rsidRPr="00C37B7E" w:rsidRDefault="00AB4AD7" w:rsidP="00AB4AD7">
            <w:pPr>
              <w:pStyle w:val="5"/>
              <w:numPr>
                <w:ilvl w:val="0"/>
                <w:numId w:val="0"/>
              </w:numPr>
              <w:rPr>
                <w:sz w:val="28"/>
                <w:szCs w:val="28"/>
              </w:rPr>
            </w:pPr>
            <w:r w:rsidRPr="00C37B7E">
              <w:rPr>
                <w:rFonts w:hint="eastAsia"/>
                <w:sz w:val="28"/>
                <w:szCs w:val="28"/>
              </w:rPr>
              <w:t>離院人數</w:t>
            </w:r>
          </w:p>
        </w:tc>
        <w:tc>
          <w:tcPr>
            <w:tcW w:w="1741" w:type="dxa"/>
            <w:shd w:val="clear" w:color="auto" w:fill="FFFFFF"/>
          </w:tcPr>
          <w:p w:rsidR="00AB4AD7" w:rsidRPr="00C37B7E" w:rsidRDefault="00AB4AD7" w:rsidP="00AB4AD7">
            <w:pPr>
              <w:pStyle w:val="5"/>
              <w:numPr>
                <w:ilvl w:val="0"/>
                <w:numId w:val="0"/>
              </w:numPr>
              <w:jc w:val="center"/>
              <w:rPr>
                <w:sz w:val="28"/>
                <w:szCs w:val="28"/>
              </w:rPr>
            </w:pPr>
            <w:r w:rsidRPr="00C37B7E">
              <w:rPr>
                <w:rFonts w:hint="eastAsia"/>
                <w:sz w:val="28"/>
                <w:szCs w:val="28"/>
              </w:rPr>
              <w:t>355</w:t>
            </w:r>
          </w:p>
        </w:tc>
        <w:tc>
          <w:tcPr>
            <w:tcW w:w="1741" w:type="dxa"/>
            <w:shd w:val="clear" w:color="auto" w:fill="FFFFFF"/>
          </w:tcPr>
          <w:p w:rsidR="00AB4AD7" w:rsidRPr="00C37B7E" w:rsidRDefault="00AB4AD7" w:rsidP="00AB4AD7">
            <w:pPr>
              <w:pStyle w:val="5"/>
              <w:numPr>
                <w:ilvl w:val="0"/>
                <w:numId w:val="0"/>
              </w:numPr>
              <w:jc w:val="center"/>
              <w:rPr>
                <w:sz w:val="28"/>
                <w:szCs w:val="28"/>
              </w:rPr>
            </w:pPr>
            <w:r w:rsidRPr="00C37B7E">
              <w:rPr>
                <w:rFonts w:hint="eastAsia"/>
                <w:sz w:val="28"/>
                <w:szCs w:val="28"/>
              </w:rPr>
              <w:t>404</w:t>
            </w:r>
          </w:p>
        </w:tc>
      </w:tr>
      <w:tr w:rsidR="00C37B7E" w:rsidRPr="00C37B7E" w:rsidTr="00B829E7">
        <w:tc>
          <w:tcPr>
            <w:tcW w:w="3627" w:type="dxa"/>
            <w:gridSpan w:val="2"/>
            <w:shd w:val="clear" w:color="auto" w:fill="FFFFFF"/>
          </w:tcPr>
          <w:p w:rsidR="00AB4AD7" w:rsidRPr="00C37B7E" w:rsidRDefault="00AB4AD7" w:rsidP="00AB4AD7">
            <w:pPr>
              <w:pStyle w:val="5"/>
              <w:numPr>
                <w:ilvl w:val="0"/>
                <w:numId w:val="0"/>
              </w:numPr>
              <w:rPr>
                <w:sz w:val="28"/>
                <w:szCs w:val="28"/>
              </w:rPr>
            </w:pPr>
            <w:r w:rsidRPr="00C37B7E">
              <w:rPr>
                <w:rFonts w:hint="eastAsia"/>
                <w:sz w:val="28"/>
                <w:szCs w:val="28"/>
              </w:rPr>
              <w:t>離院後就學人數(含國</w:t>
            </w:r>
            <w:r w:rsidRPr="00C37B7E">
              <w:rPr>
                <w:rFonts w:ascii="新細明體" w:eastAsia="新細明體" w:hAnsi="新細明體" w:hint="eastAsia"/>
                <w:sz w:val="28"/>
                <w:szCs w:val="28"/>
              </w:rPr>
              <w:t>、</w:t>
            </w:r>
            <w:r w:rsidRPr="00C37B7E">
              <w:rPr>
                <w:rFonts w:hint="eastAsia"/>
                <w:sz w:val="28"/>
                <w:szCs w:val="28"/>
              </w:rPr>
              <w:t>高中)</w:t>
            </w:r>
          </w:p>
        </w:tc>
        <w:tc>
          <w:tcPr>
            <w:tcW w:w="1741" w:type="dxa"/>
            <w:shd w:val="clear" w:color="auto" w:fill="FFFFFF"/>
          </w:tcPr>
          <w:p w:rsidR="00AB4AD7" w:rsidRPr="00C37B7E" w:rsidRDefault="00AB4AD7" w:rsidP="00AB4AD7">
            <w:pPr>
              <w:pStyle w:val="5"/>
              <w:numPr>
                <w:ilvl w:val="0"/>
                <w:numId w:val="0"/>
              </w:numPr>
              <w:jc w:val="center"/>
              <w:rPr>
                <w:sz w:val="28"/>
                <w:szCs w:val="28"/>
              </w:rPr>
            </w:pPr>
            <w:r w:rsidRPr="00C37B7E">
              <w:rPr>
                <w:rFonts w:hint="eastAsia"/>
                <w:sz w:val="28"/>
                <w:szCs w:val="28"/>
              </w:rPr>
              <w:t>32</w:t>
            </w:r>
          </w:p>
        </w:tc>
        <w:tc>
          <w:tcPr>
            <w:tcW w:w="1741" w:type="dxa"/>
            <w:shd w:val="clear" w:color="auto" w:fill="FFFFFF"/>
          </w:tcPr>
          <w:p w:rsidR="00AB4AD7" w:rsidRPr="00C37B7E" w:rsidRDefault="00AB4AD7" w:rsidP="00AB4AD7">
            <w:pPr>
              <w:pStyle w:val="5"/>
              <w:numPr>
                <w:ilvl w:val="0"/>
                <w:numId w:val="0"/>
              </w:numPr>
              <w:jc w:val="center"/>
              <w:rPr>
                <w:b/>
                <w:sz w:val="28"/>
                <w:szCs w:val="28"/>
              </w:rPr>
            </w:pPr>
            <w:r w:rsidRPr="00C37B7E">
              <w:rPr>
                <w:rFonts w:hint="eastAsia"/>
                <w:b/>
                <w:sz w:val="28"/>
                <w:szCs w:val="28"/>
              </w:rPr>
              <w:t>75</w:t>
            </w:r>
          </w:p>
        </w:tc>
      </w:tr>
      <w:tr w:rsidR="00C37B7E" w:rsidRPr="00C37B7E" w:rsidTr="00B829E7">
        <w:tc>
          <w:tcPr>
            <w:tcW w:w="992" w:type="dxa"/>
            <w:vMerge w:val="restart"/>
            <w:shd w:val="clear" w:color="auto" w:fill="FFFFFF"/>
          </w:tcPr>
          <w:p w:rsidR="00AB4AD7" w:rsidRPr="00C37B7E" w:rsidRDefault="00AB4AD7" w:rsidP="00AB4AD7">
            <w:pPr>
              <w:pStyle w:val="5"/>
              <w:numPr>
                <w:ilvl w:val="0"/>
                <w:numId w:val="0"/>
              </w:numPr>
              <w:rPr>
                <w:sz w:val="28"/>
                <w:szCs w:val="28"/>
              </w:rPr>
            </w:pPr>
            <w:r w:rsidRPr="00C37B7E">
              <w:rPr>
                <w:rFonts w:hint="eastAsia"/>
                <w:sz w:val="28"/>
                <w:szCs w:val="28"/>
              </w:rPr>
              <w:t>降讀</w:t>
            </w:r>
            <w:r w:rsidRPr="00C37B7E">
              <w:rPr>
                <w:rFonts w:hint="eastAsia"/>
                <w:sz w:val="28"/>
                <w:szCs w:val="28"/>
              </w:rPr>
              <w:lastRenderedPageBreak/>
              <w:t>情形</w:t>
            </w:r>
          </w:p>
        </w:tc>
        <w:tc>
          <w:tcPr>
            <w:tcW w:w="2635" w:type="dxa"/>
            <w:shd w:val="clear" w:color="auto" w:fill="FFFFFF"/>
            <w:vAlign w:val="center"/>
          </w:tcPr>
          <w:p w:rsidR="00AB4AD7" w:rsidRPr="00C37B7E" w:rsidRDefault="00AB4AD7" w:rsidP="00AB4AD7">
            <w:pPr>
              <w:jc w:val="both"/>
              <w:rPr>
                <w:rFonts w:ascii="標楷體" w:hAnsi="標楷體"/>
                <w:spacing w:val="-20"/>
                <w:sz w:val="28"/>
                <w:szCs w:val="28"/>
              </w:rPr>
            </w:pPr>
            <w:r w:rsidRPr="00C37B7E">
              <w:rPr>
                <w:rFonts w:ascii="標楷體" w:hAnsi="標楷體" w:hint="eastAsia"/>
                <w:bCs/>
                <w:spacing w:val="-20"/>
                <w:kern w:val="0"/>
                <w:sz w:val="28"/>
                <w:szCs w:val="28"/>
              </w:rPr>
              <w:lastRenderedPageBreak/>
              <w:t>學分數不足</w:t>
            </w:r>
          </w:p>
        </w:tc>
        <w:tc>
          <w:tcPr>
            <w:tcW w:w="1741" w:type="dxa"/>
            <w:shd w:val="clear" w:color="auto" w:fill="FFFFFF"/>
          </w:tcPr>
          <w:p w:rsidR="00AB4AD7" w:rsidRPr="00C37B7E" w:rsidRDefault="00AB4AD7" w:rsidP="00AB4AD7">
            <w:pPr>
              <w:pStyle w:val="5"/>
              <w:numPr>
                <w:ilvl w:val="0"/>
                <w:numId w:val="0"/>
              </w:numPr>
              <w:jc w:val="center"/>
              <w:rPr>
                <w:sz w:val="28"/>
                <w:szCs w:val="28"/>
              </w:rPr>
            </w:pPr>
            <w:r w:rsidRPr="00C37B7E">
              <w:rPr>
                <w:rFonts w:hint="eastAsia"/>
                <w:sz w:val="28"/>
                <w:szCs w:val="28"/>
              </w:rPr>
              <w:t>0</w:t>
            </w:r>
          </w:p>
        </w:tc>
        <w:tc>
          <w:tcPr>
            <w:tcW w:w="1741" w:type="dxa"/>
            <w:shd w:val="clear" w:color="auto" w:fill="FFFFFF"/>
          </w:tcPr>
          <w:p w:rsidR="00AB4AD7" w:rsidRPr="00C37B7E" w:rsidRDefault="00AB4AD7" w:rsidP="00AB4AD7">
            <w:pPr>
              <w:pStyle w:val="5"/>
              <w:numPr>
                <w:ilvl w:val="0"/>
                <w:numId w:val="0"/>
              </w:numPr>
              <w:jc w:val="center"/>
              <w:rPr>
                <w:sz w:val="28"/>
                <w:szCs w:val="28"/>
              </w:rPr>
            </w:pPr>
            <w:r w:rsidRPr="00C37B7E">
              <w:rPr>
                <w:rFonts w:hint="eastAsia"/>
                <w:b/>
                <w:sz w:val="28"/>
                <w:szCs w:val="28"/>
              </w:rPr>
              <w:t>11</w:t>
            </w:r>
            <w:r w:rsidRPr="00C37B7E">
              <w:rPr>
                <w:rFonts w:hint="eastAsia"/>
                <w:sz w:val="28"/>
                <w:szCs w:val="28"/>
              </w:rPr>
              <w:t>(高中)</w:t>
            </w:r>
          </w:p>
        </w:tc>
      </w:tr>
      <w:tr w:rsidR="00C37B7E" w:rsidRPr="00C37B7E" w:rsidTr="00B829E7">
        <w:tc>
          <w:tcPr>
            <w:tcW w:w="992" w:type="dxa"/>
            <w:vMerge/>
            <w:shd w:val="clear" w:color="auto" w:fill="FFFFFF"/>
          </w:tcPr>
          <w:p w:rsidR="00AB4AD7" w:rsidRPr="00C37B7E" w:rsidRDefault="00AB4AD7" w:rsidP="00AB4AD7">
            <w:pPr>
              <w:pStyle w:val="5"/>
              <w:numPr>
                <w:ilvl w:val="0"/>
                <w:numId w:val="0"/>
              </w:numPr>
              <w:rPr>
                <w:sz w:val="28"/>
                <w:szCs w:val="28"/>
              </w:rPr>
            </w:pPr>
          </w:p>
        </w:tc>
        <w:tc>
          <w:tcPr>
            <w:tcW w:w="2635" w:type="dxa"/>
            <w:shd w:val="clear" w:color="auto" w:fill="FFFFFF"/>
            <w:vAlign w:val="center"/>
          </w:tcPr>
          <w:p w:rsidR="00AB4AD7" w:rsidRPr="00C37B7E" w:rsidRDefault="00AB4AD7" w:rsidP="00AB4AD7">
            <w:pPr>
              <w:jc w:val="both"/>
              <w:rPr>
                <w:rFonts w:ascii="標楷體" w:hAnsi="標楷體"/>
                <w:spacing w:val="-20"/>
                <w:sz w:val="28"/>
                <w:szCs w:val="28"/>
              </w:rPr>
            </w:pPr>
            <w:r w:rsidRPr="00C37B7E">
              <w:rPr>
                <w:rFonts w:ascii="標楷體" w:hAnsi="標楷體" w:hint="eastAsia"/>
                <w:bCs/>
                <w:spacing w:val="-20"/>
                <w:kern w:val="0"/>
                <w:sz w:val="28"/>
                <w:szCs w:val="28"/>
              </w:rPr>
              <w:t>遷就接受就讀學校之資源</w:t>
            </w:r>
          </w:p>
        </w:tc>
        <w:tc>
          <w:tcPr>
            <w:tcW w:w="1741" w:type="dxa"/>
            <w:shd w:val="clear" w:color="auto" w:fill="FFFFFF"/>
          </w:tcPr>
          <w:p w:rsidR="00AB4AD7" w:rsidRPr="00C37B7E" w:rsidRDefault="00AB4AD7" w:rsidP="00AB4AD7">
            <w:pPr>
              <w:pStyle w:val="5"/>
              <w:numPr>
                <w:ilvl w:val="0"/>
                <w:numId w:val="0"/>
              </w:numPr>
              <w:jc w:val="center"/>
              <w:rPr>
                <w:sz w:val="28"/>
                <w:szCs w:val="28"/>
              </w:rPr>
            </w:pPr>
            <w:r w:rsidRPr="00C37B7E">
              <w:rPr>
                <w:rFonts w:hint="eastAsia"/>
                <w:sz w:val="28"/>
                <w:szCs w:val="28"/>
              </w:rPr>
              <w:t>0</w:t>
            </w:r>
          </w:p>
        </w:tc>
        <w:tc>
          <w:tcPr>
            <w:tcW w:w="1741" w:type="dxa"/>
            <w:shd w:val="clear" w:color="auto" w:fill="FFFFFF"/>
          </w:tcPr>
          <w:p w:rsidR="00AB4AD7" w:rsidRPr="00C37B7E" w:rsidRDefault="00AB4AD7" w:rsidP="00AB4AD7">
            <w:pPr>
              <w:pStyle w:val="5"/>
              <w:numPr>
                <w:ilvl w:val="0"/>
                <w:numId w:val="0"/>
              </w:numPr>
              <w:jc w:val="center"/>
              <w:rPr>
                <w:sz w:val="28"/>
                <w:szCs w:val="28"/>
              </w:rPr>
            </w:pPr>
            <w:r w:rsidRPr="00C37B7E">
              <w:rPr>
                <w:rFonts w:hint="eastAsia"/>
                <w:sz w:val="28"/>
                <w:szCs w:val="28"/>
              </w:rPr>
              <w:t>0</w:t>
            </w:r>
          </w:p>
        </w:tc>
      </w:tr>
      <w:tr w:rsidR="00C37B7E" w:rsidRPr="00C37B7E" w:rsidTr="00B829E7">
        <w:tc>
          <w:tcPr>
            <w:tcW w:w="992" w:type="dxa"/>
            <w:vMerge/>
            <w:shd w:val="clear" w:color="auto" w:fill="FFFFFF"/>
          </w:tcPr>
          <w:p w:rsidR="00AB4AD7" w:rsidRPr="00C37B7E" w:rsidRDefault="00AB4AD7" w:rsidP="00AB4AD7">
            <w:pPr>
              <w:pStyle w:val="5"/>
              <w:numPr>
                <w:ilvl w:val="0"/>
                <w:numId w:val="0"/>
              </w:numPr>
              <w:rPr>
                <w:sz w:val="28"/>
                <w:szCs w:val="28"/>
              </w:rPr>
            </w:pPr>
          </w:p>
        </w:tc>
        <w:tc>
          <w:tcPr>
            <w:tcW w:w="2635" w:type="dxa"/>
            <w:shd w:val="clear" w:color="auto" w:fill="FFFFFF"/>
            <w:vAlign w:val="center"/>
          </w:tcPr>
          <w:p w:rsidR="00AB4AD7" w:rsidRPr="00C37B7E" w:rsidRDefault="00AB4AD7" w:rsidP="00AB4AD7">
            <w:pPr>
              <w:jc w:val="both"/>
              <w:rPr>
                <w:rFonts w:ascii="標楷體" w:hAnsi="標楷體"/>
                <w:spacing w:val="-20"/>
                <w:sz w:val="28"/>
                <w:szCs w:val="28"/>
              </w:rPr>
            </w:pPr>
            <w:r w:rsidRPr="00C37B7E">
              <w:rPr>
                <w:rFonts w:ascii="標楷體" w:hAnsi="標楷體" w:hint="eastAsia"/>
                <w:bCs/>
                <w:spacing w:val="-20"/>
                <w:kern w:val="0"/>
                <w:sz w:val="28"/>
                <w:szCs w:val="28"/>
              </w:rPr>
              <w:t>學力不足</w:t>
            </w:r>
          </w:p>
        </w:tc>
        <w:tc>
          <w:tcPr>
            <w:tcW w:w="1741" w:type="dxa"/>
            <w:shd w:val="clear" w:color="auto" w:fill="FFFFFF"/>
          </w:tcPr>
          <w:p w:rsidR="00AB4AD7" w:rsidRPr="00C37B7E" w:rsidRDefault="00AB4AD7" w:rsidP="00AB4AD7">
            <w:pPr>
              <w:pStyle w:val="5"/>
              <w:numPr>
                <w:ilvl w:val="0"/>
                <w:numId w:val="0"/>
              </w:numPr>
              <w:jc w:val="center"/>
              <w:rPr>
                <w:sz w:val="28"/>
                <w:szCs w:val="28"/>
              </w:rPr>
            </w:pPr>
            <w:r w:rsidRPr="00C37B7E">
              <w:rPr>
                <w:rFonts w:hint="eastAsia"/>
                <w:sz w:val="28"/>
                <w:szCs w:val="28"/>
              </w:rPr>
              <w:t>0</w:t>
            </w:r>
          </w:p>
        </w:tc>
        <w:tc>
          <w:tcPr>
            <w:tcW w:w="1741" w:type="dxa"/>
            <w:shd w:val="clear" w:color="auto" w:fill="FFFFFF"/>
          </w:tcPr>
          <w:p w:rsidR="00AB4AD7" w:rsidRPr="00C37B7E" w:rsidRDefault="00AB4AD7" w:rsidP="00AB4AD7">
            <w:pPr>
              <w:pStyle w:val="5"/>
              <w:numPr>
                <w:ilvl w:val="0"/>
                <w:numId w:val="0"/>
              </w:numPr>
              <w:jc w:val="center"/>
              <w:rPr>
                <w:sz w:val="28"/>
                <w:szCs w:val="28"/>
              </w:rPr>
            </w:pPr>
            <w:r w:rsidRPr="00C37B7E">
              <w:rPr>
                <w:rFonts w:hint="eastAsia"/>
                <w:sz w:val="28"/>
                <w:szCs w:val="28"/>
              </w:rPr>
              <w:t>0</w:t>
            </w:r>
          </w:p>
        </w:tc>
      </w:tr>
      <w:tr w:rsidR="00C37B7E" w:rsidRPr="00C37B7E" w:rsidTr="00B829E7">
        <w:tc>
          <w:tcPr>
            <w:tcW w:w="992" w:type="dxa"/>
            <w:vMerge w:val="restart"/>
            <w:shd w:val="clear" w:color="auto" w:fill="FFFFFF"/>
          </w:tcPr>
          <w:p w:rsidR="00AB4AD7" w:rsidRPr="00C37B7E" w:rsidRDefault="00AB4AD7" w:rsidP="00AB4AD7">
            <w:pPr>
              <w:pStyle w:val="5"/>
              <w:numPr>
                <w:ilvl w:val="0"/>
                <w:numId w:val="0"/>
              </w:numPr>
              <w:rPr>
                <w:sz w:val="28"/>
                <w:szCs w:val="28"/>
              </w:rPr>
            </w:pPr>
            <w:r w:rsidRPr="00C37B7E">
              <w:rPr>
                <w:rFonts w:hint="eastAsia"/>
                <w:sz w:val="28"/>
                <w:szCs w:val="28"/>
              </w:rPr>
              <w:t>轉讀不同職業類科</w:t>
            </w:r>
          </w:p>
        </w:tc>
        <w:tc>
          <w:tcPr>
            <w:tcW w:w="2635" w:type="dxa"/>
            <w:shd w:val="clear" w:color="auto" w:fill="FFFFFF"/>
            <w:vAlign w:val="center"/>
          </w:tcPr>
          <w:p w:rsidR="00AB4AD7" w:rsidRPr="00C37B7E" w:rsidRDefault="00AB4AD7" w:rsidP="00AB4AD7">
            <w:pPr>
              <w:jc w:val="both"/>
              <w:rPr>
                <w:rFonts w:ascii="標楷體" w:hAnsi="標楷體"/>
                <w:spacing w:val="-20"/>
                <w:sz w:val="28"/>
                <w:szCs w:val="28"/>
              </w:rPr>
            </w:pPr>
            <w:r w:rsidRPr="00C37B7E">
              <w:rPr>
                <w:rFonts w:ascii="標楷體" w:hAnsi="標楷體" w:hint="eastAsia"/>
                <w:bCs/>
                <w:spacing w:val="-20"/>
                <w:kern w:val="0"/>
                <w:sz w:val="28"/>
                <w:szCs w:val="28"/>
              </w:rPr>
              <w:t>選擇戶籍所在地學校</w:t>
            </w:r>
          </w:p>
        </w:tc>
        <w:tc>
          <w:tcPr>
            <w:tcW w:w="1741" w:type="dxa"/>
            <w:shd w:val="clear" w:color="auto" w:fill="FFFFFF"/>
          </w:tcPr>
          <w:p w:rsidR="00AB4AD7" w:rsidRPr="00C37B7E" w:rsidRDefault="00AB4AD7" w:rsidP="00AB4AD7">
            <w:pPr>
              <w:pStyle w:val="5"/>
              <w:numPr>
                <w:ilvl w:val="0"/>
                <w:numId w:val="0"/>
              </w:numPr>
              <w:jc w:val="center"/>
              <w:rPr>
                <w:sz w:val="28"/>
                <w:szCs w:val="28"/>
              </w:rPr>
            </w:pPr>
            <w:r w:rsidRPr="00C37B7E">
              <w:rPr>
                <w:rFonts w:hint="eastAsia"/>
                <w:sz w:val="28"/>
                <w:szCs w:val="28"/>
              </w:rPr>
              <w:t>0</w:t>
            </w:r>
          </w:p>
        </w:tc>
        <w:tc>
          <w:tcPr>
            <w:tcW w:w="1741" w:type="dxa"/>
            <w:shd w:val="clear" w:color="auto" w:fill="FFFFFF"/>
          </w:tcPr>
          <w:p w:rsidR="00AB4AD7" w:rsidRPr="00C37B7E" w:rsidRDefault="00AB4AD7" w:rsidP="00AB4AD7">
            <w:pPr>
              <w:pStyle w:val="5"/>
              <w:numPr>
                <w:ilvl w:val="0"/>
                <w:numId w:val="0"/>
              </w:numPr>
              <w:jc w:val="center"/>
              <w:rPr>
                <w:sz w:val="28"/>
                <w:szCs w:val="28"/>
              </w:rPr>
            </w:pPr>
            <w:r w:rsidRPr="00C37B7E">
              <w:rPr>
                <w:rFonts w:hint="eastAsia"/>
                <w:sz w:val="28"/>
                <w:szCs w:val="28"/>
              </w:rPr>
              <w:t>0</w:t>
            </w:r>
          </w:p>
        </w:tc>
      </w:tr>
      <w:tr w:rsidR="00C37B7E" w:rsidRPr="00C37B7E" w:rsidTr="00B829E7">
        <w:tc>
          <w:tcPr>
            <w:tcW w:w="992" w:type="dxa"/>
            <w:vMerge/>
            <w:shd w:val="clear" w:color="auto" w:fill="FFFFFF"/>
          </w:tcPr>
          <w:p w:rsidR="00AB4AD7" w:rsidRPr="00C37B7E" w:rsidRDefault="00AB4AD7" w:rsidP="00AB4AD7">
            <w:pPr>
              <w:pStyle w:val="5"/>
              <w:numPr>
                <w:ilvl w:val="0"/>
                <w:numId w:val="0"/>
              </w:numPr>
              <w:rPr>
                <w:sz w:val="28"/>
                <w:szCs w:val="28"/>
              </w:rPr>
            </w:pPr>
          </w:p>
        </w:tc>
        <w:tc>
          <w:tcPr>
            <w:tcW w:w="2635" w:type="dxa"/>
            <w:shd w:val="clear" w:color="auto" w:fill="FFFFFF"/>
            <w:vAlign w:val="center"/>
          </w:tcPr>
          <w:p w:rsidR="00AB4AD7" w:rsidRPr="00C37B7E" w:rsidRDefault="00AB4AD7" w:rsidP="00AB4AD7">
            <w:pPr>
              <w:jc w:val="both"/>
              <w:rPr>
                <w:rFonts w:ascii="標楷體" w:hAnsi="標楷體"/>
                <w:spacing w:val="-20"/>
                <w:sz w:val="28"/>
                <w:szCs w:val="28"/>
              </w:rPr>
            </w:pPr>
            <w:r w:rsidRPr="00C37B7E">
              <w:rPr>
                <w:rFonts w:ascii="標楷體" w:hAnsi="標楷體" w:hint="eastAsia"/>
                <w:bCs/>
                <w:spacing w:val="-20"/>
                <w:kern w:val="0"/>
                <w:sz w:val="28"/>
                <w:szCs w:val="28"/>
              </w:rPr>
              <w:t>入學學校科系已額滿</w:t>
            </w:r>
          </w:p>
        </w:tc>
        <w:tc>
          <w:tcPr>
            <w:tcW w:w="1741" w:type="dxa"/>
            <w:shd w:val="clear" w:color="auto" w:fill="FFFFFF"/>
          </w:tcPr>
          <w:p w:rsidR="00AB4AD7" w:rsidRPr="00C37B7E" w:rsidRDefault="00AB4AD7" w:rsidP="00AB4AD7">
            <w:pPr>
              <w:pStyle w:val="5"/>
              <w:numPr>
                <w:ilvl w:val="0"/>
                <w:numId w:val="0"/>
              </w:numPr>
              <w:jc w:val="center"/>
              <w:rPr>
                <w:sz w:val="28"/>
                <w:szCs w:val="28"/>
              </w:rPr>
            </w:pPr>
            <w:r w:rsidRPr="00C37B7E">
              <w:rPr>
                <w:rFonts w:hint="eastAsia"/>
                <w:sz w:val="28"/>
                <w:szCs w:val="28"/>
              </w:rPr>
              <w:t>0</w:t>
            </w:r>
          </w:p>
        </w:tc>
        <w:tc>
          <w:tcPr>
            <w:tcW w:w="1741" w:type="dxa"/>
            <w:shd w:val="clear" w:color="auto" w:fill="FFFFFF"/>
          </w:tcPr>
          <w:p w:rsidR="00AB4AD7" w:rsidRPr="00C37B7E" w:rsidRDefault="00AB4AD7" w:rsidP="00AB4AD7">
            <w:pPr>
              <w:pStyle w:val="5"/>
              <w:numPr>
                <w:ilvl w:val="0"/>
                <w:numId w:val="0"/>
              </w:numPr>
              <w:jc w:val="center"/>
              <w:rPr>
                <w:sz w:val="28"/>
                <w:szCs w:val="28"/>
              </w:rPr>
            </w:pPr>
            <w:r w:rsidRPr="00C37B7E">
              <w:rPr>
                <w:rFonts w:hint="eastAsia"/>
                <w:sz w:val="28"/>
                <w:szCs w:val="28"/>
              </w:rPr>
              <w:t>0</w:t>
            </w:r>
          </w:p>
        </w:tc>
      </w:tr>
      <w:tr w:rsidR="00C37B7E" w:rsidRPr="00C37B7E" w:rsidTr="00B829E7">
        <w:tc>
          <w:tcPr>
            <w:tcW w:w="992" w:type="dxa"/>
            <w:vMerge/>
            <w:shd w:val="clear" w:color="auto" w:fill="FFFFFF"/>
          </w:tcPr>
          <w:p w:rsidR="00AB4AD7" w:rsidRPr="00C37B7E" w:rsidRDefault="00AB4AD7" w:rsidP="00AB4AD7">
            <w:pPr>
              <w:pStyle w:val="5"/>
              <w:numPr>
                <w:ilvl w:val="0"/>
                <w:numId w:val="0"/>
              </w:numPr>
              <w:rPr>
                <w:sz w:val="28"/>
                <w:szCs w:val="28"/>
              </w:rPr>
            </w:pPr>
          </w:p>
        </w:tc>
        <w:tc>
          <w:tcPr>
            <w:tcW w:w="2635" w:type="dxa"/>
            <w:shd w:val="clear" w:color="auto" w:fill="FFFFFF"/>
            <w:vAlign w:val="center"/>
          </w:tcPr>
          <w:p w:rsidR="00AB4AD7" w:rsidRPr="00C37B7E" w:rsidRDefault="00AB4AD7" w:rsidP="00AB4AD7">
            <w:pPr>
              <w:jc w:val="both"/>
              <w:rPr>
                <w:rFonts w:ascii="標楷體" w:hAnsi="標楷體"/>
                <w:spacing w:val="-20"/>
                <w:sz w:val="28"/>
                <w:szCs w:val="28"/>
              </w:rPr>
            </w:pPr>
            <w:r w:rsidRPr="00C37B7E">
              <w:rPr>
                <w:rFonts w:ascii="標楷體" w:hAnsi="標楷體" w:hint="eastAsia"/>
                <w:spacing w:val="-20"/>
                <w:sz w:val="28"/>
                <w:szCs w:val="28"/>
              </w:rPr>
              <w:t>學分數不足</w:t>
            </w:r>
            <w:r w:rsidRPr="00C37B7E">
              <w:rPr>
                <w:rFonts w:ascii="標楷體" w:hAnsi="標楷體" w:hint="eastAsia"/>
                <w:spacing w:val="-20"/>
                <w:sz w:val="28"/>
                <w:szCs w:val="28"/>
              </w:rPr>
              <w:tab/>
            </w:r>
          </w:p>
        </w:tc>
        <w:tc>
          <w:tcPr>
            <w:tcW w:w="1741" w:type="dxa"/>
            <w:shd w:val="clear" w:color="auto" w:fill="FFFFFF"/>
          </w:tcPr>
          <w:p w:rsidR="00AB4AD7" w:rsidRPr="00C37B7E" w:rsidRDefault="00AB4AD7" w:rsidP="00AB4AD7">
            <w:pPr>
              <w:pStyle w:val="5"/>
              <w:numPr>
                <w:ilvl w:val="0"/>
                <w:numId w:val="0"/>
              </w:numPr>
              <w:jc w:val="center"/>
              <w:rPr>
                <w:sz w:val="28"/>
                <w:szCs w:val="28"/>
              </w:rPr>
            </w:pPr>
            <w:r w:rsidRPr="00C37B7E">
              <w:rPr>
                <w:rFonts w:hint="eastAsia"/>
                <w:sz w:val="28"/>
                <w:szCs w:val="28"/>
              </w:rPr>
              <w:t>0</w:t>
            </w:r>
          </w:p>
        </w:tc>
        <w:tc>
          <w:tcPr>
            <w:tcW w:w="1741" w:type="dxa"/>
            <w:shd w:val="clear" w:color="auto" w:fill="FFFFFF"/>
          </w:tcPr>
          <w:p w:rsidR="00AB4AD7" w:rsidRPr="00C37B7E" w:rsidRDefault="00AB4AD7" w:rsidP="00AB4AD7">
            <w:pPr>
              <w:pStyle w:val="5"/>
              <w:numPr>
                <w:ilvl w:val="0"/>
                <w:numId w:val="0"/>
              </w:numPr>
              <w:jc w:val="center"/>
              <w:rPr>
                <w:sz w:val="28"/>
                <w:szCs w:val="28"/>
              </w:rPr>
            </w:pPr>
            <w:r w:rsidRPr="00C37B7E">
              <w:rPr>
                <w:rFonts w:hint="eastAsia"/>
                <w:sz w:val="28"/>
                <w:szCs w:val="28"/>
              </w:rPr>
              <w:t>0</w:t>
            </w:r>
          </w:p>
        </w:tc>
      </w:tr>
      <w:tr w:rsidR="00C37B7E" w:rsidRPr="00C37B7E" w:rsidTr="00B829E7">
        <w:tc>
          <w:tcPr>
            <w:tcW w:w="992" w:type="dxa"/>
            <w:vMerge/>
            <w:shd w:val="clear" w:color="auto" w:fill="FFFFFF"/>
          </w:tcPr>
          <w:p w:rsidR="00AB4AD7" w:rsidRPr="00C37B7E" w:rsidRDefault="00AB4AD7" w:rsidP="00AB4AD7">
            <w:pPr>
              <w:pStyle w:val="5"/>
              <w:numPr>
                <w:ilvl w:val="0"/>
                <w:numId w:val="0"/>
              </w:numPr>
              <w:rPr>
                <w:sz w:val="28"/>
                <w:szCs w:val="28"/>
              </w:rPr>
            </w:pPr>
          </w:p>
        </w:tc>
        <w:tc>
          <w:tcPr>
            <w:tcW w:w="2635" w:type="dxa"/>
            <w:shd w:val="clear" w:color="auto" w:fill="FFFFFF"/>
            <w:vAlign w:val="center"/>
          </w:tcPr>
          <w:p w:rsidR="00AB4AD7" w:rsidRPr="00C37B7E" w:rsidRDefault="00AB4AD7" w:rsidP="00AB4AD7">
            <w:pPr>
              <w:jc w:val="both"/>
              <w:rPr>
                <w:rFonts w:ascii="標楷體" w:hAnsi="標楷體"/>
                <w:spacing w:val="-20"/>
                <w:sz w:val="28"/>
                <w:szCs w:val="28"/>
              </w:rPr>
            </w:pPr>
            <w:r w:rsidRPr="00C37B7E">
              <w:rPr>
                <w:rFonts w:ascii="標楷體" w:hAnsi="標楷體" w:hint="eastAsia"/>
                <w:spacing w:val="-20"/>
                <w:sz w:val="28"/>
                <w:szCs w:val="28"/>
              </w:rPr>
              <w:t>遷就接受就讀學校之資源</w:t>
            </w:r>
          </w:p>
        </w:tc>
        <w:tc>
          <w:tcPr>
            <w:tcW w:w="1741" w:type="dxa"/>
            <w:shd w:val="clear" w:color="auto" w:fill="FFFFFF"/>
          </w:tcPr>
          <w:p w:rsidR="00AB4AD7" w:rsidRPr="00C37B7E" w:rsidRDefault="00AB4AD7" w:rsidP="00AB4AD7">
            <w:pPr>
              <w:pStyle w:val="5"/>
              <w:numPr>
                <w:ilvl w:val="0"/>
                <w:numId w:val="0"/>
              </w:numPr>
              <w:jc w:val="center"/>
              <w:rPr>
                <w:sz w:val="28"/>
                <w:szCs w:val="28"/>
              </w:rPr>
            </w:pPr>
            <w:r w:rsidRPr="00C37B7E">
              <w:rPr>
                <w:rFonts w:hint="eastAsia"/>
                <w:sz w:val="28"/>
                <w:szCs w:val="28"/>
              </w:rPr>
              <w:t>0</w:t>
            </w:r>
          </w:p>
        </w:tc>
        <w:tc>
          <w:tcPr>
            <w:tcW w:w="1741" w:type="dxa"/>
            <w:shd w:val="clear" w:color="auto" w:fill="FFFFFF"/>
          </w:tcPr>
          <w:p w:rsidR="00AB4AD7" w:rsidRPr="00C37B7E" w:rsidRDefault="00AB4AD7" w:rsidP="00AB4AD7">
            <w:pPr>
              <w:pStyle w:val="5"/>
              <w:numPr>
                <w:ilvl w:val="0"/>
                <w:numId w:val="0"/>
              </w:numPr>
              <w:jc w:val="center"/>
              <w:rPr>
                <w:sz w:val="28"/>
                <w:szCs w:val="28"/>
              </w:rPr>
            </w:pPr>
            <w:r w:rsidRPr="00C37B7E">
              <w:rPr>
                <w:rFonts w:hint="eastAsia"/>
                <w:sz w:val="28"/>
                <w:szCs w:val="28"/>
              </w:rPr>
              <w:t>0</w:t>
            </w:r>
          </w:p>
        </w:tc>
      </w:tr>
      <w:tr w:rsidR="00C37B7E" w:rsidRPr="00C37B7E" w:rsidTr="00B829E7">
        <w:tc>
          <w:tcPr>
            <w:tcW w:w="992" w:type="dxa"/>
            <w:vMerge/>
            <w:shd w:val="clear" w:color="auto" w:fill="FFFFFF"/>
          </w:tcPr>
          <w:p w:rsidR="00AB4AD7" w:rsidRPr="00C37B7E" w:rsidRDefault="00AB4AD7" w:rsidP="00AB4AD7">
            <w:pPr>
              <w:pStyle w:val="5"/>
              <w:numPr>
                <w:ilvl w:val="0"/>
                <w:numId w:val="0"/>
              </w:numPr>
              <w:rPr>
                <w:sz w:val="28"/>
                <w:szCs w:val="28"/>
              </w:rPr>
            </w:pPr>
          </w:p>
        </w:tc>
        <w:tc>
          <w:tcPr>
            <w:tcW w:w="2635" w:type="dxa"/>
            <w:shd w:val="clear" w:color="auto" w:fill="FFFFFF"/>
            <w:vAlign w:val="center"/>
          </w:tcPr>
          <w:p w:rsidR="00AB4AD7" w:rsidRPr="00C37B7E" w:rsidRDefault="00AB4AD7" w:rsidP="00AB4AD7">
            <w:pPr>
              <w:jc w:val="both"/>
              <w:rPr>
                <w:rFonts w:ascii="標楷體" w:hAnsi="標楷體"/>
                <w:spacing w:val="-20"/>
                <w:sz w:val="28"/>
                <w:szCs w:val="28"/>
              </w:rPr>
            </w:pPr>
            <w:r w:rsidRPr="00C37B7E">
              <w:rPr>
                <w:rFonts w:ascii="標楷體" w:hAnsi="標楷體" w:hint="eastAsia"/>
                <w:spacing w:val="-20"/>
                <w:sz w:val="28"/>
                <w:szCs w:val="28"/>
              </w:rPr>
              <w:t>原受技訓不符志趣（高中）</w:t>
            </w:r>
          </w:p>
        </w:tc>
        <w:tc>
          <w:tcPr>
            <w:tcW w:w="1741" w:type="dxa"/>
            <w:shd w:val="clear" w:color="auto" w:fill="FFFFFF"/>
          </w:tcPr>
          <w:p w:rsidR="00AB4AD7" w:rsidRPr="00C37B7E" w:rsidRDefault="00AB4AD7" w:rsidP="00AB4AD7">
            <w:pPr>
              <w:pStyle w:val="5"/>
              <w:numPr>
                <w:ilvl w:val="0"/>
                <w:numId w:val="0"/>
              </w:numPr>
              <w:jc w:val="center"/>
              <w:rPr>
                <w:sz w:val="28"/>
                <w:szCs w:val="28"/>
              </w:rPr>
            </w:pPr>
            <w:r w:rsidRPr="00C37B7E">
              <w:rPr>
                <w:rFonts w:hint="eastAsia"/>
                <w:sz w:val="28"/>
                <w:szCs w:val="28"/>
              </w:rPr>
              <w:t>1</w:t>
            </w:r>
          </w:p>
        </w:tc>
        <w:tc>
          <w:tcPr>
            <w:tcW w:w="1741" w:type="dxa"/>
            <w:shd w:val="clear" w:color="auto" w:fill="FFFFFF"/>
          </w:tcPr>
          <w:p w:rsidR="00AB4AD7" w:rsidRPr="00C37B7E" w:rsidRDefault="00AB4AD7" w:rsidP="00AB4AD7">
            <w:pPr>
              <w:pStyle w:val="5"/>
              <w:numPr>
                <w:ilvl w:val="0"/>
                <w:numId w:val="0"/>
              </w:numPr>
              <w:jc w:val="center"/>
              <w:rPr>
                <w:b/>
                <w:sz w:val="28"/>
                <w:szCs w:val="28"/>
              </w:rPr>
            </w:pPr>
            <w:r w:rsidRPr="00C37B7E">
              <w:rPr>
                <w:rFonts w:hint="eastAsia"/>
                <w:b/>
                <w:sz w:val="28"/>
                <w:szCs w:val="28"/>
              </w:rPr>
              <w:t>32</w:t>
            </w:r>
          </w:p>
        </w:tc>
      </w:tr>
    </w:tbl>
    <w:p w:rsidR="00AB4AD7" w:rsidRPr="00C37B7E" w:rsidRDefault="00AB4AD7" w:rsidP="004433E7">
      <w:pPr>
        <w:pStyle w:val="5"/>
        <w:numPr>
          <w:ilvl w:val="0"/>
          <w:numId w:val="0"/>
        </w:numPr>
        <w:spacing w:line="360" w:lineRule="exact"/>
        <w:ind w:left="1843"/>
        <w:rPr>
          <w:sz w:val="24"/>
          <w:szCs w:val="24"/>
        </w:rPr>
      </w:pPr>
      <w:r w:rsidRPr="00C37B7E">
        <w:rPr>
          <w:rFonts w:hint="eastAsia"/>
          <w:sz w:val="24"/>
          <w:szCs w:val="24"/>
        </w:rPr>
        <w:t>註：</w:t>
      </w:r>
    </w:p>
    <w:p w:rsidR="00AB4AD7" w:rsidRPr="00C37B7E" w:rsidRDefault="00AB4AD7" w:rsidP="00424944">
      <w:pPr>
        <w:pStyle w:val="5"/>
        <w:numPr>
          <w:ilvl w:val="0"/>
          <w:numId w:val="20"/>
        </w:numPr>
        <w:spacing w:line="360" w:lineRule="exact"/>
        <w:rPr>
          <w:sz w:val="24"/>
          <w:szCs w:val="24"/>
        </w:rPr>
      </w:pPr>
      <w:r w:rsidRPr="00C37B7E">
        <w:rPr>
          <w:rFonts w:hint="eastAsia"/>
          <w:sz w:val="24"/>
          <w:szCs w:val="24"/>
        </w:rPr>
        <w:t>資料來源：法務部矯正署查復提供。</w:t>
      </w:r>
    </w:p>
    <w:p w:rsidR="00AB4AD7" w:rsidRPr="00C37B7E" w:rsidRDefault="00AB4AD7" w:rsidP="00424944">
      <w:pPr>
        <w:pStyle w:val="5"/>
        <w:numPr>
          <w:ilvl w:val="0"/>
          <w:numId w:val="20"/>
        </w:numPr>
        <w:spacing w:line="360" w:lineRule="exact"/>
        <w:ind w:left="2449" w:hanging="357"/>
        <w:rPr>
          <w:sz w:val="24"/>
          <w:szCs w:val="24"/>
        </w:rPr>
      </w:pPr>
      <w:r w:rsidRPr="00C37B7E">
        <w:rPr>
          <w:rFonts w:hint="eastAsia"/>
          <w:sz w:val="24"/>
          <w:szCs w:val="24"/>
        </w:rPr>
        <w:t>茲因感化教育學籍轉銜及復學辦法自102年10月31日始發布施行，故該署僅提供少輔院103年度數據。</w:t>
      </w:r>
    </w:p>
    <w:p w:rsidR="00AB4AD7" w:rsidRPr="00C37B7E" w:rsidRDefault="00AB4AD7" w:rsidP="00424944">
      <w:pPr>
        <w:pStyle w:val="5"/>
        <w:numPr>
          <w:ilvl w:val="0"/>
          <w:numId w:val="20"/>
        </w:numPr>
        <w:spacing w:line="360" w:lineRule="exact"/>
        <w:ind w:left="2449" w:hanging="357"/>
        <w:rPr>
          <w:sz w:val="24"/>
          <w:szCs w:val="24"/>
        </w:rPr>
      </w:pPr>
      <w:r w:rsidRPr="00C37B7E">
        <w:rPr>
          <w:rFonts w:hint="eastAsia"/>
          <w:sz w:val="24"/>
          <w:szCs w:val="24"/>
        </w:rPr>
        <w:t>彰化少輔院部分，離院後就學者</w:t>
      </w:r>
      <w:r w:rsidR="003E7396">
        <w:rPr>
          <w:rFonts w:hint="eastAsia"/>
          <w:sz w:val="24"/>
          <w:szCs w:val="24"/>
        </w:rPr>
        <w:t>，</w:t>
      </w:r>
      <w:r w:rsidRPr="00C37B7E">
        <w:rPr>
          <w:rFonts w:hint="eastAsia"/>
          <w:sz w:val="24"/>
          <w:szCs w:val="24"/>
        </w:rPr>
        <w:t>因學分數不足降讀者11人、因原受技訓不符志趣轉讀不同職業類科者32人，合計43人，占</w:t>
      </w:r>
      <w:r w:rsidR="00127FBC">
        <w:rPr>
          <w:rFonts w:hint="eastAsia"/>
          <w:sz w:val="24"/>
          <w:szCs w:val="24"/>
        </w:rPr>
        <w:t>該院</w:t>
      </w:r>
      <w:r w:rsidRPr="00C37B7E">
        <w:rPr>
          <w:rFonts w:hint="eastAsia"/>
          <w:sz w:val="24"/>
          <w:szCs w:val="24"/>
        </w:rPr>
        <w:t>離院就學75</w:t>
      </w:r>
      <w:r w:rsidR="00127FBC">
        <w:rPr>
          <w:rFonts w:hint="eastAsia"/>
          <w:sz w:val="24"/>
          <w:szCs w:val="24"/>
        </w:rPr>
        <w:t>人中之</w:t>
      </w:r>
      <w:r w:rsidRPr="00C37B7E">
        <w:rPr>
          <w:rFonts w:hint="eastAsia"/>
          <w:sz w:val="24"/>
          <w:szCs w:val="24"/>
        </w:rPr>
        <w:t>57.3%</w:t>
      </w:r>
      <w:r w:rsidR="00CB53A5" w:rsidRPr="00C37B7E">
        <w:rPr>
          <w:rFonts w:hint="eastAsia"/>
          <w:sz w:val="24"/>
          <w:szCs w:val="24"/>
        </w:rPr>
        <w:t>(43/75=0.573)</w:t>
      </w:r>
      <w:r w:rsidRPr="00C37B7E">
        <w:rPr>
          <w:rFonts w:hint="eastAsia"/>
          <w:sz w:val="24"/>
          <w:szCs w:val="24"/>
        </w:rPr>
        <w:t>。</w:t>
      </w:r>
    </w:p>
    <w:p w:rsidR="00AB4AD7" w:rsidRPr="00C37B7E" w:rsidRDefault="00AB4AD7" w:rsidP="00AB4AD7">
      <w:pPr>
        <w:pStyle w:val="4"/>
        <w:ind w:left="1700" w:hanging="680"/>
      </w:pPr>
      <w:r w:rsidRPr="00C37B7E">
        <w:rPr>
          <w:rFonts w:hint="eastAsia"/>
        </w:rPr>
        <w:t>詢據彰化少輔院表示，因學制與科別不同之限制，學生囿於學籍合作學校學制為夜間部普通科學制，學生離院銜接多數僅能就讀夜間部同科別學校，然多數學生希望轉讀技職科</w:t>
      </w:r>
      <w:r w:rsidR="003E7396">
        <w:rPr>
          <w:rFonts w:hint="eastAsia"/>
        </w:rPr>
        <w:t>，</w:t>
      </w:r>
      <w:r w:rsidRPr="00C37B7E">
        <w:rPr>
          <w:rFonts w:hint="eastAsia"/>
        </w:rPr>
        <w:t>以利日後就業所需，故轉銜時都僅能降轉年級以順利銜接云云。且國立員林高中附設進修學校分校主任邱</w:t>
      </w:r>
      <w:r w:rsidR="00272AA8">
        <w:rPr>
          <w:rFonts w:ascii="新細明體" w:eastAsia="新細明體" w:hAnsi="新細明體" w:hint="eastAsia"/>
        </w:rPr>
        <w:t>○○</w:t>
      </w:r>
      <w:r w:rsidRPr="00C37B7E">
        <w:rPr>
          <w:rFonts w:hint="eastAsia"/>
        </w:rPr>
        <w:t>老師到院詢問時補充說明：「目前分校依進修學校課程標準作業，進修學校學分數較日校明顯不足，所以才有學分數不足的問題」等語，益證少輔院收容學生離院後之復學轉銜</w:t>
      </w:r>
      <w:r w:rsidR="003E7396">
        <w:rPr>
          <w:rFonts w:hint="eastAsia"/>
        </w:rPr>
        <w:t>產生</w:t>
      </w:r>
      <w:r w:rsidRPr="00C37B7E">
        <w:rPr>
          <w:rFonts w:hint="eastAsia"/>
        </w:rPr>
        <w:t>困難，</w:t>
      </w:r>
      <w:r w:rsidR="003E7396">
        <w:rPr>
          <w:rFonts w:hint="eastAsia"/>
        </w:rPr>
        <w:t>係</w:t>
      </w:r>
      <w:r w:rsidRPr="00C37B7E">
        <w:rPr>
          <w:rFonts w:hint="eastAsia"/>
        </w:rPr>
        <w:t>與少輔院課程結構</w:t>
      </w:r>
      <w:r w:rsidR="003E7396">
        <w:rPr>
          <w:rFonts w:hint="eastAsia"/>
        </w:rPr>
        <w:t>有</w:t>
      </w:r>
      <w:r w:rsidRPr="00C37B7E">
        <w:rPr>
          <w:rFonts w:hint="eastAsia"/>
        </w:rPr>
        <w:t>密切相關。</w:t>
      </w:r>
    </w:p>
    <w:p w:rsidR="00C12C4F" w:rsidRPr="00C37B7E" w:rsidRDefault="00AB4AD7" w:rsidP="00AB4AD7">
      <w:pPr>
        <w:pStyle w:val="3"/>
      </w:pPr>
      <w:r w:rsidRPr="00C37B7E">
        <w:rPr>
          <w:rFonts w:hint="eastAsia"/>
        </w:rPr>
        <w:t>綜上，各少輔院逕採補習學校分校教育課程並搭配才藝課程，與一般教育體制脫鉤，且因學籍合作學校屬性及資源之限制，對於收容學生提供之學籍與教育課程內涵，分別限縮於普通型高中或</w:t>
      </w:r>
      <w:r w:rsidRPr="00C37B7E">
        <w:rPr>
          <w:rFonts w:hint="eastAsia"/>
        </w:rPr>
        <w:lastRenderedPageBreak/>
        <w:t>技術型高中單一類型，造成出院學生需降讀轉讀不同類科</w:t>
      </w:r>
      <w:r w:rsidR="003E7396">
        <w:rPr>
          <w:rFonts w:hint="eastAsia"/>
        </w:rPr>
        <w:t>，</w:t>
      </w:r>
      <w:r w:rsidRPr="00C37B7E">
        <w:rPr>
          <w:rFonts w:hint="eastAsia"/>
        </w:rPr>
        <w:t>方能繼續學業，嚴重影響學生就學意願</w:t>
      </w:r>
      <w:r w:rsidR="003E7396">
        <w:rPr>
          <w:rFonts w:hint="eastAsia"/>
        </w:rPr>
        <w:t>，損</w:t>
      </w:r>
      <w:r w:rsidRPr="00C37B7E">
        <w:rPr>
          <w:rFonts w:hint="eastAsia"/>
        </w:rPr>
        <w:t>及</w:t>
      </w:r>
      <w:r w:rsidR="003E7396">
        <w:rPr>
          <w:rFonts w:hint="eastAsia"/>
        </w:rPr>
        <w:t>受教</w:t>
      </w:r>
      <w:r w:rsidRPr="00C37B7E">
        <w:rPr>
          <w:rFonts w:hint="eastAsia"/>
        </w:rPr>
        <w:t>權益，不利學生復歸校園及社會。且感化教育處分之執行時間最長可達3年，按相關學制及課程標準進度，少年在院期間升讀高三</w:t>
      </w:r>
      <w:r w:rsidR="003E7396">
        <w:rPr>
          <w:rFonts w:hint="eastAsia"/>
        </w:rPr>
        <w:t>之</w:t>
      </w:r>
      <w:r w:rsidRPr="00C37B7E">
        <w:rPr>
          <w:rFonts w:hint="eastAsia"/>
        </w:rPr>
        <w:t>可能性極高，</w:t>
      </w:r>
      <w:r w:rsidR="003E7396">
        <w:rPr>
          <w:rFonts w:hint="eastAsia"/>
        </w:rPr>
        <w:t>少輔院</w:t>
      </w:r>
      <w:r w:rsidRPr="00C37B7E">
        <w:rPr>
          <w:rFonts w:hint="eastAsia"/>
        </w:rPr>
        <w:t>現況卻未設置高三班，雖採專案送至誠正中學接續就讀方式</w:t>
      </w:r>
      <w:r w:rsidR="003E7396">
        <w:rPr>
          <w:rFonts w:hint="eastAsia"/>
        </w:rPr>
        <w:t>，</w:t>
      </w:r>
      <w:r w:rsidRPr="00C37B7E">
        <w:rPr>
          <w:rFonts w:hint="eastAsia"/>
        </w:rPr>
        <w:t>卻</w:t>
      </w:r>
      <w:r w:rsidR="003E7396">
        <w:rPr>
          <w:rFonts w:hint="eastAsia"/>
        </w:rPr>
        <w:t>因行政作業問題，僅限極少數學生可以如願，不是全數受</w:t>
      </w:r>
      <w:r w:rsidRPr="00C37B7E">
        <w:rPr>
          <w:rFonts w:hint="eastAsia"/>
        </w:rPr>
        <w:t>理，延誤</w:t>
      </w:r>
      <w:r w:rsidR="00100EA8">
        <w:rPr>
          <w:rFonts w:hint="eastAsia"/>
        </w:rPr>
        <w:t>已屆高三學齡之學生就學期程；且</w:t>
      </w:r>
      <w:r w:rsidR="003E7396">
        <w:rPr>
          <w:rFonts w:hint="eastAsia"/>
        </w:rPr>
        <w:t>縱使</w:t>
      </w:r>
      <w:r w:rsidRPr="00C37B7E">
        <w:rPr>
          <w:rFonts w:hint="eastAsia"/>
        </w:rPr>
        <w:t>收容學生於執行期間</w:t>
      </w:r>
      <w:r w:rsidR="003E7396">
        <w:rPr>
          <w:rFonts w:hint="eastAsia"/>
        </w:rPr>
        <w:t>可如願至誠正中學</w:t>
      </w:r>
      <w:r w:rsidRPr="00C37B7E">
        <w:rPr>
          <w:rFonts w:hint="eastAsia"/>
        </w:rPr>
        <w:t>升讀高</w:t>
      </w:r>
      <w:r w:rsidR="00100EA8">
        <w:rPr>
          <w:rFonts w:hint="eastAsia"/>
        </w:rPr>
        <w:t>三班</w:t>
      </w:r>
      <w:r w:rsidR="003E7396">
        <w:rPr>
          <w:rFonts w:hint="eastAsia"/>
        </w:rPr>
        <w:t>，亦</w:t>
      </w:r>
      <w:r w:rsidRPr="00C37B7E">
        <w:rPr>
          <w:rFonts w:hint="eastAsia"/>
        </w:rPr>
        <w:t>必須轉換適應學習環境</w:t>
      </w:r>
      <w:r w:rsidR="003E7396">
        <w:rPr>
          <w:rFonts w:hint="eastAsia"/>
        </w:rPr>
        <w:t>，甚屬</w:t>
      </w:r>
      <w:r w:rsidRPr="00C37B7E">
        <w:rPr>
          <w:rFonts w:hint="eastAsia"/>
        </w:rPr>
        <w:t>不利</w:t>
      </w:r>
      <w:r w:rsidR="003E7396">
        <w:rPr>
          <w:rFonts w:hint="eastAsia"/>
        </w:rPr>
        <w:t>。</w:t>
      </w:r>
      <w:r w:rsidR="00100EA8">
        <w:rPr>
          <w:rFonts w:hint="eastAsia"/>
        </w:rPr>
        <w:t>而</w:t>
      </w:r>
      <w:r w:rsidR="003E7396">
        <w:rPr>
          <w:rFonts w:hint="eastAsia"/>
        </w:rPr>
        <w:t>未被送至誠正中學高三班之</w:t>
      </w:r>
      <w:r w:rsidRPr="00C37B7E">
        <w:rPr>
          <w:rFonts w:hint="eastAsia"/>
        </w:rPr>
        <w:t>少輔院收容學生</w:t>
      </w:r>
      <w:r w:rsidR="003E7396">
        <w:rPr>
          <w:rFonts w:hint="eastAsia"/>
        </w:rPr>
        <w:t>，在復學不順利的情形下，</w:t>
      </w:r>
      <w:r w:rsidRPr="00C37B7E">
        <w:rPr>
          <w:rFonts w:hint="eastAsia"/>
        </w:rPr>
        <w:t>幾無取得高中文憑</w:t>
      </w:r>
      <w:r w:rsidR="003E7396">
        <w:rPr>
          <w:rFonts w:hint="eastAsia"/>
        </w:rPr>
        <w:t>之可能，損害</w:t>
      </w:r>
      <w:r w:rsidRPr="00C37B7E">
        <w:rPr>
          <w:rFonts w:hint="eastAsia"/>
        </w:rPr>
        <w:t>其</w:t>
      </w:r>
      <w:r w:rsidR="003E7396">
        <w:rPr>
          <w:rFonts w:hint="eastAsia"/>
        </w:rPr>
        <w:t>受教</w:t>
      </w:r>
      <w:r w:rsidR="00841D3E">
        <w:rPr>
          <w:rFonts w:hint="eastAsia"/>
        </w:rPr>
        <w:t>權益甚巨</w:t>
      </w:r>
      <w:r w:rsidRPr="00C37B7E">
        <w:rPr>
          <w:rFonts w:hint="eastAsia"/>
        </w:rPr>
        <w:t>，有悖感化教育立法意旨，核有重大違失。</w:t>
      </w:r>
    </w:p>
    <w:p w:rsidR="00CB53A5" w:rsidRPr="00C37B7E" w:rsidRDefault="00CB53A5" w:rsidP="00CB53A5">
      <w:pPr>
        <w:pStyle w:val="2"/>
        <w:ind w:left="1045"/>
        <w:rPr>
          <w:b/>
        </w:rPr>
      </w:pPr>
      <w:bookmarkStart w:id="70" w:name="_Toc428946164"/>
      <w:r w:rsidRPr="00C37B7E">
        <w:rPr>
          <w:rFonts w:hint="eastAsia"/>
          <w:b/>
        </w:rPr>
        <w:t>法務部矯正署長期漠視接受感化教育處分之女性學生需求，將其一律收容於採以監獄生活管理為主之彰化少輔院，排拒在矯正學校體系之外。且據矯正署統計資料指出，有</w:t>
      </w:r>
      <w:r w:rsidRPr="00C37B7E">
        <w:rPr>
          <w:b/>
        </w:rPr>
        <w:t>52.3</w:t>
      </w:r>
      <w:r w:rsidRPr="00C37B7E">
        <w:rPr>
          <w:rFonts w:hAnsi="標楷體" w:hint="eastAsia"/>
          <w:b/>
        </w:rPr>
        <w:t>％</w:t>
      </w:r>
      <w:r w:rsidRPr="00C37B7E">
        <w:rPr>
          <w:rFonts w:hint="eastAsia"/>
          <w:b/>
        </w:rPr>
        <w:t>女性收容學生有就學意願，並以就讀職業類科為主，卻僅能就讀彰化少輔院附設之高中進修學校分校，就學學制及學籍</w:t>
      </w:r>
      <w:r w:rsidR="00494EE9">
        <w:rPr>
          <w:rFonts w:hint="eastAsia"/>
          <w:b/>
        </w:rPr>
        <w:t>均</w:t>
      </w:r>
      <w:r w:rsidRPr="00C37B7E">
        <w:rPr>
          <w:rFonts w:hint="eastAsia"/>
          <w:b/>
        </w:rPr>
        <w:t>受限於普通科，最高學籍至高二，肇致女性收容學生離院後再就學者，降轉讀不同類科之比例達1/4，</w:t>
      </w:r>
      <w:r w:rsidR="00A00829" w:rsidRPr="007E2F13">
        <w:rPr>
          <w:rFonts w:hint="eastAsia"/>
          <w:b/>
        </w:rPr>
        <w:t>剝奪其受教權益並致</w:t>
      </w:r>
      <w:r w:rsidRPr="007E2F13">
        <w:rPr>
          <w:rFonts w:hint="eastAsia"/>
          <w:b/>
        </w:rPr>
        <w:t>復學困難</w:t>
      </w:r>
      <w:r w:rsidRPr="00C37B7E">
        <w:rPr>
          <w:rFonts w:hint="eastAsia"/>
          <w:b/>
        </w:rPr>
        <w:t>，核有違失</w:t>
      </w:r>
      <w:bookmarkEnd w:id="70"/>
    </w:p>
    <w:p w:rsidR="00CB53A5" w:rsidRPr="00C37B7E" w:rsidRDefault="00CB53A5" w:rsidP="00CB53A5">
      <w:pPr>
        <w:pStyle w:val="3"/>
      </w:pPr>
      <w:r w:rsidRPr="00C37B7E">
        <w:rPr>
          <w:rFonts w:hint="eastAsia"/>
        </w:rPr>
        <w:t>按聯合國少年司法最低限度標準規則（北京規則）第26.4條規定：「對被監禁的少女罪犯個人的需要和問題，應加以特別的關心。她們應得到的照管、保護、援助、待遇和培訓決不低於少年罪犯。應確保她們獲得公正的待遇。」揭示接受感化教育處分之女性收容學生，是弱勢中的弱勢</w:t>
      </w:r>
      <w:r w:rsidRPr="00C37B7E">
        <w:rPr>
          <w:rFonts w:hint="eastAsia"/>
        </w:rPr>
        <w:lastRenderedPageBreak/>
        <w:t xml:space="preserve">，更應予以關注。惟現行矯正署就接受感化教育處分之女性學生，一律收容於採以監獄生活管理為主之彰化少輔院，詢據矯正署表示：基於生活空間有限、分界收容致容額減少、人力需求增加、學程限制等因素，經綜合考量認為宜維持女性收容人收容於彰化少輔院等語，是以，女性收容學生無接受矯正學校型態感化教育之機會，被排拒在矯正學校體系之外，顯未獲公平待遇。 </w:t>
      </w:r>
    </w:p>
    <w:p w:rsidR="00CB53A5" w:rsidRPr="00C37B7E" w:rsidRDefault="00CB53A5" w:rsidP="00CB53A5">
      <w:pPr>
        <w:pStyle w:val="3"/>
      </w:pPr>
      <w:r w:rsidRPr="00C37B7E">
        <w:rPr>
          <w:rFonts w:hint="eastAsia"/>
        </w:rPr>
        <w:t>次按臺灣高雄少年及家事法院103年</w:t>
      </w:r>
      <w:r w:rsidRPr="0083737B">
        <w:rPr>
          <w:rFonts w:hint="eastAsia"/>
        </w:rPr>
        <w:t>少年</w:t>
      </w:r>
      <w:r w:rsidR="0083737B" w:rsidRPr="0083737B">
        <w:rPr>
          <w:rFonts w:hint="eastAsia"/>
        </w:rPr>
        <w:t>事件</w:t>
      </w:r>
      <w:r w:rsidRPr="0083737B">
        <w:rPr>
          <w:rFonts w:hint="eastAsia"/>
        </w:rPr>
        <w:t>之調查報告</w:t>
      </w:r>
      <w:r w:rsidR="0083737B">
        <w:rPr>
          <w:rStyle w:val="af3"/>
        </w:rPr>
        <w:footnoteReference w:id="2"/>
      </w:r>
      <w:r w:rsidRPr="00C37B7E">
        <w:rPr>
          <w:rFonts w:hint="eastAsia"/>
        </w:rPr>
        <w:t>分析，女性少年生命歷程有下列幾項特徵：</w:t>
      </w:r>
      <w:r w:rsidRPr="00C37B7E">
        <w:rPr>
          <w:rFonts w:ascii="新細明體" w:eastAsia="新細明體" w:hAnsi="新細明體" w:hint="eastAsia"/>
        </w:rPr>
        <w:t>「</w:t>
      </w:r>
      <w:r w:rsidRPr="00C37B7E">
        <w:rPr>
          <w:rFonts w:hint="eastAsia"/>
        </w:rPr>
        <w:t>1.小學即開始逃家為多數，不乏小學3年級、四年級者，且案由曾出現逃學逃家之虞犯、請警協尋、逃離安置機構。2.有性的議題，認定自己為同性戀者、從事性交易、遭受性侵害、經常外宿男友家、墮胎。3.非行案由多數為毒品、虞犯（吸食迷幻物品）、竊盜，少數則有傷害、恐嚇等。4.部分已生產，育有年幼子女。5.情緒經常低落；且據臺灣臺中地方法院少年法庭查復資料指出，女性收容學生常伴隨性議題，如未婚生子、性交易等問題，干擾其生涯發展，使復學更為不易。</w:t>
      </w:r>
      <w:r w:rsidRPr="00C37B7E">
        <w:rPr>
          <w:rFonts w:ascii="新細明體" w:eastAsia="新細明體" w:hAnsi="新細明體" w:hint="eastAsia"/>
        </w:rPr>
        <w:t>」</w:t>
      </w:r>
      <w:r w:rsidRPr="00C37B7E">
        <w:rPr>
          <w:rFonts w:hAnsi="標楷體" w:hint="eastAsia"/>
        </w:rPr>
        <w:t>彰化少輔院並表示：出院女性學生如能穩定就學或就業，對於遠離犯罪淵藪、再罹刑章，的確有正向助益等語。</w:t>
      </w:r>
      <w:r w:rsidRPr="00C37B7E">
        <w:rPr>
          <w:rFonts w:hint="eastAsia"/>
        </w:rPr>
        <w:t>顯示接受感化教育之女性學生，確有其特殊性，除不可差別對待外，對女性收容少年之復學輔導</w:t>
      </w:r>
      <w:r w:rsidR="003E7396">
        <w:rPr>
          <w:rFonts w:hint="eastAsia"/>
        </w:rPr>
        <w:t>工作更屬艱鉅</w:t>
      </w:r>
      <w:r w:rsidRPr="00C37B7E">
        <w:rPr>
          <w:rFonts w:hint="eastAsia"/>
        </w:rPr>
        <w:t>。</w:t>
      </w:r>
    </w:p>
    <w:p w:rsidR="00CB53A5" w:rsidRPr="00C37B7E" w:rsidRDefault="00CB53A5" w:rsidP="00CB53A5">
      <w:pPr>
        <w:pStyle w:val="3"/>
      </w:pPr>
      <w:r w:rsidRPr="00C37B7E">
        <w:rPr>
          <w:rFonts w:hint="eastAsia"/>
        </w:rPr>
        <w:t>依據矯正署103年12月函復資料所示，該署調查2所少輔院收容之809名學生之就學就業意見</w:t>
      </w:r>
      <w:r w:rsidRPr="00C37B7E">
        <w:rPr>
          <w:rFonts w:hint="eastAsia"/>
        </w:rPr>
        <w:lastRenderedPageBreak/>
        <w:t>調查，結果發現：彰化少輔院女性收容學生就學意願</w:t>
      </w:r>
      <w:r w:rsidRPr="00C37B7E">
        <w:t>(52.3%)</w:t>
      </w:r>
      <w:r w:rsidRPr="00C37B7E">
        <w:rPr>
          <w:rFonts w:hint="eastAsia"/>
        </w:rPr>
        <w:t>高於就業意願</w:t>
      </w:r>
      <w:r w:rsidRPr="00C37B7E">
        <w:t>(47.7%)</w:t>
      </w:r>
      <w:r w:rsidRPr="00C37B7E">
        <w:rPr>
          <w:rFonts w:hint="eastAsia"/>
        </w:rPr>
        <w:t xml:space="preserve"> (詳見前表1)，矯正署對此亦表示，彰化少輔院女性收容學生之升學意願高於男性收容學生，升學職業類科之意願高於普通科。惟彰化少輔院僅與鄰近國立員林高級中學合作，成立附設進修學校分校，開設高級中等普通科進修教育階段課程，明顯不符女性收容學生實際需求。且因彰化少輔院未提供高三學程，</w:t>
      </w:r>
      <w:r w:rsidR="003E7396">
        <w:rPr>
          <w:rFonts w:hint="eastAsia"/>
        </w:rPr>
        <w:t>而</w:t>
      </w:r>
      <w:r w:rsidRPr="00C37B7E">
        <w:rPr>
          <w:rFonts w:hint="eastAsia"/>
        </w:rPr>
        <w:t>高一、二課程均係普通科進修教育，該院於103年辦理高中學籍女性學生學籍轉銜，其中離院轉銜復學24名女性收容學生之中，就讀高二降轉技職類科達6人，降轉就讀不同科別之比例達1/4。詢據高雄少年及家事法院並表示：「彰化少輔院有女收容學生，輔育院的女性班級課程(員林高中課程)只有到高二，沒有辦法使女性學生讀到高三，此產生後續出院後轉銜的問題」等語，足</w:t>
      </w:r>
      <w:r w:rsidR="003E7396">
        <w:rPr>
          <w:rFonts w:hint="eastAsia"/>
        </w:rPr>
        <w:t>証</w:t>
      </w:r>
      <w:r w:rsidRPr="00C37B7E">
        <w:rPr>
          <w:rFonts w:hint="eastAsia"/>
        </w:rPr>
        <w:t>女性收容學生之受教權益未獲妥適保障。</w:t>
      </w:r>
    </w:p>
    <w:p w:rsidR="00CB53A5" w:rsidRPr="00C37B7E" w:rsidRDefault="00CB53A5" w:rsidP="00CB53A5">
      <w:pPr>
        <w:pStyle w:val="3"/>
      </w:pPr>
      <w:r w:rsidRPr="00C37B7E">
        <w:rPr>
          <w:rFonts w:hint="eastAsia"/>
        </w:rPr>
        <w:t>且囿於女性收容學生自始無就讀專案移送矯正學校就讀高三之機會，彰化少輔院復表示：女性少年無法就讀高三學程者，於入院調查時均鼓勵參加技能訓練班取得相關檢定證照等語，益證女性收容學生</w:t>
      </w:r>
      <w:r w:rsidR="003E7396">
        <w:rPr>
          <w:rFonts w:hint="eastAsia"/>
        </w:rPr>
        <w:t>在矯正體系中</w:t>
      </w:r>
      <w:r w:rsidRPr="00C37B7E">
        <w:rPr>
          <w:rFonts w:hint="eastAsia"/>
        </w:rPr>
        <w:t>升</w:t>
      </w:r>
      <w:r w:rsidR="003E7396">
        <w:rPr>
          <w:rFonts w:hint="eastAsia"/>
        </w:rPr>
        <w:t>高三的機會遭</w:t>
      </w:r>
      <w:r w:rsidRPr="00C37B7E">
        <w:rPr>
          <w:rFonts w:hint="eastAsia"/>
        </w:rPr>
        <w:t>到剝奪。</w:t>
      </w:r>
    </w:p>
    <w:p w:rsidR="00CB53A5" w:rsidRPr="00C37B7E" w:rsidRDefault="00CB53A5" w:rsidP="00CB53A5">
      <w:pPr>
        <w:pStyle w:val="3"/>
      </w:pPr>
      <w:r w:rsidRPr="00C37B7E">
        <w:rPr>
          <w:rFonts w:hint="eastAsia"/>
        </w:rPr>
        <w:t>綜上，法務部矯正署長期漠視接受感化教育處分之女性學生需求，</w:t>
      </w:r>
      <w:r w:rsidR="003E7396">
        <w:rPr>
          <w:rFonts w:hint="eastAsia"/>
        </w:rPr>
        <w:t>將之</w:t>
      </w:r>
      <w:r w:rsidRPr="00C37B7E">
        <w:rPr>
          <w:rFonts w:hint="eastAsia"/>
        </w:rPr>
        <w:t>一律收容於採以監獄生活管理為主之彰化少輔院，排拒在矯正學校體系之外。且據矯正署統計資料指出，有52.3％女性收容學生有就學意願，並以就讀職業類科為主，卻僅能就讀彰化少輔院附設之高中進修學校分</w:t>
      </w:r>
      <w:r w:rsidRPr="00C37B7E">
        <w:rPr>
          <w:rFonts w:hint="eastAsia"/>
        </w:rPr>
        <w:lastRenderedPageBreak/>
        <w:t>校，就學學制及學籍受限於普通科，最高學籍至高二，肇致女性收容學生離院後再就學者，降轉讀不同類科之比例達1/4，嚴重剝奪其受教權益，復學輔導更</w:t>
      </w:r>
      <w:r w:rsidR="003E7396">
        <w:rPr>
          <w:rFonts w:hint="eastAsia"/>
        </w:rPr>
        <w:t>為困難。就此</w:t>
      </w:r>
      <w:r w:rsidR="00100EA8">
        <w:rPr>
          <w:rFonts w:hint="eastAsia"/>
        </w:rPr>
        <w:t>，</w:t>
      </w:r>
      <w:r w:rsidRPr="00C37B7E">
        <w:rPr>
          <w:rFonts w:hint="eastAsia"/>
        </w:rPr>
        <w:t>臺灣基隆地方法院少年法庭提出建議：「建請促請法務部通盤研究各矯正機關容納條件及工作人員調配狀況，選擇適當地點設置專收女性受感化教</w:t>
      </w:r>
      <w:r w:rsidR="003E7396">
        <w:rPr>
          <w:rFonts w:hint="eastAsia"/>
        </w:rPr>
        <w:t>育少年之矯正學校，以能維護女性受感化教育少年之受教權益」等語，本院認有</w:t>
      </w:r>
      <w:r w:rsidR="00100EA8">
        <w:rPr>
          <w:rFonts w:hint="eastAsia"/>
        </w:rPr>
        <w:t>將此建議</w:t>
      </w:r>
      <w:r w:rsidR="003E7396">
        <w:rPr>
          <w:rFonts w:hint="eastAsia"/>
        </w:rPr>
        <w:t>提</w:t>
      </w:r>
      <w:r w:rsidRPr="00C37B7E">
        <w:rPr>
          <w:rFonts w:hint="eastAsia"/>
        </w:rPr>
        <w:t>供矯正署</w:t>
      </w:r>
      <w:r w:rsidR="003E7396">
        <w:rPr>
          <w:rFonts w:hint="eastAsia"/>
        </w:rPr>
        <w:t>作為</w:t>
      </w:r>
      <w:r w:rsidR="00100EA8">
        <w:rPr>
          <w:rFonts w:hint="eastAsia"/>
        </w:rPr>
        <w:t>參考之必要，即應</w:t>
      </w:r>
      <w:r w:rsidRPr="00C37B7E">
        <w:rPr>
          <w:rFonts w:hint="eastAsia"/>
        </w:rPr>
        <w:t>考量女性收容學生之特殊性，</w:t>
      </w:r>
      <w:r w:rsidR="00100EA8">
        <w:rPr>
          <w:rFonts w:hint="eastAsia"/>
        </w:rPr>
        <w:t>始能維護其受教育之權益</w:t>
      </w:r>
      <w:r w:rsidRPr="00C37B7E">
        <w:rPr>
          <w:rFonts w:hint="eastAsia"/>
        </w:rPr>
        <w:t>。</w:t>
      </w:r>
    </w:p>
    <w:p w:rsidR="00CB53A5" w:rsidRPr="00C37B7E" w:rsidRDefault="00C23834" w:rsidP="00B53C7E">
      <w:pPr>
        <w:pStyle w:val="2"/>
        <w:rPr>
          <w:b/>
        </w:rPr>
      </w:pPr>
      <w:bookmarkStart w:id="71" w:name="_Toc428946165"/>
      <w:r>
        <w:rPr>
          <w:rFonts w:hint="eastAsia"/>
          <w:b/>
        </w:rPr>
        <w:t>教育部雖研訂有協助少輔院推動特殊教育及補救教學</w:t>
      </w:r>
      <w:r w:rsidR="008F1C17">
        <w:rPr>
          <w:rFonts w:hint="eastAsia"/>
          <w:b/>
        </w:rPr>
        <w:t>之</w:t>
      </w:r>
      <w:r>
        <w:rPr>
          <w:rFonts w:hint="eastAsia"/>
          <w:b/>
        </w:rPr>
        <w:t>機制，惟忽視少輔院</w:t>
      </w:r>
      <w:r w:rsidR="008F1C17">
        <w:rPr>
          <w:rFonts w:hint="eastAsia"/>
          <w:b/>
        </w:rPr>
        <w:t>之特殊性，欠缺彈性之處理方式，彰化少輔院曾</w:t>
      </w:r>
      <w:r w:rsidR="00B53C7E" w:rsidRPr="00B53C7E">
        <w:rPr>
          <w:rFonts w:hint="eastAsia"/>
          <w:b/>
        </w:rPr>
        <w:t>篩選疑有特教服務需求之收容學生80</w:t>
      </w:r>
      <w:r w:rsidR="008F1C17">
        <w:rPr>
          <w:rFonts w:hint="eastAsia"/>
          <w:b/>
        </w:rPr>
        <w:t>餘名，因</w:t>
      </w:r>
      <w:r w:rsidR="00B53C7E" w:rsidRPr="00B53C7E">
        <w:rPr>
          <w:rFonts w:hint="eastAsia"/>
          <w:b/>
        </w:rPr>
        <w:t>教育單位相關作業規範</w:t>
      </w:r>
      <w:r w:rsidR="008F1C17">
        <w:rPr>
          <w:rFonts w:hint="eastAsia"/>
          <w:b/>
        </w:rPr>
        <w:t>之限制</w:t>
      </w:r>
      <w:r w:rsidR="00B53C7E" w:rsidRPr="00B53C7E">
        <w:rPr>
          <w:rFonts w:hint="eastAsia"/>
          <w:b/>
        </w:rPr>
        <w:t>，最終</w:t>
      </w:r>
      <w:r w:rsidR="008F1C17">
        <w:rPr>
          <w:rFonts w:hint="eastAsia"/>
          <w:b/>
        </w:rPr>
        <w:t>竟</w:t>
      </w:r>
      <w:r w:rsidR="00B53C7E" w:rsidRPr="00B53C7E">
        <w:rPr>
          <w:rFonts w:hint="eastAsia"/>
          <w:b/>
        </w:rPr>
        <w:t>只有1名學生通過特教鑑定，</w:t>
      </w:r>
      <w:r w:rsidR="008F1C17">
        <w:rPr>
          <w:rFonts w:hint="eastAsia"/>
          <w:b/>
        </w:rPr>
        <w:t>可見實務</w:t>
      </w:r>
      <w:r w:rsidR="00B53C7E" w:rsidRPr="00B53C7E">
        <w:rPr>
          <w:rFonts w:hint="eastAsia"/>
          <w:b/>
        </w:rPr>
        <w:t>執行</w:t>
      </w:r>
      <w:r w:rsidR="008F1C17">
        <w:rPr>
          <w:rFonts w:hint="eastAsia"/>
          <w:b/>
        </w:rPr>
        <w:t>上，少輔院確有</w:t>
      </w:r>
      <w:r w:rsidR="00B53C7E" w:rsidRPr="00B53C7E">
        <w:rPr>
          <w:rFonts w:hint="eastAsia"/>
          <w:b/>
        </w:rPr>
        <w:t>窒礙難行</w:t>
      </w:r>
      <w:r w:rsidR="008F1C17">
        <w:rPr>
          <w:rFonts w:hint="eastAsia"/>
          <w:b/>
        </w:rPr>
        <w:t>之處。教育部</w:t>
      </w:r>
      <w:r w:rsidR="00B53C7E" w:rsidRPr="00B53C7E">
        <w:rPr>
          <w:rFonts w:hint="eastAsia"/>
          <w:b/>
        </w:rPr>
        <w:t>未將少輔院學生納入學力監控之範圍，</w:t>
      </w:r>
      <w:r w:rsidR="00F3462E">
        <w:rPr>
          <w:rFonts w:hint="eastAsia"/>
          <w:b/>
        </w:rPr>
        <w:t>不利於</w:t>
      </w:r>
      <w:r w:rsidR="00384CF9">
        <w:rPr>
          <w:rFonts w:hint="eastAsia"/>
          <w:b/>
        </w:rPr>
        <w:t>補救教學，</w:t>
      </w:r>
      <w:r w:rsidR="008F1C17">
        <w:rPr>
          <w:rFonts w:hint="eastAsia"/>
          <w:b/>
        </w:rPr>
        <w:t>其協助機制徒具</w:t>
      </w:r>
      <w:r w:rsidR="00B53C7E" w:rsidRPr="00B53C7E">
        <w:rPr>
          <w:rFonts w:hint="eastAsia"/>
          <w:b/>
        </w:rPr>
        <w:t>形式，核有違失</w:t>
      </w:r>
      <w:bookmarkEnd w:id="71"/>
    </w:p>
    <w:p w:rsidR="006872F4" w:rsidRDefault="00CB53A5" w:rsidP="00CB53A5">
      <w:pPr>
        <w:pStyle w:val="3"/>
      </w:pPr>
      <w:r w:rsidRPr="00DF58EA">
        <w:rPr>
          <w:rFonts w:hint="eastAsia"/>
        </w:rPr>
        <w:t>茲因102年間桃園少輔院陸續發生院生脫逃、</w:t>
      </w:r>
      <w:r w:rsidR="008F1C17">
        <w:rPr>
          <w:rFonts w:hint="eastAsia"/>
        </w:rPr>
        <w:t>死亡等事</w:t>
      </w:r>
      <w:r w:rsidR="000E1536">
        <w:rPr>
          <w:rFonts w:hint="eastAsia"/>
        </w:rPr>
        <w:t>件；</w:t>
      </w:r>
      <w:r w:rsidRPr="00DF58EA">
        <w:rPr>
          <w:rFonts w:hint="eastAsia"/>
        </w:rPr>
        <w:t>同年9</w:t>
      </w:r>
      <w:r w:rsidR="008F1C17">
        <w:rPr>
          <w:rFonts w:hint="eastAsia"/>
        </w:rPr>
        <w:t>月誠正中學發生身心障礙學生因情緒行為問題導致學校暴動事件；</w:t>
      </w:r>
      <w:r w:rsidRPr="00DF58EA">
        <w:rPr>
          <w:rFonts w:hint="eastAsia"/>
        </w:rPr>
        <w:t>且誠正中學及明陽中學</w:t>
      </w:r>
      <w:r w:rsidR="008F1C17">
        <w:rPr>
          <w:rFonts w:hint="eastAsia"/>
        </w:rPr>
        <w:t>2</w:t>
      </w:r>
      <w:r w:rsidRPr="00DF58EA">
        <w:rPr>
          <w:rFonts w:hint="eastAsia"/>
        </w:rPr>
        <w:t>所矯正學校涉未依「少年矯正學校設置及教育實施通則」、「特殊教育法」及「身心障礙及資賦優異學生鑑定辦法」等</w:t>
      </w:r>
      <w:r w:rsidR="008F1C17">
        <w:rPr>
          <w:rFonts w:hint="eastAsia"/>
        </w:rPr>
        <w:t>規定</w:t>
      </w:r>
      <w:r w:rsidRPr="00DF58EA">
        <w:rPr>
          <w:rFonts w:hint="eastAsia"/>
        </w:rPr>
        <w:t>實施鑑定，並據以辦理身心障礙教育、設置特殊教育班</w:t>
      </w:r>
      <w:r w:rsidR="00DD1C90" w:rsidRPr="00DF58EA">
        <w:rPr>
          <w:rFonts w:hint="eastAsia"/>
        </w:rPr>
        <w:t>或提供特殊教育之輔助器材、適性教材、師資人力等各項支持服務；</w:t>
      </w:r>
      <w:r w:rsidRPr="00DF58EA">
        <w:rPr>
          <w:rFonts w:hint="eastAsia"/>
        </w:rPr>
        <w:t>少年矯正機關收容學生出院(校)後之追蹤安置輔導機制不周</w:t>
      </w:r>
      <w:r w:rsidR="000E1536">
        <w:rPr>
          <w:rFonts w:hint="eastAsia"/>
        </w:rPr>
        <w:t>；103年誠正中</w:t>
      </w:r>
      <w:r w:rsidR="000E1536">
        <w:rPr>
          <w:rFonts w:hint="eastAsia"/>
        </w:rPr>
        <w:lastRenderedPageBreak/>
        <w:t>學黃姓學生遭受同儕動用私刑</w:t>
      </w:r>
      <w:r w:rsidR="000E1536" w:rsidRPr="000E1536">
        <w:t>毆打欺凌</w:t>
      </w:r>
      <w:r w:rsidR="00B81823">
        <w:rPr>
          <w:rFonts w:hint="eastAsia"/>
        </w:rPr>
        <w:t>，</w:t>
      </w:r>
      <w:r w:rsidR="00B81823" w:rsidRPr="00B81823">
        <w:rPr>
          <w:rFonts w:hint="eastAsia"/>
        </w:rPr>
        <w:t>凸顯校方相關管理措施存有疏漏</w:t>
      </w:r>
      <w:r w:rsidR="000E1536" w:rsidRPr="000E1536">
        <w:rPr>
          <w:rFonts w:hint="eastAsia"/>
        </w:rPr>
        <w:t>；</w:t>
      </w:r>
      <w:r w:rsidR="000E1536">
        <w:rPr>
          <w:rFonts w:hint="eastAsia"/>
        </w:rPr>
        <w:t>彰化少輔院</w:t>
      </w:r>
      <w:r w:rsidR="00B81823">
        <w:rPr>
          <w:rFonts w:hint="eastAsia"/>
        </w:rPr>
        <w:t>對於收容學生</w:t>
      </w:r>
      <w:r w:rsidR="008F1C17">
        <w:rPr>
          <w:rFonts w:hint="eastAsia"/>
        </w:rPr>
        <w:t>不當</w:t>
      </w:r>
      <w:r w:rsidR="00B81823" w:rsidRPr="00B81823">
        <w:t>施用手梏、腳鐐</w:t>
      </w:r>
      <w:r w:rsidR="008F1C17">
        <w:rPr>
          <w:rFonts w:hint="eastAsia"/>
        </w:rPr>
        <w:t>等戒具，以處理學生鬧房事件</w:t>
      </w:r>
      <w:r w:rsidR="00B81823" w:rsidRPr="00B81823">
        <w:t>，復以體能訓練做為處罰</w:t>
      </w:r>
      <w:r w:rsidR="00B81823" w:rsidRPr="00B81823">
        <w:rPr>
          <w:rFonts w:hint="eastAsia"/>
        </w:rPr>
        <w:t>，涉</w:t>
      </w:r>
      <w:r w:rsidR="008F1C17">
        <w:rPr>
          <w:rFonts w:hint="eastAsia"/>
        </w:rPr>
        <w:t>有</w:t>
      </w:r>
      <w:r w:rsidR="000E1536">
        <w:rPr>
          <w:rFonts w:hint="eastAsia"/>
        </w:rPr>
        <w:t>不當管教</w:t>
      </w:r>
      <w:r w:rsidR="008F1C17">
        <w:rPr>
          <w:rFonts w:hint="eastAsia"/>
        </w:rPr>
        <w:t>之嫌</w:t>
      </w:r>
      <w:r w:rsidR="000E1536">
        <w:rPr>
          <w:rFonts w:hint="eastAsia"/>
        </w:rPr>
        <w:t>；以及</w:t>
      </w:r>
      <w:r w:rsidR="000E1536" w:rsidRPr="000E1536">
        <w:t>行政院</w:t>
      </w:r>
      <w:r w:rsidR="008F1C17">
        <w:rPr>
          <w:rFonts w:hint="eastAsia"/>
        </w:rPr>
        <w:t>未依</w:t>
      </w:r>
      <w:r w:rsidR="000E1536" w:rsidRPr="000E1536">
        <w:t>法</w:t>
      </w:r>
      <w:r w:rsidR="008F1C17">
        <w:rPr>
          <w:rFonts w:hint="eastAsia"/>
        </w:rPr>
        <w:t>督促協助法</w:t>
      </w:r>
      <w:r w:rsidR="000E1536" w:rsidRPr="000E1536">
        <w:t>務部</w:t>
      </w:r>
      <w:r w:rsidR="008F1C17">
        <w:t>將少年輔育院改制為符合</w:t>
      </w:r>
      <w:r w:rsidR="008F1C17">
        <w:rPr>
          <w:rFonts w:hint="eastAsia"/>
        </w:rPr>
        <w:t>少年</w:t>
      </w:r>
      <w:r w:rsidR="008F1C17">
        <w:t>福祉並與</w:t>
      </w:r>
      <w:r w:rsidR="008F1C17">
        <w:rPr>
          <w:rFonts w:hint="eastAsia"/>
        </w:rPr>
        <w:t>少年</w:t>
      </w:r>
      <w:r w:rsidR="000E1536" w:rsidRPr="000E1536">
        <w:t>情況和違法行為相稱之環境</w:t>
      </w:r>
      <w:r w:rsidRPr="00DF58EA">
        <w:rPr>
          <w:rFonts w:hint="eastAsia"/>
        </w:rPr>
        <w:t>等情，本院</w:t>
      </w:r>
      <w:r w:rsidR="00DF58EA" w:rsidRPr="00DF58EA">
        <w:rPr>
          <w:rFonts w:hint="eastAsia"/>
        </w:rPr>
        <w:t>迄已</w:t>
      </w:r>
      <w:r w:rsidR="00DD1C90" w:rsidRPr="00DF58EA">
        <w:rPr>
          <w:rFonts w:hint="eastAsia"/>
        </w:rPr>
        <w:t>提出</w:t>
      </w:r>
      <w:r w:rsidR="00DF58EA" w:rsidRPr="00DF58EA">
        <w:rPr>
          <w:rFonts w:hint="eastAsia"/>
        </w:rPr>
        <w:t>13</w:t>
      </w:r>
      <w:r w:rsidR="00A93CC9" w:rsidRPr="00DF58EA">
        <w:rPr>
          <w:rFonts w:hint="eastAsia"/>
        </w:rPr>
        <w:t>件調查報告</w:t>
      </w:r>
      <w:r w:rsidR="00DF58EA" w:rsidRPr="00DF58EA">
        <w:rPr>
          <w:rFonts w:hint="eastAsia"/>
        </w:rPr>
        <w:t>、</w:t>
      </w:r>
      <w:r w:rsidR="00DD1C90" w:rsidRPr="00DF58EA">
        <w:rPr>
          <w:rFonts w:hint="eastAsia"/>
        </w:rPr>
        <w:t>糾正</w:t>
      </w:r>
      <w:r w:rsidR="00DF58EA" w:rsidRPr="00DF58EA">
        <w:rPr>
          <w:rFonts w:hint="eastAsia"/>
        </w:rPr>
        <w:t>與彈劾</w:t>
      </w:r>
      <w:r w:rsidR="00DD1C90" w:rsidRPr="00DF58EA">
        <w:rPr>
          <w:rFonts w:hint="eastAsia"/>
        </w:rPr>
        <w:t>案件，詳如下表</w:t>
      </w:r>
      <w:r w:rsidR="008F1C17">
        <w:rPr>
          <w:rFonts w:hint="eastAsia"/>
        </w:rPr>
        <w:t>：</w:t>
      </w:r>
    </w:p>
    <w:p w:rsidR="00127FBC" w:rsidRPr="00127FBC" w:rsidRDefault="00127FBC" w:rsidP="00127FBC">
      <w:pPr>
        <w:pStyle w:val="3"/>
        <w:numPr>
          <w:ilvl w:val="0"/>
          <w:numId w:val="0"/>
        </w:numPr>
        <w:ind w:left="1407"/>
        <w:rPr>
          <w:sz w:val="28"/>
        </w:rPr>
      </w:pPr>
      <w:r w:rsidRPr="00C37B7E">
        <w:rPr>
          <w:rFonts w:hint="eastAsia"/>
          <w:sz w:val="28"/>
        </w:rPr>
        <w:t>表</w:t>
      </w:r>
      <w:r>
        <w:rPr>
          <w:rFonts w:hint="eastAsia"/>
          <w:sz w:val="28"/>
        </w:rPr>
        <w:t>5</w:t>
      </w:r>
      <w:r w:rsidRPr="00C37B7E">
        <w:rPr>
          <w:rFonts w:hint="eastAsia"/>
          <w:sz w:val="28"/>
        </w:rPr>
        <w:t>.</w:t>
      </w:r>
      <w:r>
        <w:rPr>
          <w:rFonts w:hint="eastAsia"/>
          <w:sz w:val="28"/>
        </w:rPr>
        <w:t>本院迄今提出少年矯治機關有關之</w:t>
      </w:r>
      <w:r w:rsidRPr="00127FBC">
        <w:rPr>
          <w:rFonts w:hint="eastAsia"/>
          <w:sz w:val="28"/>
        </w:rPr>
        <w:t>調查報告、糾正與彈劾案件</w:t>
      </w:r>
      <w:r>
        <w:rPr>
          <w:rFonts w:hint="eastAsia"/>
          <w:sz w:val="28"/>
        </w:rPr>
        <w:t>資料</w:t>
      </w:r>
    </w:p>
    <w:tbl>
      <w:tblPr>
        <w:tblW w:w="0" w:type="auto"/>
        <w:tblInd w:w="1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9"/>
        <w:gridCol w:w="6258"/>
      </w:tblGrid>
      <w:tr w:rsidR="00DD1C90" w:rsidRPr="002F7615" w:rsidTr="00825DCA">
        <w:trPr>
          <w:tblHeader/>
        </w:trPr>
        <w:tc>
          <w:tcPr>
            <w:tcW w:w="1409" w:type="dxa"/>
            <w:shd w:val="clear" w:color="auto" w:fill="DDDDDD"/>
          </w:tcPr>
          <w:p w:rsidR="00DD1C90" w:rsidRPr="002F7615" w:rsidRDefault="00DD1C90" w:rsidP="00660881">
            <w:pPr>
              <w:pStyle w:val="3"/>
              <w:numPr>
                <w:ilvl w:val="0"/>
                <w:numId w:val="0"/>
              </w:numPr>
              <w:rPr>
                <w:color w:val="000000"/>
                <w:spacing w:val="-20"/>
                <w:sz w:val="28"/>
              </w:rPr>
            </w:pPr>
            <w:bookmarkStart w:id="72" w:name="_Toc419996592"/>
            <w:bookmarkStart w:id="73" w:name="_Toc421202780"/>
            <w:r w:rsidRPr="002F7615">
              <w:rPr>
                <w:rFonts w:hint="eastAsia"/>
                <w:color w:val="000000"/>
                <w:spacing w:val="-20"/>
                <w:sz w:val="28"/>
              </w:rPr>
              <w:t>案號</w:t>
            </w:r>
            <w:bookmarkEnd w:id="72"/>
            <w:bookmarkEnd w:id="73"/>
          </w:p>
        </w:tc>
        <w:tc>
          <w:tcPr>
            <w:tcW w:w="6258" w:type="dxa"/>
            <w:shd w:val="clear" w:color="auto" w:fill="DDDDDD"/>
          </w:tcPr>
          <w:p w:rsidR="00DD1C90" w:rsidRPr="002F7615" w:rsidRDefault="00DD1C90" w:rsidP="00660881">
            <w:pPr>
              <w:pStyle w:val="3"/>
              <w:numPr>
                <w:ilvl w:val="0"/>
                <w:numId w:val="0"/>
              </w:numPr>
              <w:rPr>
                <w:color w:val="000000"/>
                <w:spacing w:val="-20"/>
                <w:sz w:val="28"/>
              </w:rPr>
            </w:pPr>
            <w:bookmarkStart w:id="74" w:name="_Toc419996593"/>
            <w:bookmarkStart w:id="75" w:name="_Toc421202781"/>
            <w:r w:rsidRPr="002F7615">
              <w:rPr>
                <w:rFonts w:hint="eastAsia"/>
                <w:color w:val="000000"/>
                <w:spacing w:val="-20"/>
                <w:sz w:val="28"/>
              </w:rPr>
              <w:t>案由</w:t>
            </w:r>
            <w:bookmarkEnd w:id="74"/>
            <w:bookmarkEnd w:id="75"/>
          </w:p>
        </w:tc>
      </w:tr>
      <w:tr w:rsidR="00DD1C90" w:rsidRPr="002F7615" w:rsidTr="00825DCA">
        <w:tc>
          <w:tcPr>
            <w:tcW w:w="1409" w:type="dxa"/>
            <w:shd w:val="clear" w:color="auto" w:fill="auto"/>
          </w:tcPr>
          <w:p w:rsidR="00DD1C90" w:rsidRPr="002F7615" w:rsidRDefault="00DD1C90" w:rsidP="00660881">
            <w:pPr>
              <w:pStyle w:val="3"/>
              <w:numPr>
                <w:ilvl w:val="0"/>
                <w:numId w:val="0"/>
              </w:numPr>
              <w:rPr>
                <w:color w:val="000000"/>
                <w:spacing w:val="-20"/>
                <w:sz w:val="28"/>
              </w:rPr>
            </w:pPr>
            <w:bookmarkStart w:id="76" w:name="_Toc419996594"/>
            <w:bookmarkStart w:id="77" w:name="_Toc421202782"/>
            <w:r w:rsidRPr="002F7615">
              <w:rPr>
                <w:rFonts w:hint="eastAsia"/>
                <w:color w:val="000000"/>
                <w:spacing w:val="-20"/>
                <w:sz w:val="28"/>
              </w:rPr>
              <w:t>102年7月15日院台調壹字第1020800251號調查報告</w:t>
            </w:r>
            <w:bookmarkEnd w:id="76"/>
            <w:bookmarkEnd w:id="77"/>
          </w:p>
        </w:tc>
        <w:tc>
          <w:tcPr>
            <w:tcW w:w="6258" w:type="dxa"/>
            <w:shd w:val="clear" w:color="auto" w:fill="auto"/>
          </w:tcPr>
          <w:p w:rsidR="00DD1C90" w:rsidRPr="002F7615" w:rsidRDefault="00DD1C90" w:rsidP="00660881">
            <w:pPr>
              <w:pStyle w:val="3"/>
              <w:numPr>
                <w:ilvl w:val="0"/>
                <w:numId w:val="0"/>
              </w:numPr>
              <w:rPr>
                <w:color w:val="000000"/>
                <w:spacing w:val="-20"/>
                <w:sz w:val="28"/>
              </w:rPr>
            </w:pPr>
            <w:bookmarkStart w:id="78" w:name="_Toc419996595"/>
            <w:bookmarkStart w:id="79" w:name="_Toc421202783"/>
            <w:r w:rsidRPr="002F7615">
              <w:rPr>
                <w:rFonts w:hint="eastAsia"/>
                <w:color w:val="000000"/>
                <w:spacing w:val="-20"/>
                <w:sz w:val="28"/>
              </w:rPr>
              <w:t>法務部矯正署所屬各少輔院超額收容，致班級人數過多，且未能提供多元化技能訓練及設置特殊資源班，能否有效達成其設置之目的？又各少輔院須長期借調他校教師協助教學，惟借調教師因投保與發薪分屬不同單位，衍生扣繳二</w:t>
            </w:r>
            <w:r w:rsidR="002B542F">
              <w:rPr>
                <w:rFonts w:hint="eastAsia"/>
                <w:color w:val="000000"/>
                <w:spacing w:val="-20"/>
                <w:sz w:val="28"/>
              </w:rPr>
              <w:t>代健保補充保費疑義，究相關機關有無妥適處理？均有深入瞭解之必要</w:t>
            </w:r>
            <w:r w:rsidRPr="002F7615">
              <w:rPr>
                <w:rFonts w:hint="eastAsia"/>
                <w:color w:val="000000"/>
                <w:spacing w:val="-20"/>
                <w:sz w:val="28"/>
              </w:rPr>
              <w:t>案。</w:t>
            </w:r>
            <w:bookmarkEnd w:id="78"/>
            <w:bookmarkEnd w:id="79"/>
          </w:p>
        </w:tc>
      </w:tr>
      <w:tr w:rsidR="00DD1C90" w:rsidRPr="002F7615" w:rsidTr="00825DCA">
        <w:tc>
          <w:tcPr>
            <w:tcW w:w="1409" w:type="dxa"/>
            <w:shd w:val="clear" w:color="auto" w:fill="auto"/>
          </w:tcPr>
          <w:p w:rsidR="00DD1C90" w:rsidRPr="002F7615" w:rsidRDefault="00DD1C90" w:rsidP="00660881">
            <w:pPr>
              <w:pStyle w:val="3"/>
              <w:numPr>
                <w:ilvl w:val="0"/>
                <w:numId w:val="0"/>
              </w:numPr>
              <w:rPr>
                <w:color w:val="000000"/>
                <w:spacing w:val="-20"/>
                <w:sz w:val="28"/>
              </w:rPr>
            </w:pPr>
            <w:bookmarkStart w:id="80" w:name="_Toc419996596"/>
            <w:bookmarkStart w:id="81" w:name="_Toc421202784"/>
            <w:r w:rsidRPr="002F7615">
              <w:rPr>
                <w:rFonts w:hint="eastAsia"/>
                <w:color w:val="000000"/>
                <w:spacing w:val="-20"/>
                <w:sz w:val="28"/>
              </w:rPr>
              <w:t>103司正007號糾正案</w:t>
            </w:r>
            <w:bookmarkEnd w:id="80"/>
            <w:bookmarkEnd w:id="81"/>
          </w:p>
        </w:tc>
        <w:tc>
          <w:tcPr>
            <w:tcW w:w="6258" w:type="dxa"/>
            <w:shd w:val="clear" w:color="auto" w:fill="auto"/>
          </w:tcPr>
          <w:p w:rsidR="00DD1C90" w:rsidRPr="002F7615" w:rsidRDefault="00DD1C90" w:rsidP="00660881">
            <w:pPr>
              <w:pStyle w:val="3"/>
              <w:numPr>
                <w:ilvl w:val="0"/>
                <w:numId w:val="0"/>
              </w:numPr>
              <w:rPr>
                <w:color w:val="000000"/>
                <w:spacing w:val="-20"/>
                <w:sz w:val="28"/>
              </w:rPr>
            </w:pPr>
            <w:bookmarkStart w:id="82" w:name="_Toc419996597"/>
            <w:bookmarkStart w:id="83" w:name="_Toc421202785"/>
            <w:r w:rsidRPr="002F7615">
              <w:rPr>
                <w:rFonts w:hint="eastAsia"/>
                <w:color w:val="000000"/>
                <w:spacing w:val="-20"/>
                <w:sz w:val="28"/>
              </w:rPr>
              <w:t>法務部所屬桃園少輔院自100年起有超額收容學生情形，甚至超收2成多，已嚴重違反少年基本人權，且房舍床位缺乏隱私及監視設備不足，致少年陷入夜間霸凌、性侵害等高度風險中；桃園及彰化少輔院之班級人數過多，每班均超過法定上限30人之規定，桃園少輔院甚至逾60人，班級導師及訓導員亦嚴重不足，甚至缺額達3成，且編制員額不符實際需求，影響矯正品質，法務部核有未盡監督之咎。又，桃園及彰化少輔院設置補習學校分校及進修學校分校，未依法配置專任專業輔導人力，復未能提供收容學生個別化輔導計畫，80年間法務部及教育部已決議設置資源輔導教師，惟逾20年仍未辦理，法務部及教育部均未盡監督之責，核有違失</w:t>
            </w:r>
            <w:bookmarkEnd w:id="82"/>
            <w:r w:rsidRPr="002F7615">
              <w:rPr>
                <w:rFonts w:hint="eastAsia"/>
                <w:color w:val="000000"/>
                <w:spacing w:val="-20"/>
                <w:sz w:val="28"/>
              </w:rPr>
              <w:t>。</w:t>
            </w:r>
            <w:bookmarkEnd w:id="83"/>
          </w:p>
        </w:tc>
      </w:tr>
      <w:tr w:rsidR="00DD1C90" w:rsidRPr="002F7615" w:rsidTr="00825DCA">
        <w:tc>
          <w:tcPr>
            <w:tcW w:w="1409" w:type="dxa"/>
            <w:shd w:val="clear" w:color="auto" w:fill="auto"/>
          </w:tcPr>
          <w:p w:rsidR="00DD1C90" w:rsidRPr="002F7615" w:rsidRDefault="00DD1C90" w:rsidP="00660881">
            <w:pPr>
              <w:pStyle w:val="3"/>
              <w:numPr>
                <w:ilvl w:val="0"/>
                <w:numId w:val="0"/>
              </w:numPr>
              <w:rPr>
                <w:color w:val="000000"/>
                <w:spacing w:val="-20"/>
                <w:sz w:val="28"/>
              </w:rPr>
            </w:pPr>
            <w:bookmarkStart w:id="84" w:name="_Toc419996598"/>
            <w:bookmarkStart w:id="85" w:name="_Toc421202786"/>
            <w:r w:rsidRPr="002F7615">
              <w:rPr>
                <w:rFonts w:hint="eastAsia"/>
                <w:color w:val="000000"/>
                <w:spacing w:val="-20"/>
                <w:sz w:val="28"/>
              </w:rPr>
              <w:t>本院102年11月18日院台調壹字第</w:t>
            </w:r>
            <w:r w:rsidRPr="002F7615">
              <w:rPr>
                <w:rFonts w:hint="eastAsia"/>
                <w:color w:val="000000"/>
                <w:spacing w:val="-20"/>
                <w:sz w:val="28"/>
              </w:rPr>
              <w:lastRenderedPageBreak/>
              <w:t>1020800430號調查報告</w:t>
            </w:r>
            <w:bookmarkEnd w:id="84"/>
            <w:bookmarkEnd w:id="85"/>
          </w:p>
        </w:tc>
        <w:tc>
          <w:tcPr>
            <w:tcW w:w="6258" w:type="dxa"/>
            <w:shd w:val="clear" w:color="auto" w:fill="auto"/>
          </w:tcPr>
          <w:p w:rsidR="00DD1C90" w:rsidRPr="002F7615" w:rsidRDefault="00DD1C90" w:rsidP="00660881">
            <w:pPr>
              <w:pStyle w:val="3"/>
              <w:numPr>
                <w:ilvl w:val="0"/>
                <w:numId w:val="0"/>
              </w:numPr>
              <w:rPr>
                <w:color w:val="000000"/>
                <w:spacing w:val="-20"/>
                <w:sz w:val="28"/>
              </w:rPr>
            </w:pPr>
            <w:bookmarkStart w:id="86" w:name="_Toc419996599"/>
            <w:bookmarkStart w:id="87" w:name="_Toc421202787"/>
            <w:r w:rsidRPr="002F7615">
              <w:rPr>
                <w:rFonts w:hint="eastAsia"/>
                <w:color w:val="000000"/>
                <w:spacing w:val="-20"/>
                <w:sz w:val="28"/>
              </w:rPr>
              <w:lastRenderedPageBreak/>
              <w:t>法務部所屬誠正中學、明陽中學，對於收容之少年，涉有未依「少年矯正學校設置及教育實施通則」、「特殊教育法」及「身心障礙及資賦優異學生鑑定辦法」等實施鑑定，並據以辦理身心障礙教育、設置特殊教</w:t>
            </w:r>
            <w:r w:rsidRPr="002F7615">
              <w:rPr>
                <w:rFonts w:hint="eastAsia"/>
                <w:color w:val="000000"/>
                <w:spacing w:val="-20"/>
                <w:sz w:val="28"/>
              </w:rPr>
              <w:lastRenderedPageBreak/>
              <w:t>育班或提供特殊教育之輔助器材、適性教材、師資人力等各項支持服務等情？均</w:t>
            </w:r>
            <w:r w:rsidR="002B542F">
              <w:rPr>
                <w:rFonts w:hint="eastAsia"/>
                <w:color w:val="000000"/>
                <w:spacing w:val="-20"/>
                <w:sz w:val="28"/>
              </w:rPr>
              <w:t>有深入瞭解之必要</w:t>
            </w:r>
            <w:r w:rsidRPr="002F7615">
              <w:rPr>
                <w:rFonts w:hint="eastAsia"/>
                <w:color w:val="000000"/>
                <w:spacing w:val="-20"/>
                <w:sz w:val="28"/>
              </w:rPr>
              <w:t>案</w:t>
            </w:r>
            <w:bookmarkEnd w:id="86"/>
            <w:r w:rsidRPr="002F7615">
              <w:rPr>
                <w:rFonts w:hint="eastAsia"/>
                <w:color w:val="000000"/>
                <w:spacing w:val="-20"/>
                <w:sz w:val="28"/>
              </w:rPr>
              <w:t>。</w:t>
            </w:r>
            <w:bookmarkEnd w:id="87"/>
          </w:p>
        </w:tc>
      </w:tr>
      <w:tr w:rsidR="00DD1C90" w:rsidRPr="002F7615" w:rsidTr="00825DCA">
        <w:tc>
          <w:tcPr>
            <w:tcW w:w="1409" w:type="dxa"/>
            <w:shd w:val="clear" w:color="auto" w:fill="auto"/>
          </w:tcPr>
          <w:p w:rsidR="00DD1C90" w:rsidRPr="002F7615" w:rsidRDefault="00DD1C90" w:rsidP="00660881">
            <w:pPr>
              <w:pStyle w:val="3"/>
              <w:numPr>
                <w:ilvl w:val="0"/>
                <w:numId w:val="0"/>
              </w:numPr>
              <w:rPr>
                <w:color w:val="000000"/>
                <w:spacing w:val="-20"/>
                <w:sz w:val="28"/>
              </w:rPr>
            </w:pPr>
            <w:bookmarkStart w:id="88" w:name="_Toc419996600"/>
            <w:bookmarkStart w:id="89" w:name="_Toc421202788"/>
            <w:r w:rsidRPr="002F7615">
              <w:rPr>
                <w:rFonts w:hint="eastAsia"/>
                <w:color w:val="000000"/>
                <w:spacing w:val="-20"/>
                <w:sz w:val="28"/>
              </w:rPr>
              <w:lastRenderedPageBreak/>
              <w:t>103司正004號糾正案</w:t>
            </w:r>
            <w:bookmarkEnd w:id="88"/>
            <w:bookmarkEnd w:id="89"/>
          </w:p>
        </w:tc>
        <w:tc>
          <w:tcPr>
            <w:tcW w:w="6258" w:type="dxa"/>
            <w:shd w:val="clear" w:color="auto" w:fill="auto"/>
          </w:tcPr>
          <w:p w:rsidR="00DD1C90" w:rsidRPr="002F7615" w:rsidRDefault="00DD1C90" w:rsidP="00660881">
            <w:pPr>
              <w:pStyle w:val="3"/>
              <w:numPr>
                <w:ilvl w:val="0"/>
                <w:numId w:val="0"/>
              </w:numPr>
              <w:rPr>
                <w:color w:val="000000"/>
                <w:spacing w:val="-20"/>
                <w:sz w:val="28"/>
              </w:rPr>
            </w:pPr>
            <w:bookmarkStart w:id="90" w:name="_Toc419996601"/>
            <w:bookmarkStart w:id="91" w:name="_Toc421202789"/>
            <w:r w:rsidRPr="002F7615">
              <w:rPr>
                <w:rFonts w:hint="eastAsia"/>
                <w:color w:val="000000"/>
                <w:spacing w:val="-20"/>
                <w:sz w:val="28"/>
              </w:rPr>
              <w:t>法務部所屬少年矯正學校誠正中學、明陽中學未主動發掘及通報疑似有特殊教育需求之身心障礙收容學生，且未對已具特殊教育資格之身心障礙學生提供特殊教育服務，復因欠缺特殊教育師資、對特殊教育服務需求之敏感度及專業知能不足，致影響矯正成效，法務部對此亦未善盡督導之責；再者，該兩校收容學生之基本學力不足，學歷及學力間存有嚴重落差，卻未能積極推動相關服務措施；又，教育部竟長達12年未依法召開矯正教育指導委員會議，迄未訂定督導辦法，且就少年矯正學校教育業務之諸多缺失，難辭督導不周之咎，均核有重大違失</w:t>
            </w:r>
            <w:bookmarkEnd w:id="90"/>
            <w:r w:rsidRPr="002F7615">
              <w:rPr>
                <w:rFonts w:hint="eastAsia"/>
                <w:color w:val="000000"/>
                <w:spacing w:val="-20"/>
                <w:sz w:val="28"/>
              </w:rPr>
              <w:t>。</w:t>
            </w:r>
            <w:bookmarkEnd w:id="91"/>
          </w:p>
        </w:tc>
      </w:tr>
      <w:tr w:rsidR="00DD1C90" w:rsidRPr="002F7615" w:rsidTr="00825DCA">
        <w:tc>
          <w:tcPr>
            <w:tcW w:w="1409" w:type="dxa"/>
            <w:shd w:val="clear" w:color="auto" w:fill="auto"/>
          </w:tcPr>
          <w:p w:rsidR="00DD1C90" w:rsidRPr="002F7615" w:rsidRDefault="00DD1C90" w:rsidP="00660881">
            <w:pPr>
              <w:pStyle w:val="3"/>
              <w:numPr>
                <w:ilvl w:val="0"/>
                <w:numId w:val="0"/>
              </w:numPr>
              <w:rPr>
                <w:color w:val="000000"/>
                <w:spacing w:val="-20"/>
                <w:sz w:val="28"/>
              </w:rPr>
            </w:pPr>
            <w:bookmarkStart w:id="92" w:name="_Toc419996602"/>
            <w:bookmarkStart w:id="93" w:name="_Toc421202790"/>
            <w:r w:rsidRPr="002F7615">
              <w:rPr>
                <w:rFonts w:hint="eastAsia"/>
                <w:color w:val="000000"/>
                <w:spacing w:val="-20"/>
                <w:sz w:val="28"/>
              </w:rPr>
              <w:t>本院102年11月5日院台調壹字第1020800414號調查報告</w:t>
            </w:r>
            <w:bookmarkEnd w:id="92"/>
            <w:bookmarkEnd w:id="93"/>
          </w:p>
        </w:tc>
        <w:tc>
          <w:tcPr>
            <w:tcW w:w="6258" w:type="dxa"/>
            <w:shd w:val="clear" w:color="auto" w:fill="auto"/>
          </w:tcPr>
          <w:p w:rsidR="00DD1C90" w:rsidRPr="002F7615" w:rsidRDefault="00DD1C90" w:rsidP="00660881">
            <w:pPr>
              <w:pStyle w:val="3"/>
              <w:numPr>
                <w:ilvl w:val="0"/>
                <w:numId w:val="0"/>
              </w:numPr>
              <w:rPr>
                <w:color w:val="000000"/>
                <w:spacing w:val="-20"/>
                <w:sz w:val="28"/>
              </w:rPr>
            </w:pPr>
            <w:bookmarkStart w:id="94" w:name="_Toc419996603"/>
            <w:bookmarkStart w:id="95" w:name="_Toc421202791"/>
            <w:r w:rsidRPr="002F7615">
              <w:rPr>
                <w:rFonts w:hint="eastAsia"/>
                <w:color w:val="000000"/>
                <w:spacing w:val="-20"/>
                <w:sz w:val="28"/>
              </w:rPr>
              <w:t>據報載，法務部矯正署所屬誠正中學於102年10月31日發生學員暴動事件，管理員制止無效，反被搶走警棍，並遭毆傷，最後造成10</w:t>
            </w:r>
            <w:r w:rsidR="002B542F">
              <w:rPr>
                <w:rFonts w:hint="eastAsia"/>
                <w:color w:val="000000"/>
                <w:spacing w:val="-20"/>
                <w:sz w:val="28"/>
              </w:rPr>
              <w:t>人受傷。究實情為何？認有調查之必要</w:t>
            </w:r>
            <w:r w:rsidRPr="002F7615">
              <w:rPr>
                <w:rFonts w:hint="eastAsia"/>
                <w:color w:val="000000"/>
                <w:spacing w:val="-20"/>
                <w:sz w:val="28"/>
              </w:rPr>
              <w:t>案</w:t>
            </w:r>
            <w:bookmarkEnd w:id="94"/>
            <w:r w:rsidRPr="002F7615">
              <w:rPr>
                <w:rFonts w:hint="eastAsia"/>
                <w:color w:val="000000"/>
                <w:spacing w:val="-20"/>
                <w:sz w:val="28"/>
              </w:rPr>
              <w:t>。</w:t>
            </w:r>
            <w:bookmarkEnd w:id="95"/>
          </w:p>
        </w:tc>
      </w:tr>
      <w:tr w:rsidR="00DD1C90" w:rsidRPr="002F7615" w:rsidTr="00825DCA">
        <w:tc>
          <w:tcPr>
            <w:tcW w:w="1409" w:type="dxa"/>
            <w:shd w:val="clear" w:color="auto" w:fill="auto"/>
          </w:tcPr>
          <w:p w:rsidR="00DD1C90" w:rsidRPr="002F7615" w:rsidRDefault="00DD1C90" w:rsidP="00660881">
            <w:pPr>
              <w:pStyle w:val="3"/>
              <w:numPr>
                <w:ilvl w:val="0"/>
                <w:numId w:val="0"/>
              </w:numPr>
              <w:rPr>
                <w:color w:val="000000"/>
                <w:spacing w:val="-20"/>
                <w:sz w:val="28"/>
              </w:rPr>
            </w:pPr>
            <w:bookmarkStart w:id="96" w:name="_Toc419996604"/>
            <w:bookmarkStart w:id="97" w:name="_Toc421202792"/>
            <w:r w:rsidRPr="002F7615">
              <w:rPr>
                <w:rFonts w:hint="eastAsia"/>
                <w:color w:val="000000"/>
                <w:spacing w:val="-20"/>
                <w:sz w:val="28"/>
              </w:rPr>
              <w:t>103司正001號糾正案</w:t>
            </w:r>
            <w:bookmarkEnd w:id="96"/>
            <w:bookmarkEnd w:id="97"/>
          </w:p>
        </w:tc>
        <w:tc>
          <w:tcPr>
            <w:tcW w:w="6258" w:type="dxa"/>
            <w:shd w:val="clear" w:color="auto" w:fill="auto"/>
          </w:tcPr>
          <w:p w:rsidR="00DD1C90" w:rsidRPr="002F7615" w:rsidRDefault="00DD1C90" w:rsidP="00660881">
            <w:pPr>
              <w:pStyle w:val="3"/>
              <w:numPr>
                <w:ilvl w:val="0"/>
                <w:numId w:val="0"/>
              </w:numPr>
              <w:rPr>
                <w:color w:val="000000"/>
                <w:spacing w:val="-20"/>
                <w:sz w:val="28"/>
              </w:rPr>
            </w:pPr>
            <w:bookmarkStart w:id="98" w:name="_Toc419996605"/>
            <w:bookmarkStart w:id="99" w:name="_Toc421202793"/>
            <w:r w:rsidRPr="002F7615">
              <w:rPr>
                <w:rFonts w:hint="eastAsia"/>
                <w:color w:val="000000"/>
                <w:spacing w:val="-20"/>
                <w:sz w:val="28"/>
              </w:rPr>
              <w:t>法務部矯正署所屬誠正中學管教人員危機意識及危機處理能力不足，致發生學生嚴重衝突事件；且校方未依限完成新收學生個案分析報告及就學輔導處遇計畫；又該校長期忽視身心障礙或有特殊教育需求少年之權益，未依法辦理特殊教育或提供特殊教育資源，影響矯正</w:t>
            </w:r>
            <w:r w:rsidR="00841D3E">
              <w:rPr>
                <w:rFonts w:hint="eastAsia"/>
                <w:color w:val="000000"/>
                <w:spacing w:val="-20"/>
                <w:sz w:val="28"/>
              </w:rPr>
              <w:t>成效甚巨</w:t>
            </w:r>
            <w:r w:rsidR="002B542F">
              <w:rPr>
                <w:rFonts w:hint="eastAsia"/>
                <w:color w:val="000000"/>
                <w:spacing w:val="-20"/>
                <w:sz w:val="28"/>
              </w:rPr>
              <w:t>，法務部矯正署未恪盡監督之責，均核有重大違失，爰依法</w:t>
            </w:r>
            <w:r w:rsidRPr="002F7615">
              <w:rPr>
                <w:rFonts w:hint="eastAsia"/>
                <w:color w:val="000000"/>
                <w:spacing w:val="-20"/>
                <w:sz w:val="28"/>
              </w:rPr>
              <w:t>糾正</w:t>
            </w:r>
            <w:bookmarkEnd w:id="98"/>
            <w:r w:rsidRPr="002F7615">
              <w:rPr>
                <w:rFonts w:hint="eastAsia"/>
                <w:color w:val="000000"/>
                <w:spacing w:val="-20"/>
                <w:sz w:val="28"/>
              </w:rPr>
              <w:t>。</w:t>
            </w:r>
            <w:bookmarkEnd w:id="99"/>
          </w:p>
        </w:tc>
      </w:tr>
      <w:tr w:rsidR="00DD1C90" w:rsidRPr="002F7615" w:rsidTr="00825DCA">
        <w:tc>
          <w:tcPr>
            <w:tcW w:w="1409" w:type="dxa"/>
            <w:shd w:val="clear" w:color="auto" w:fill="auto"/>
          </w:tcPr>
          <w:p w:rsidR="00DD1C90" w:rsidRPr="002F7615" w:rsidRDefault="00DD1C90" w:rsidP="00A93CC9">
            <w:pPr>
              <w:pStyle w:val="3"/>
              <w:numPr>
                <w:ilvl w:val="0"/>
                <w:numId w:val="0"/>
              </w:numPr>
              <w:rPr>
                <w:color w:val="000000"/>
                <w:spacing w:val="-20"/>
                <w:sz w:val="28"/>
              </w:rPr>
            </w:pPr>
            <w:bookmarkStart w:id="100" w:name="_Toc419996606"/>
            <w:bookmarkStart w:id="101" w:name="_Toc421202794"/>
            <w:r w:rsidRPr="002F7615">
              <w:rPr>
                <w:rFonts w:hint="eastAsia"/>
                <w:color w:val="000000"/>
                <w:spacing w:val="-20"/>
                <w:sz w:val="28"/>
              </w:rPr>
              <w:t>103年2月20日院台調壹字第1030800046號調查報告</w:t>
            </w:r>
            <w:bookmarkEnd w:id="100"/>
            <w:bookmarkEnd w:id="101"/>
          </w:p>
        </w:tc>
        <w:tc>
          <w:tcPr>
            <w:tcW w:w="6258" w:type="dxa"/>
            <w:shd w:val="clear" w:color="auto" w:fill="auto"/>
          </w:tcPr>
          <w:p w:rsidR="00DD1C90" w:rsidRPr="002F7615" w:rsidRDefault="00DD1C90" w:rsidP="00660881">
            <w:pPr>
              <w:pStyle w:val="3"/>
              <w:numPr>
                <w:ilvl w:val="0"/>
                <w:numId w:val="0"/>
              </w:numPr>
              <w:rPr>
                <w:color w:val="000000"/>
                <w:spacing w:val="-20"/>
                <w:sz w:val="28"/>
              </w:rPr>
            </w:pPr>
            <w:bookmarkStart w:id="102" w:name="_Toc419996607"/>
            <w:bookmarkStart w:id="103" w:name="_Toc421202795"/>
            <w:r w:rsidRPr="002F7615">
              <w:rPr>
                <w:rFonts w:hint="eastAsia"/>
                <w:color w:val="000000"/>
                <w:spacing w:val="-20"/>
                <w:sz w:val="28"/>
              </w:rPr>
              <w:t>對於進入「少年矯正學校」或「少輔院」矯正不良習性之學生，目前彼等出校（院）後，缺乏有效之追蹤輔導機制，以促其融入正常社會。事涉社會福利、特殊教育、心理輔導、少年觀護及就業輔導等不同專業部門，</w:t>
            </w:r>
            <w:r w:rsidR="002B542F">
              <w:rPr>
                <w:rFonts w:hint="eastAsia"/>
                <w:color w:val="000000"/>
                <w:spacing w:val="-20"/>
                <w:sz w:val="28"/>
              </w:rPr>
              <w:t>究相關主管機關如何協調合作，以落實追蹤輔導機制？實有深究之必要</w:t>
            </w:r>
            <w:r w:rsidRPr="002F7615">
              <w:rPr>
                <w:rFonts w:hint="eastAsia"/>
                <w:color w:val="000000"/>
                <w:spacing w:val="-20"/>
                <w:sz w:val="28"/>
              </w:rPr>
              <w:t>案</w:t>
            </w:r>
            <w:bookmarkEnd w:id="102"/>
            <w:r w:rsidRPr="002F7615">
              <w:rPr>
                <w:rFonts w:hint="eastAsia"/>
                <w:color w:val="000000"/>
                <w:spacing w:val="-20"/>
                <w:sz w:val="28"/>
              </w:rPr>
              <w:t>。</w:t>
            </w:r>
            <w:bookmarkEnd w:id="103"/>
          </w:p>
        </w:tc>
      </w:tr>
      <w:tr w:rsidR="00DD1C90" w:rsidRPr="002F7615" w:rsidTr="00825DCA">
        <w:tc>
          <w:tcPr>
            <w:tcW w:w="1409" w:type="dxa"/>
            <w:shd w:val="clear" w:color="auto" w:fill="auto"/>
          </w:tcPr>
          <w:p w:rsidR="00DD1C90" w:rsidRPr="002F7615" w:rsidRDefault="00DD1C90" w:rsidP="00660881">
            <w:pPr>
              <w:pStyle w:val="3"/>
              <w:numPr>
                <w:ilvl w:val="0"/>
                <w:numId w:val="0"/>
              </w:numPr>
              <w:rPr>
                <w:color w:val="000000"/>
                <w:spacing w:val="-20"/>
                <w:sz w:val="28"/>
              </w:rPr>
            </w:pPr>
            <w:bookmarkStart w:id="104" w:name="_Toc419996608"/>
            <w:bookmarkStart w:id="105" w:name="_Toc421202796"/>
            <w:r w:rsidRPr="002F7615">
              <w:rPr>
                <w:rFonts w:hint="eastAsia"/>
                <w:color w:val="000000"/>
                <w:spacing w:val="-20"/>
                <w:sz w:val="28"/>
              </w:rPr>
              <w:t>103司正008號糾</w:t>
            </w:r>
            <w:r w:rsidRPr="002F7615">
              <w:rPr>
                <w:rFonts w:hint="eastAsia"/>
                <w:color w:val="000000"/>
                <w:spacing w:val="-20"/>
                <w:sz w:val="28"/>
              </w:rPr>
              <w:lastRenderedPageBreak/>
              <w:t>正案</w:t>
            </w:r>
            <w:bookmarkEnd w:id="104"/>
            <w:bookmarkEnd w:id="105"/>
          </w:p>
        </w:tc>
        <w:tc>
          <w:tcPr>
            <w:tcW w:w="6258" w:type="dxa"/>
            <w:shd w:val="clear" w:color="auto" w:fill="auto"/>
          </w:tcPr>
          <w:p w:rsidR="00DD1C90" w:rsidRPr="002F7615" w:rsidRDefault="00DD1C90" w:rsidP="00660881">
            <w:pPr>
              <w:pStyle w:val="3"/>
              <w:numPr>
                <w:ilvl w:val="0"/>
                <w:numId w:val="0"/>
              </w:numPr>
              <w:rPr>
                <w:color w:val="000000"/>
                <w:spacing w:val="-20"/>
                <w:sz w:val="28"/>
              </w:rPr>
            </w:pPr>
            <w:bookmarkStart w:id="106" w:name="_Toc419996609"/>
            <w:bookmarkStart w:id="107" w:name="_Toc421202797"/>
            <w:r w:rsidRPr="002F7615">
              <w:rPr>
                <w:rFonts w:hint="eastAsia"/>
                <w:color w:val="000000"/>
                <w:spacing w:val="-20"/>
                <w:sz w:val="28"/>
              </w:rPr>
              <w:lastRenderedPageBreak/>
              <w:t>法務部所屬少年矯正學校誠正中學、明陽中學未依法律規定落實對離校學生之追蹤輔導，亦未編列經費及</w:t>
            </w:r>
            <w:r w:rsidRPr="002F7615">
              <w:rPr>
                <w:rFonts w:hint="eastAsia"/>
                <w:color w:val="000000"/>
                <w:spacing w:val="-20"/>
                <w:sz w:val="28"/>
              </w:rPr>
              <w:lastRenderedPageBreak/>
              <w:t>專責人力，僅由輔導教師兼任追蹤輔導工作，且多以電話或書信方式聯繫追蹤，且有部分學生失聯，對離校學生之後續追蹤輔導成效不彰；法務部亦未善盡督導之責，均核有違失</w:t>
            </w:r>
            <w:bookmarkEnd w:id="106"/>
            <w:r w:rsidRPr="002F7615">
              <w:rPr>
                <w:rFonts w:hint="eastAsia"/>
                <w:color w:val="000000"/>
                <w:spacing w:val="-20"/>
                <w:sz w:val="28"/>
              </w:rPr>
              <w:t>。</w:t>
            </w:r>
            <w:bookmarkEnd w:id="107"/>
          </w:p>
        </w:tc>
      </w:tr>
      <w:tr w:rsidR="00DD1C90" w:rsidRPr="002F7615" w:rsidTr="00825DCA">
        <w:tc>
          <w:tcPr>
            <w:tcW w:w="1409" w:type="dxa"/>
            <w:shd w:val="clear" w:color="auto" w:fill="auto"/>
          </w:tcPr>
          <w:p w:rsidR="00DD1C90" w:rsidRPr="002F7615" w:rsidRDefault="00A93CC9" w:rsidP="00660881">
            <w:pPr>
              <w:pStyle w:val="3"/>
              <w:numPr>
                <w:ilvl w:val="0"/>
                <w:numId w:val="0"/>
              </w:numPr>
              <w:rPr>
                <w:color w:val="000000"/>
                <w:spacing w:val="-20"/>
                <w:sz w:val="28"/>
              </w:rPr>
            </w:pPr>
            <w:r w:rsidRPr="00A93CC9">
              <w:rPr>
                <w:rFonts w:hint="eastAsia"/>
                <w:color w:val="000000"/>
                <w:spacing w:val="-20"/>
                <w:sz w:val="28"/>
              </w:rPr>
              <w:lastRenderedPageBreak/>
              <w:t>103年11月26日院台調壹字第1030800233號調查報告</w:t>
            </w:r>
          </w:p>
        </w:tc>
        <w:tc>
          <w:tcPr>
            <w:tcW w:w="6258" w:type="dxa"/>
            <w:shd w:val="clear" w:color="auto" w:fill="auto"/>
          </w:tcPr>
          <w:p w:rsidR="00DD1C90" w:rsidRPr="002F7615" w:rsidRDefault="00A93CC9" w:rsidP="00660881">
            <w:pPr>
              <w:pStyle w:val="3"/>
              <w:numPr>
                <w:ilvl w:val="0"/>
                <w:numId w:val="0"/>
              </w:numPr>
              <w:rPr>
                <w:color w:val="000000"/>
                <w:spacing w:val="-20"/>
                <w:sz w:val="28"/>
              </w:rPr>
            </w:pPr>
            <w:r w:rsidRPr="00A93CC9">
              <w:rPr>
                <w:rFonts w:hint="eastAsia"/>
                <w:color w:val="000000"/>
                <w:spacing w:val="-20"/>
                <w:sz w:val="28"/>
              </w:rPr>
              <w:t>法務部矯正署所屬誠正中學為全國第一所以感化教育受處分人為收容對象之少年矯正學校，於103年9月間發生新收容受感化教育裁定之黃姓少年，遭其餘收容學生毆打、霸凌事件，凸顯校方相關管理措施似存有疏漏情事案</w:t>
            </w:r>
          </w:p>
        </w:tc>
      </w:tr>
      <w:tr w:rsidR="00DD1C90" w:rsidRPr="002F7615" w:rsidTr="00825DCA">
        <w:tc>
          <w:tcPr>
            <w:tcW w:w="1409" w:type="dxa"/>
            <w:shd w:val="clear" w:color="auto" w:fill="auto"/>
          </w:tcPr>
          <w:p w:rsidR="00DD1C90" w:rsidRPr="002F7615" w:rsidRDefault="00DD1C90" w:rsidP="00660881">
            <w:pPr>
              <w:pStyle w:val="3"/>
              <w:numPr>
                <w:ilvl w:val="0"/>
                <w:numId w:val="0"/>
              </w:numPr>
              <w:rPr>
                <w:color w:val="000000"/>
                <w:spacing w:val="-20"/>
                <w:sz w:val="28"/>
              </w:rPr>
            </w:pPr>
            <w:r w:rsidRPr="00A93CC9">
              <w:rPr>
                <w:color w:val="000000"/>
                <w:spacing w:val="-20"/>
                <w:sz w:val="28"/>
              </w:rPr>
              <w:t>104司正0001</w:t>
            </w:r>
            <w:r w:rsidR="00A93CC9">
              <w:rPr>
                <w:rFonts w:hint="eastAsia"/>
                <w:color w:val="000000"/>
                <w:spacing w:val="-20"/>
                <w:sz w:val="28"/>
              </w:rPr>
              <w:t>糾</w:t>
            </w:r>
            <w:r w:rsidRPr="002F7615">
              <w:rPr>
                <w:rFonts w:hint="eastAsia"/>
                <w:color w:val="000000"/>
                <w:spacing w:val="-20"/>
                <w:sz w:val="28"/>
              </w:rPr>
              <w:t>正案</w:t>
            </w:r>
          </w:p>
        </w:tc>
        <w:tc>
          <w:tcPr>
            <w:tcW w:w="6258" w:type="dxa"/>
            <w:shd w:val="clear" w:color="auto" w:fill="auto"/>
          </w:tcPr>
          <w:p w:rsidR="00DD1C90" w:rsidRPr="002F7615" w:rsidRDefault="00DD1C90" w:rsidP="00660881">
            <w:pPr>
              <w:pStyle w:val="3"/>
              <w:numPr>
                <w:ilvl w:val="0"/>
                <w:numId w:val="0"/>
              </w:numPr>
              <w:rPr>
                <w:color w:val="000000"/>
                <w:spacing w:val="-20"/>
                <w:sz w:val="28"/>
              </w:rPr>
            </w:pPr>
            <w:r w:rsidRPr="00A93CC9">
              <w:rPr>
                <w:color w:val="000000"/>
                <w:spacing w:val="-20"/>
                <w:sz w:val="28"/>
              </w:rPr>
              <w:t>法務部所屬少年矯正學校誠正中學於103年9月間，發生黃姓少年遭9名收容學生動用私刑毆打欺凌事件，黃生編入班級後，多次遭同班學生欺凌，此期間黃生曾多次向外發出求援訊息，該校竟未加以保護且一再漠視，肇致該生遭9名同房收容學生連續不間斷私刑施暴近3小時成傷，欺凌行為前後期間長達近5小時，該校竟毫無所悉。且事發後該校未依規定及時通報矯正署，3日後通報之內容復與實際受虐事實差異極大，意圖掩蓋本案實際暴行。又經統計，誠正中學近年發生學生間欺凌案件數共11件，該校學生間強凌弱、大欺小之情形如此嚴重，而矯</w:t>
            </w:r>
            <w:r w:rsidR="002B542F">
              <w:rPr>
                <w:color w:val="000000"/>
                <w:spacing w:val="-20"/>
                <w:sz w:val="28"/>
              </w:rPr>
              <w:t>正署歷次赴該校訪查竟未察覺，怠職違失情節嚴重，爰依</w:t>
            </w:r>
            <w:r w:rsidR="002B542F">
              <w:rPr>
                <w:rFonts w:hint="eastAsia"/>
                <w:color w:val="000000"/>
                <w:spacing w:val="-20"/>
                <w:sz w:val="28"/>
              </w:rPr>
              <w:t>法</w:t>
            </w:r>
            <w:r w:rsidR="00A93CC9" w:rsidRPr="00A93CC9">
              <w:rPr>
                <w:color w:val="000000"/>
                <w:spacing w:val="-20"/>
                <w:sz w:val="28"/>
              </w:rPr>
              <w:t>糾正</w:t>
            </w:r>
          </w:p>
        </w:tc>
      </w:tr>
      <w:tr w:rsidR="00DD1C90" w:rsidRPr="002F7615" w:rsidTr="00825DCA">
        <w:tc>
          <w:tcPr>
            <w:tcW w:w="1409" w:type="dxa"/>
            <w:shd w:val="clear" w:color="auto" w:fill="auto"/>
          </w:tcPr>
          <w:p w:rsidR="00DD1C90" w:rsidRPr="002F7615" w:rsidRDefault="00A93CC9" w:rsidP="00660881">
            <w:pPr>
              <w:pStyle w:val="3"/>
              <w:numPr>
                <w:ilvl w:val="0"/>
                <w:numId w:val="0"/>
              </w:numPr>
              <w:rPr>
                <w:color w:val="000000"/>
                <w:spacing w:val="-20"/>
                <w:sz w:val="28"/>
              </w:rPr>
            </w:pPr>
            <w:r w:rsidRPr="00A93CC9">
              <w:rPr>
                <w:rFonts w:hint="eastAsia"/>
                <w:color w:val="000000"/>
                <w:spacing w:val="-20"/>
                <w:sz w:val="28"/>
              </w:rPr>
              <w:t>103年11月19日院台調壹字第1030800224號調查報告</w:t>
            </w:r>
          </w:p>
        </w:tc>
        <w:tc>
          <w:tcPr>
            <w:tcW w:w="6258" w:type="dxa"/>
            <w:shd w:val="clear" w:color="auto" w:fill="auto"/>
          </w:tcPr>
          <w:p w:rsidR="00DD1C90" w:rsidRPr="002F7615" w:rsidRDefault="00A93CC9" w:rsidP="00660881">
            <w:pPr>
              <w:pStyle w:val="3"/>
              <w:numPr>
                <w:ilvl w:val="0"/>
                <w:numId w:val="0"/>
              </w:numPr>
              <w:rPr>
                <w:color w:val="000000"/>
                <w:spacing w:val="-20"/>
                <w:sz w:val="28"/>
              </w:rPr>
            </w:pPr>
            <w:r w:rsidRPr="00A93CC9">
              <w:rPr>
                <w:color w:val="000000"/>
                <w:spacing w:val="-20"/>
                <w:sz w:val="28"/>
              </w:rPr>
              <w:t>16歲買姓少年於桃園少年輔育院接受感化教育，102年2月間因胸腹腔臟器化膿引發敗血症死亡，生前疑遭不當管教等情。而少年輔育院於少年矯正業務，採以監獄生活管理為主，法務部對於目前各少</w:t>
            </w:r>
            <w:r w:rsidR="002B542F">
              <w:rPr>
                <w:color w:val="000000"/>
                <w:spacing w:val="-20"/>
                <w:sz w:val="28"/>
              </w:rPr>
              <w:t>年輔育院仍有管教不當之缺失，是否已善盡督導之責？實有深究之必要</w:t>
            </w:r>
            <w:r w:rsidRPr="00A93CC9">
              <w:rPr>
                <w:color w:val="000000"/>
                <w:spacing w:val="-20"/>
                <w:sz w:val="28"/>
              </w:rPr>
              <w:t>案</w:t>
            </w:r>
          </w:p>
        </w:tc>
      </w:tr>
      <w:tr w:rsidR="00DD1C90" w:rsidRPr="002F7615" w:rsidTr="00825DCA">
        <w:tc>
          <w:tcPr>
            <w:tcW w:w="1409" w:type="dxa"/>
            <w:shd w:val="clear" w:color="auto" w:fill="auto"/>
          </w:tcPr>
          <w:p w:rsidR="00DD1C90" w:rsidRPr="002F7615" w:rsidRDefault="00A93CC9" w:rsidP="00660881">
            <w:pPr>
              <w:pStyle w:val="3"/>
              <w:numPr>
                <w:ilvl w:val="0"/>
                <w:numId w:val="0"/>
              </w:numPr>
              <w:rPr>
                <w:color w:val="000000"/>
                <w:spacing w:val="-20"/>
                <w:sz w:val="28"/>
              </w:rPr>
            </w:pPr>
            <w:r w:rsidRPr="00A93CC9">
              <w:rPr>
                <w:color w:val="000000"/>
                <w:spacing w:val="-20"/>
                <w:sz w:val="28"/>
              </w:rPr>
              <w:t>104司正000</w:t>
            </w:r>
            <w:r>
              <w:rPr>
                <w:rFonts w:hint="eastAsia"/>
                <w:color w:val="000000"/>
                <w:spacing w:val="-20"/>
                <w:sz w:val="28"/>
              </w:rPr>
              <w:t>4糾</w:t>
            </w:r>
            <w:r w:rsidRPr="002F7615">
              <w:rPr>
                <w:rFonts w:hint="eastAsia"/>
                <w:color w:val="000000"/>
                <w:spacing w:val="-20"/>
                <w:sz w:val="28"/>
              </w:rPr>
              <w:t>正案</w:t>
            </w:r>
          </w:p>
        </w:tc>
        <w:tc>
          <w:tcPr>
            <w:tcW w:w="6258" w:type="dxa"/>
            <w:shd w:val="clear" w:color="auto" w:fill="auto"/>
          </w:tcPr>
          <w:p w:rsidR="00DD1C90" w:rsidRPr="002F7615" w:rsidRDefault="00A93CC9" w:rsidP="00660881">
            <w:pPr>
              <w:pStyle w:val="3"/>
              <w:numPr>
                <w:ilvl w:val="0"/>
                <w:numId w:val="0"/>
              </w:numPr>
              <w:rPr>
                <w:color w:val="000000"/>
                <w:spacing w:val="-20"/>
                <w:sz w:val="28"/>
              </w:rPr>
            </w:pPr>
            <w:r w:rsidRPr="00C741B6">
              <w:rPr>
                <w:color w:val="000000"/>
                <w:spacing w:val="-20"/>
                <w:sz w:val="28"/>
              </w:rPr>
              <w:t>桃園少年輔育院因未積極將買生送醫，肇致買生送醫前死亡，並涉嫌隱匿證據、串證等情； 彰化少年輔育院多次於重大事件，將學生施用手梏、腳鐐銬在戶外晒衣場、走廊等處，復以體能訓練做為處罰方式，有學生禁閉期間過長，處罰方式形同凌虐；矯正署歷次視察未警覺院生未受適當醫療照顧且被施以凌虐，事</w:t>
            </w:r>
            <w:r w:rsidRPr="00C741B6">
              <w:rPr>
                <w:color w:val="000000"/>
                <w:spacing w:val="-20"/>
                <w:sz w:val="28"/>
              </w:rPr>
              <w:lastRenderedPageBreak/>
              <w:t>後亦未落實督促改善，監督機制失靈；而行政院就法務部未依法將少年輔育院改制為符合其福祉並與其情況和違法行</w:t>
            </w:r>
            <w:r w:rsidR="002B542F">
              <w:rPr>
                <w:color w:val="000000"/>
                <w:spacing w:val="-20"/>
                <w:sz w:val="28"/>
              </w:rPr>
              <w:t>為相稱之環境，負監督不周之責。核以上機關違失情節嚴重，爰依法糾正</w:t>
            </w:r>
          </w:p>
        </w:tc>
      </w:tr>
      <w:tr w:rsidR="00C741B6" w:rsidRPr="002F7615" w:rsidTr="00825DCA">
        <w:tc>
          <w:tcPr>
            <w:tcW w:w="1409" w:type="dxa"/>
            <w:shd w:val="clear" w:color="auto" w:fill="auto"/>
          </w:tcPr>
          <w:p w:rsidR="00C741B6" w:rsidRPr="00A93CC9" w:rsidRDefault="002B542F" w:rsidP="00660881">
            <w:pPr>
              <w:pStyle w:val="3"/>
              <w:numPr>
                <w:ilvl w:val="0"/>
                <w:numId w:val="0"/>
              </w:numPr>
              <w:rPr>
                <w:color w:val="000000"/>
                <w:spacing w:val="-20"/>
                <w:sz w:val="28"/>
              </w:rPr>
            </w:pPr>
            <w:r w:rsidRPr="002B542F">
              <w:rPr>
                <w:color w:val="000000"/>
                <w:spacing w:val="-20"/>
                <w:sz w:val="28"/>
              </w:rPr>
              <w:lastRenderedPageBreak/>
              <w:t>104年劾字第4號</w:t>
            </w:r>
            <w:r>
              <w:rPr>
                <w:rFonts w:hint="eastAsia"/>
                <w:color w:val="000000"/>
                <w:spacing w:val="-20"/>
                <w:sz w:val="28"/>
              </w:rPr>
              <w:t>彈劾案</w:t>
            </w:r>
          </w:p>
        </w:tc>
        <w:tc>
          <w:tcPr>
            <w:tcW w:w="6258" w:type="dxa"/>
            <w:shd w:val="clear" w:color="auto" w:fill="auto"/>
          </w:tcPr>
          <w:p w:rsidR="00C741B6" w:rsidRPr="00C741B6" w:rsidRDefault="002B542F" w:rsidP="00660881">
            <w:pPr>
              <w:pStyle w:val="3"/>
              <w:numPr>
                <w:ilvl w:val="0"/>
                <w:numId w:val="0"/>
              </w:numPr>
              <w:rPr>
                <w:color w:val="000000"/>
                <w:spacing w:val="-20"/>
                <w:sz w:val="28"/>
              </w:rPr>
            </w:pPr>
            <w:r w:rsidRPr="002B542F">
              <w:rPr>
                <w:color w:val="000000"/>
                <w:spacing w:val="-20"/>
                <w:sz w:val="28"/>
              </w:rPr>
              <w:t>法務部矯正署桃園少年輔育院前院長林秋蘭、前訓導科長陳立中及衛生科長侯慧梅，對於少年買</w:t>
            </w:r>
            <w:r w:rsidRPr="002B542F">
              <w:rPr>
                <w:color w:val="000000"/>
                <w:spacing w:val="-20"/>
                <w:sz w:val="28"/>
              </w:rPr>
              <w:t>○○</w:t>
            </w:r>
            <w:r w:rsidRPr="002B542F">
              <w:rPr>
                <w:color w:val="000000"/>
                <w:spacing w:val="-20"/>
                <w:sz w:val="28"/>
              </w:rPr>
              <w:t>於接受感化教育期間，102年2月間因胸腹腔臟器化膿引發敗血症死亡案件，均怠於執行職務；法務部矯正署彰化少年輔育院院長詹益鵬對該院違規學生施用手梏、腳鐐等戒具，將學生銬在戶外晒衣場、走廊等處，凌虐時間最多長達13個小時；以考核為名，禁閉學生最長達1年5月，管教</w:t>
            </w:r>
            <w:r>
              <w:rPr>
                <w:color w:val="000000"/>
                <w:spacing w:val="-20"/>
                <w:sz w:val="28"/>
              </w:rPr>
              <w:t>方式過當等情，違法執行其職務；核以上各員均有重大違失，爰依法</w:t>
            </w:r>
            <w:r w:rsidRPr="002B542F">
              <w:rPr>
                <w:color w:val="000000"/>
                <w:spacing w:val="-20"/>
                <w:sz w:val="28"/>
              </w:rPr>
              <w:t>彈劾</w:t>
            </w:r>
          </w:p>
        </w:tc>
      </w:tr>
    </w:tbl>
    <w:p w:rsidR="00CB53A5" w:rsidRPr="00DD1C90" w:rsidRDefault="00DD1C90" w:rsidP="006872F4">
      <w:pPr>
        <w:pStyle w:val="3"/>
        <w:numPr>
          <w:ilvl w:val="0"/>
          <w:numId w:val="0"/>
        </w:numPr>
        <w:ind w:left="1393"/>
        <w:rPr>
          <w:sz w:val="24"/>
          <w:szCs w:val="24"/>
        </w:rPr>
      </w:pPr>
      <w:bookmarkStart w:id="108" w:name="_Toc419996610"/>
      <w:bookmarkStart w:id="109" w:name="_Toc421202798"/>
      <w:r w:rsidRPr="00DD1C90">
        <w:rPr>
          <w:rFonts w:hint="eastAsia"/>
          <w:color w:val="000000"/>
          <w:sz w:val="24"/>
          <w:szCs w:val="24"/>
        </w:rPr>
        <w:t>資料來源：本院整理。</w:t>
      </w:r>
      <w:bookmarkEnd w:id="108"/>
      <w:bookmarkEnd w:id="109"/>
    </w:p>
    <w:p w:rsidR="00CB53A5" w:rsidRPr="00C37B7E" w:rsidRDefault="00CB53A5" w:rsidP="00CB53A5">
      <w:pPr>
        <w:pStyle w:val="3"/>
      </w:pPr>
      <w:r w:rsidRPr="00C37B7E">
        <w:rPr>
          <w:rFonts w:hint="eastAsia"/>
        </w:rPr>
        <w:t>經本院上開調查及後續追蹤後，教育部與法務部</w:t>
      </w:r>
      <w:r w:rsidR="000E1536">
        <w:rPr>
          <w:rFonts w:hint="eastAsia"/>
        </w:rPr>
        <w:t>業就教育實施事項</w:t>
      </w:r>
      <w:r w:rsidR="008F1C17">
        <w:rPr>
          <w:rFonts w:hint="eastAsia"/>
        </w:rPr>
        <w:t>建立相關協商合作機制，</w:t>
      </w:r>
      <w:r w:rsidRPr="00C37B7E">
        <w:rPr>
          <w:rFonts w:hint="eastAsia"/>
        </w:rPr>
        <w:t>本案約請教育部</w:t>
      </w:r>
      <w:r w:rsidR="000E1536">
        <w:rPr>
          <w:rFonts w:hint="eastAsia"/>
        </w:rPr>
        <w:t>到院說明時，該部表示協商合作機制</w:t>
      </w:r>
      <w:r w:rsidRPr="00C37B7E">
        <w:rPr>
          <w:rFonts w:hint="eastAsia"/>
        </w:rPr>
        <w:t>包含下列</w:t>
      </w:r>
      <w:r w:rsidR="008F1C17">
        <w:rPr>
          <w:rFonts w:hint="eastAsia"/>
        </w:rPr>
        <w:t>策略</w:t>
      </w:r>
      <w:r w:rsidRPr="00C37B7E">
        <w:rPr>
          <w:rFonts w:hint="eastAsia"/>
        </w:rPr>
        <w:t>：</w:t>
      </w:r>
    </w:p>
    <w:p w:rsidR="00CB53A5" w:rsidRPr="00C37B7E" w:rsidRDefault="00CB53A5" w:rsidP="00CB53A5">
      <w:pPr>
        <w:pStyle w:val="4"/>
        <w:ind w:left="1741"/>
      </w:pPr>
      <w:r w:rsidRPr="00C37B7E">
        <w:rPr>
          <w:rFonts w:hint="eastAsia"/>
        </w:rPr>
        <w:t>兒童及少年受感化教育之學籍轉銜及復學工作機制，已請學校對於不接受入學之個案，應由校長書面說明不接受理由，經提報由該部介入協商。</w:t>
      </w:r>
    </w:p>
    <w:p w:rsidR="00CB53A5" w:rsidRPr="00C37B7E" w:rsidRDefault="00CB53A5" w:rsidP="00CB53A5">
      <w:pPr>
        <w:pStyle w:val="4"/>
        <w:ind w:left="1741"/>
      </w:pPr>
      <w:r w:rsidRPr="00C37B7E">
        <w:rPr>
          <w:rFonts w:hint="eastAsia"/>
        </w:rPr>
        <w:t>鼓勵少輔院學生參與國中基本學力測驗，納入學力監控的系統。</w:t>
      </w:r>
    </w:p>
    <w:p w:rsidR="00CB53A5" w:rsidRPr="00C37B7E" w:rsidRDefault="00CB53A5" w:rsidP="00CB53A5">
      <w:pPr>
        <w:pStyle w:val="4"/>
        <w:ind w:left="1741"/>
      </w:pPr>
      <w:r w:rsidRPr="00C37B7E">
        <w:rPr>
          <w:rFonts w:hint="eastAsia"/>
        </w:rPr>
        <w:t>該部補救教學檢測系統已將少輔院等矯正機關納入，提供經費補助給少輔院申請，俾檢視學生基本學力。</w:t>
      </w:r>
    </w:p>
    <w:p w:rsidR="00CB53A5" w:rsidRPr="00C37B7E" w:rsidRDefault="00CB53A5" w:rsidP="00CB53A5">
      <w:pPr>
        <w:pStyle w:val="4"/>
        <w:ind w:left="1741"/>
      </w:pPr>
      <w:r w:rsidRPr="00C37B7E">
        <w:rPr>
          <w:rFonts w:hint="eastAsia"/>
        </w:rPr>
        <w:t>特殊教育方面：</w:t>
      </w:r>
    </w:p>
    <w:p w:rsidR="00CB53A5" w:rsidRPr="00C37B7E" w:rsidRDefault="00CB53A5" w:rsidP="00CB53A5">
      <w:pPr>
        <w:pStyle w:val="5"/>
        <w:ind w:left="2095"/>
      </w:pPr>
      <w:r w:rsidRPr="00C37B7E">
        <w:rPr>
          <w:rFonts w:hint="eastAsia"/>
        </w:rPr>
        <w:t>該部表示「兩個矯正學校及兩間少輔院，該部自102年訪查過後，已積極提供特殊教育資源及師資進到少年矯正機關去幫忙，包含特殊教</w:t>
      </w:r>
      <w:r w:rsidRPr="00C37B7E">
        <w:rPr>
          <w:rFonts w:hint="eastAsia"/>
        </w:rPr>
        <w:lastRenderedPageBreak/>
        <w:t>育通報網亦納入少年矯正機關，如果少輔院有將特教通報完成，特教資源就會進入。目前很多問題卡在法令規範編制員額的問題，該部會設法去突破。……少輔院不用擔心特教師資的問題，只要特教學生進入少輔院，在特教通報網上有評鑑資料，所在地的教育主管機關資源就會進入少輔院。……特殊教育支持網絡計畫係國教署主動邀請少年矯正機關、地方政府及特教資源中心等，實質了解少年矯正機關特教需求後，共同會商擬定後實施。少輔院內的特教需求是多元的，不能僅靠一名特教教師，所以國教署已將少年矯正機關視為轄屬學校，4所少年矯正機關內特教學生享有和一般學校學生一樣服務，除了在特教網開通少年矯正機關帳號，亦提供相關資源及轉銜，都納入該網絡計畫。且少年矯正機關學生出院出校轉銜特教學校及特教班時，也是該部協助聯絡安置。收容學生長期中輟，確實有可能在缺乏在學校時被鑑定的服務，進到少年矯正機關時，或許從特教通報網查不到，但少年矯正機關收容後可以提報鑑定。」等語。</w:t>
      </w:r>
    </w:p>
    <w:p w:rsidR="00CB53A5" w:rsidRPr="00C37B7E" w:rsidRDefault="00CB53A5" w:rsidP="00CB53A5">
      <w:pPr>
        <w:pStyle w:val="5"/>
        <w:ind w:left="2095"/>
      </w:pPr>
      <w:r w:rsidRPr="00C37B7E">
        <w:rPr>
          <w:rFonts w:hint="eastAsia"/>
        </w:rPr>
        <w:t>另表示今(104)年2月9日已行文矯正署所屬少年矯正機關，對於少輔院輔具、特教研習等事項願意提供資源，惟矯正署尚未回復等語。</w:t>
      </w:r>
    </w:p>
    <w:p w:rsidR="00CB53A5" w:rsidRPr="00C37B7E" w:rsidRDefault="00CB53A5" w:rsidP="00CB53A5">
      <w:pPr>
        <w:pStyle w:val="3"/>
      </w:pPr>
      <w:r w:rsidRPr="00C37B7E">
        <w:rPr>
          <w:rFonts w:hint="eastAsia"/>
        </w:rPr>
        <w:t>然對於教育部上開措施之執行情形，法務部及少輔院回應表示仍有諸多窒礙，未能產生實質助益。茲將少輔院相關意見分述如下：</w:t>
      </w:r>
    </w:p>
    <w:p w:rsidR="00CB53A5" w:rsidRPr="00C37B7E" w:rsidRDefault="00CB53A5" w:rsidP="00CB53A5">
      <w:pPr>
        <w:pStyle w:val="4"/>
        <w:ind w:left="1741"/>
      </w:pPr>
      <w:r w:rsidRPr="00C37B7E">
        <w:rPr>
          <w:rFonts w:hint="eastAsia"/>
        </w:rPr>
        <w:t>彰化少輔院表示，103年7</w:t>
      </w:r>
      <w:r w:rsidR="008F1C17">
        <w:rPr>
          <w:rFonts w:hint="eastAsia"/>
        </w:rPr>
        <w:t>月特教網開通後，該院已開始為學生申請鑑定，然</w:t>
      </w:r>
      <w:r w:rsidRPr="00C37B7E">
        <w:rPr>
          <w:rFonts w:hint="eastAsia"/>
        </w:rPr>
        <w:t>教育部規定有學籍才有服務，因少輔院學生入院時間不定，申報學</w:t>
      </w:r>
      <w:r w:rsidRPr="00C37B7E">
        <w:rPr>
          <w:rFonts w:hint="eastAsia"/>
        </w:rPr>
        <w:lastRenderedPageBreak/>
        <w:t>籍又受限</w:t>
      </w:r>
      <w:r w:rsidR="008F1C17">
        <w:rPr>
          <w:rFonts w:hint="eastAsia"/>
        </w:rPr>
        <w:t>於</w:t>
      </w:r>
      <w:r w:rsidRPr="00C37B7E">
        <w:rPr>
          <w:rFonts w:hint="eastAsia"/>
        </w:rPr>
        <w:t>每年9月，且特教鑑定每半年辦理1次，</w:t>
      </w:r>
      <w:r w:rsidR="008F1C17">
        <w:rPr>
          <w:rFonts w:hint="eastAsia"/>
        </w:rPr>
        <w:t>易使收容學生</w:t>
      </w:r>
      <w:r w:rsidRPr="00C37B7E">
        <w:rPr>
          <w:rFonts w:hint="eastAsia"/>
        </w:rPr>
        <w:t>錯過鑑定，此外因為特教鑑定需要家長同意書，所以該院努力了近1年，篩選出80餘名學生，最後只有1位學生順利鑑定等語。</w:t>
      </w:r>
    </w:p>
    <w:p w:rsidR="00CB53A5" w:rsidRPr="00C37B7E" w:rsidRDefault="008F1C17" w:rsidP="00CB53A5">
      <w:pPr>
        <w:pStyle w:val="4"/>
        <w:ind w:left="1741"/>
      </w:pPr>
      <w:r>
        <w:rPr>
          <w:rFonts w:hint="eastAsia"/>
        </w:rPr>
        <w:t>桃園少輔院同樣建議教育部以學生實質需求判斷，不以學籍具備與否</w:t>
      </w:r>
      <w:r w:rsidR="00CB53A5" w:rsidRPr="00C37B7E">
        <w:rPr>
          <w:rFonts w:hint="eastAsia"/>
        </w:rPr>
        <w:t>來提供相關服務，該院更提出「由矯正機關來訂定學生復學後的教育計畫是否妥當及能否執行」之疑義，且陳述「復學轉銜計畫的擬定，原校老師來開個會，重點是後續本院如何執行，國中部有7個教師，沒有輔導教師，教師有很多任務，包括戒護與管教」等語。</w:t>
      </w:r>
    </w:p>
    <w:p w:rsidR="00CB53A5" w:rsidRPr="00C37B7E" w:rsidRDefault="00CB53A5" w:rsidP="00CB53A5">
      <w:pPr>
        <w:pStyle w:val="3"/>
      </w:pPr>
      <w:r w:rsidRPr="00C37B7E">
        <w:rPr>
          <w:rFonts w:hint="eastAsia"/>
        </w:rPr>
        <w:t>教育部於前開詢問會議上回應略以：特教鑑定確實規定6個月1次，因裁定收容入院期間不定致錯過特教鑑定</w:t>
      </w:r>
      <w:r w:rsidR="008F1C17">
        <w:rPr>
          <w:rFonts w:hint="eastAsia"/>
        </w:rPr>
        <w:t>，</w:t>
      </w:r>
      <w:r w:rsidRPr="00C37B7E">
        <w:rPr>
          <w:rFonts w:hint="eastAsia"/>
        </w:rPr>
        <w:t>實有特殊性，或許可用專案方式處理，至家長同意書部分係依特殊教育法第17條規定，一般學校中也有此問題，參採安置</w:t>
      </w:r>
      <w:r w:rsidR="008F1C17">
        <w:rPr>
          <w:rFonts w:hint="eastAsia"/>
        </w:rPr>
        <w:t>於兒童之家</w:t>
      </w:r>
      <w:r w:rsidRPr="00C37B7E">
        <w:rPr>
          <w:rFonts w:hint="eastAsia"/>
        </w:rPr>
        <w:t>之</w:t>
      </w:r>
      <w:r w:rsidR="008F1C17">
        <w:rPr>
          <w:rFonts w:hint="eastAsia"/>
        </w:rPr>
        <w:t>兒童或少年，其等之</w:t>
      </w:r>
      <w:r w:rsidRPr="00C37B7E">
        <w:rPr>
          <w:rFonts w:hint="eastAsia"/>
        </w:rPr>
        <w:t>法定代理人為當地政府首長的做法，或許矯正教育少年之法定代理人的認定，可朝該方向調整。至特教或輔導教師之需求與所需資源，</w:t>
      </w:r>
      <w:r w:rsidR="008F1C17">
        <w:rPr>
          <w:rFonts w:hint="eastAsia"/>
        </w:rPr>
        <w:t>可</w:t>
      </w:r>
      <w:r w:rsidRPr="00C37B7E">
        <w:rPr>
          <w:rFonts w:hint="eastAsia"/>
        </w:rPr>
        <w:t>另以專案或業務費等彈性方式來處理等語。茲以教育部</w:t>
      </w:r>
      <w:r w:rsidR="008F1C17">
        <w:rPr>
          <w:rFonts w:hint="eastAsia"/>
        </w:rPr>
        <w:t>雖</w:t>
      </w:r>
      <w:r w:rsidRPr="00C37B7E">
        <w:rPr>
          <w:rFonts w:hint="eastAsia"/>
        </w:rPr>
        <w:t>提出多項策略</w:t>
      </w:r>
      <w:r w:rsidR="008F1C17">
        <w:rPr>
          <w:rFonts w:hint="eastAsia"/>
        </w:rPr>
        <w:t>，</w:t>
      </w:r>
      <w:r w:rsidRPr="00C37B7E">
        <w:rPr>
          <w:rFonts w:hint="eastAsia"/>
        </w:rPr>
        <w:t>以強調對少年矯正機關在特殊教育方面之協助，然桃園少輔院卻表達「我們仍在擔心計畫結束、調查結束，特教資源就結束了」等語，以及彰化少輔院辦理身心障礙學生特殊教育鑑定事宜，</w:t>
      </w:r>
      <w:r w:rsidR="008F1C17">
        <w:rPr>
          <w:rFonts w:hint="eastAsia"/>
        </w:rPr>
        <w:t>曾</w:t>
      </w:r>
      <w:r w:rsidRPr="00C37B7E">
        <w:rPr>
          <w:rFonts w:hint="eastAsia"/>
        </w:rPr>
        <w:t>受限特教鑑定時限及家長同意權問題而功虧一簣</w:t>
      </w:r>
      <w:r w:rsidR="008F1C17">
        <w:rPr>
          <w:rFonts w:hint="eastAsia"/>
        </w:rPr>
        <w:t>一節，顯示教育部雖提出相關措施並表達釋出資源之意，</w:t>
      </w:r>
      <w:r w:rsidRPr="00C37B7E">
        <w:rPr>
          <w:rFonts w:hint="eastAsia"/>
        </w:rPr>
        <w:t>卻未確實檢核相關措施之成效，復未瞭解少輔院實際</w:t>
      </w:r>
      <w:r w:rsidR="00C9794D">
        <w:rPr>
          <w:rFonts w:hint="eastAsia"/>
        </w:rPr>
        <w:t>執行上之困難，致相關教育措施</w:t>
      </w:r>
      <w:r w:rsidR="00C9794D">
        <w:rPr>
          <w:rFonts w:hint="eastAsia"/>
        </w:rPr>
        <w:lastRenderedPageBreak/>
        <w:t>徒</w:t>
      </w:r>
      <w:r w:rsidR="008F1C17">
        <w:rPr>
          <w:rFonts w:hint="eastAsia"/>
        </w:rPr>
        <w:t>具</w:t>
      </w:r>
      <w:r w:rsidRPr="00C37B7E">
        <w:rPr>
          <w:rFonts w:hint="eastAsia"/>
        </w:rPr>
        <w:t>形式，仍難落實，核有違失。</w:t>
      </w:r>
    </w:p>
    <w:p w:rsidR="00CB53A5" w:rsidRPr="00C37B7E" w:rsidRDefault="00CB53A5" w:rsidP="007E5458">
      <w:pPr>
        <w:pStyle w:val="3"/>
      </w:pPr>
      <w:r w:rsidRPr="00C37B7E">
        <w:rPr>
          <w:rFonts w:hint="eastAsia"/>
        </w:rPr>
        <w:t>另</w:t>
      </w:r>
      <w:r w:rsidR="008F1C17">
        <w:rPr>
          <w:rFonts w:hint="eastAsia"/>
        </w:rPr>
        <w:t>依</w:t>
      </w:r>
      <w:r w:rsidRPr="00C37B7E">
        <w:rPr>
          <w:rFonts w:hint="eastAsia"/>
        </w:rPr>
        <w:t>「國民小學及國民中學學生成績評量準則」規定，為瞭解並確保國民中學學生學力品質，由教育部會同直轄市、縣（市）政府辦理國中教育會考（下稱會考），自103年起</w:t>
      </w:r>
      <w:r w:rsidR="009A37F7">
        <w:rPr>
          <w:rFonts w:hint="eastAsia"/>
        </w:rPr>
        <w:t>，</w:t>
      </w:r>
      <w:r w:rsidRPr="00C37B7E">
        <w:rPr>
          <w:rFonts w:hint="eastAsia"/>
        </w:rPr>
        <w:t>每年5月針對國中3年級學生統一舉辦，以確保國中學生學習品質，學校並可參酌會考結果</w:t>
      </w:r>
      <w:r w:rsidR="009A37F7">
        <w:rPr>
          <w:rFonts w:hint="eastAsia"/>
        </w:rPr>
        <w:t>，</w:t>
      </w:r>
      <w:r w:rsidRPr="00C37B7E">
        <w:rPr>
          <w:rFonts w:hint="eastAsia"/>
        </w:rPr>
        <w:t>作為高中職或五專新生學習輔導的參據。矯正署表示，因應12年國民基本教育政策， 103年少輔院收容之國中3</w:t>
      </w:r>
      <w:r w:rsidR="009A37F7">
        <w:rPr>
          <w:rFonts w:hint="eastAsia"/>
        </w:rPr>
        <w:t>年級學生，</w:t>
      </w:r>
      <w:r w:rsidRPr="00C37B7E">
        <w:rPr>
          <w:rFonts w:hint="eastAsia"/>
        </w:rPr>
        <w:t>均參加國中教育會考，桃園少輔院共計15名參加，彰化少輔院共計38名參加，然少輔院為強制拘禁性質之刑事執行機關，非屬一般學校，故收容學生是否為國中教育會考或教育主管單位之學力監控對象，該署尚無從知悉，倘應考之收容學生屬教育部「學力監控對象」，建請教育部轉知各少年矯正機關，俾掌控少年學力狀況等語。核此與教育部稱「依少年矯正學校學生學籍管理辦法規定，感化教育學生學籍仍隸屬戶籍所在地學區之學校，爰感化教育學生屬</w:t>
      </w:r>
      <w:r w:rsidR="00100EA8">
        <w:rPr>
          <w:rFonts w:hint="eastAsia"/>
        </w:rPr>
        <w:t>國中應屆畢業生者，仍屬國中教育會考學力監控對象」之說法大相逕庭。</w:t>
      </w:r>
      <w:r w:rsidR="00825DCA">
        <w:rPr>
          <w:rFonts w:hint="eastAsia"/>
        </w:rPr>
        <w:t>足見法務部及教育部</w:t>
      </w:r>
      <w:r w:rsidRPr="00C37B7E">
        <w:rPr>
          <w:rFonts w:hint="eastAsia"/>
        </w:rPr>
        <w:t>對於國中教育會考結果</w:t>
      </w:r>
      <w:r w:rsidR="003A5A51">
        <w:rPr>
          <w:rFonts w:hint="eastAsia"/>
        </w:rPr>
        <w:t>之運用，以及對應之學力監控策略，顯有不同認知，</w:t>
      </w:r>
      <w:r w:rsidR="00825DCA">
        <w:rPr>
          <w:rFonts w:hint="eastAsia"/>
        </w:rPr>
        <w:t>此將</w:t>
      </w:r>
      <w:r w:rsidRPr="00C37B7E">
        <w:rPr>
          <w:rFonts w:hint="eastAsia"/>
        </w:rPr>
        <w:t>不利</w:t>
      </w:r>
      <w:r w:rsidR="003A5A51">
        <w:rPr>
          <w:rFonts w:hint="eastAsia"/>
        </w:rPr>
        <w:t>於</w:t>
      </w:r>
      <w:r w:rsidRPr="00C37B7E">
        <w:rPr>
          <w:rFonts w:hint="eastAsia"/>
        </w:rPr>
        <w:t>少輔院學生學力監控及補救教學之辦理，允應會同改進。</w:t>
      </w:r>
    </w:p>
    <w:p w:rsidR="00CB53A5" w:rsidRPr="00C37B7E" w:rsidRDefault="00CB53A5" w:rsidP="008C5F96">
      <w:pPr>
        <w:pStyle w:val="3"/>
      </w:pPr>
      <w:r w:rsidRPr="00C37B7E">
        <w:rPr>
          <w:rFonts w:hint="eastAsia"/>
        </w:rPr>
        <w:t>綜上，</w:t>
      </w:r>
      <w:r w:rsidR="008C5F96" w:rsidRPr="008C5F96">
        <w:rPr>
          <w:rFonts w:hint="eastAsia"/>
        </w:rPr>
        <w:t>教育部雖研訂有協助少輔院推動特殊教育及補救教學</w:t>
      </w:r>
      <w:r w:rsidR="00825DCA">
        <w:rPr>
          <w:rFonts w:hint="eastAsia"/>
        </w:rPr>
        <w:t>之</w:t>
      </w:r>
      <w:r w:rsidR="008C5F96" w:rsidRPr="008C5F96">
        <w:rPr>
          <w:rFonts w:hint="eastAsia"/>
        </w:rPr>
        <w:t>機制，惟忽視少輔院之特殊性，欠缺彈性之處理方式，導致彰化少輔院發生篩選疑有特教服務需求之收容學生80餘名，受限教育單位相關作業規範，最終只有1</w:t>
      </w:r>
      <w:r w:rsidR="00825DCA">
        <w:rPr>
          <w:rFonts w:hint="eastAsia"/>
        </w:rPr>
        <w:t>名學生通過特教鑑定之情事。</w:t>
      </w:r>
      <w:r w:rsidR="008C5F96" w:rsidRPr="008C5F96">
        <w:rPr>
          <w:rFonts w:hint="eastAsia"/>
        </w:rPr>
        <w:t>且</w:t>
      </w:r>
      <w:r w:rsidR="00825DCA">
        <w:rPr>
          <w:rFonts w:hint="eastAsia"/>
        </w:rPr>
        <w:t>教育部</w:t>
      </w:r>
      <w:r w:rsidR="008C5F96" w:rsidRPr="008C5F96">
        <w:rPr>
          <w:rFonts w:hint="eastAsia"/>
        </w:rPr>
        <w:t>未將少輔院學生納入學力</w:t>
      </w:r>
      <w:r w:rsidR="008C5F96" w:rsidRPr="008C5F96">
        <w:rPr>
          <w:rFonts w:hint="eastAsia"/>
        </w:rPr>
        <w:lastRenderedPageBreak/>
        <w:t>監控之範圍，致未進行補救教學，協助機制徒</w:t>
      </w:r>
      <w:r w:rsidR="00825DCA">
        <w:rPr>
          <w:rFonts w:hint="eastAsia"/>
        </w:rPr>
        <w:t>具</w:t>
      </w:r>
      <w:r w:rsidR="008C5F96" w:rsidRPr="008C5F96">
        <w:rPr>
          <w:rFonts w:hint="eastAsia"/>
        </w:rPr>
        <w:t>形式，核有違失</w:t>
      </w:r>
      <w:r w:rsidRPr="00C37B7E">
        <w:rPr>
          <w:rFonts w:hint="eastAsia"/>
        </w:rPr>
        <w:t>。</w:t>
      </w:r>
    </w:p>
    <w:p w:rsidR="00CB53A5" w:rsidRPr="00C37B7E" w:rsidRDefault="00677A06" w:rsidP="00913453">
      <w:pPr>
        <w:pStyle w:val="2"/>
      </w:pPr>
      <w:bookmarkStart w:id="110" w:name="_Toc428946166"/>
      <w:r w:rsidRPr="00913453">
        <w:rPr>
          <w:rFonts w:hint="eastAsia"/>
          <w:b/>
        </w:rPr>
        <w:t>經調查</w:t>
      </w:r>
      <w:r w:rsidR="00CB53A5" w:rsidRPr="00913453">
        <w:rPr>
          <w:rFonts w:hint="eastAsia"/>
          <w:b/>
        </w:rPr>
        <w:t>少</w:t>
      </w:r>
      <w:r w:rsidR="00C30D6A" w:rsidRPr="00913453">
        <w:rPr>
          <w:rFonts w:hint="eastAsia"/>
          <w:b/>
        </w:rPr>
        <w:t>輔院收容學生整體就業意願比例高達61.43%，又</w:t>
      </w:r>
      <w:r w:rsidRPr="00913453">
        <w:rPr>
          <w:rFonts w:hint="eastAsia"/>
          <w:b/>
        </w:rPr>
        <w:t>離</w:t>
      </w:r>
      <w:r w:rsidR="00C30D6A" w:rsidRPr="00913453">
        <w:rPr>
          <w:rFonts w:hint="eastAsia"/>
          <w:b/>
        </w:rPr>
        <w:t>院後欲就學者有逾8成之志向為就讀職業類科，</w:t>
      </w:r>
      <w:r w:rsidR="00B9358B" w:rsidRPr="00913453">
        <w:rPr>
          <w:rFonts w:hint="eastAsia"/>
          <w:b/>
        </w:rPr>
        <w:t>凸顯少輔院收容學生對技職訓練之高度需求，且</w:t>
      </w:r>
      <w:r w:rsidRPr="00913453">
        <w:rPr>
          <w:rFonts w:hint="eastAsia"/>
          <w:b/>
        </w:rPr>
        <w:t>收容</w:t>
      </w:r>
      <w:r w:rsidR="00B9358B" w:rsidRPr="00913453">
        <w:rPr>
          <w:rFonts w:hint="eastAsia"/>
          <w:b/>
        </w:rPr>
        <w:t>學生有7成來自於弱勢家庭，擁有一技之長之重要性更甚於一般學生。</w:t>
      </w:r>
      <w:r w:rsidR="00C30D6A" w:rsidRPr="00913453">
        <w:rPr>
          <w:rFonts w:hint="eastAsia"/>
          <w:b/>
        </w:rPr>
        <w:t>惟少輔院辦理之技職教育</w:t>
      </w:r>
      <w:r w:rsidR="007B7D17" w:rsidRPr="00913453">
        <w:rPr>
          <w:rFonts w:hint="eastAsia"/>
          <w:b/>
        </w:rPr>
        <w:t>班級類別不足且未與實務界接軌，亦</w:t>
      </w:r>
      <w:r w:rsidRPr="00913453">
        <w:rPr>
          <w:rFonts w:hint="eastAsia"/>
          <w:b/>
        </w:rPr>
        <w:t>未能按照學生志願與性向分組實施，且</w:t>
      </w:r>
      <w:r w:rsidR="00384CF9" w:rsidRPr="00913453">
        <w:rPr>
          <w:rFonts w:hint="eastAsia"/>
          <w:b/>
        </w:rPr>
        <w:t>接受職業訓練</w:t>
      </w:r>
      <w:r w:rsidR="00C30D6A" w:rsidRPr="00913453">
        <w:rPr>
          <w:rFonts w:hint="eastAsia"/>
          <w:b/>
        </w:rPr>
        <w:t>通過技能檢定者</w:t>
      </w:r>
      <w:r w:rsidR="00494EE9">
        <w:rPr>
          <w:rFonts w:hint="eastAsia"/>
          <w:b/>
        </w:rPr>
        <w:t>，</w:t>
      </w:r>
      <w:r w:rsidR="00C30D6A" w:rsidRPr="00913453">
        <w:rPr>
          <w:rFonts w:hint="eastAsia"/>
          <w:b/>
        </w:rPr>
        <w:t>僅占收容學生總數</w:t>
      </w:r>
      <w:r w:rsidR="00ED025B">
        <w:rPr>
          <w:rFonts w:hint="eastAsia"/>
          <w:b/>
        </w:rPr>
        <w:t>之</w:t>
      </w:r>
      <w:r w:rsidR="00C30D6A" w:rsidRPr="00913453">
        <w:rPr>
          <w:rFonts w:hint="eastAsia"/>
          <w:b/>
        </w:rPr>
        <w:t>2成，比例偏低，</w:t>
      </w:r>
      <w:r w:rsidR="007B7D17" w:rsidRPr="00913453">
        <w:rPr>
          <w:rFonts w:hint="eastAsia"/>
          <w:b/>
        </w:rPr>
        <w:t>顯</w:t>
      </w:r>
      <w:r w:rsidR="00C30D6A" w:rsidRPr="00913453">
        <w:rPr>
          <w:rFonts w:hint="eastAsia"/>
          <w:b/>
        </w:rPr>
        <w:t>不利於後續出院轉銜復學及自謀生計，</w:t>
      </w:r>
      <w:r w:rsidR="00384CF9" w:rsidRPr="00913453">
        <w:rPr>
          <w:rFonts w:hint="eastAsia"/>
          <w:b/>
        </w:rPr>
        <w:t>法務部矯正署允應會同教育部及勞動部建立溝通</w:t>
      </w:r>
      <w:r w:rsidR="0054736C" w:rsidRPr="00913453">
        <w:rPr>
          <w:rFonts w:hint="eastAsia"/>
          <w:b/>
        </w:rPr>
        <w:t>平台，共同研謀改進途徑</w:t>
      </w:r>
      <w:r w:rsidR="00384CF9" w:rsidRPr="00913453">
        <w:rPr>
          <w:rFonts w:hint="eastAsia"/>
          <w:b/>
        </w:rPr>
        <w:t>並引入資源</w:t>
      </w:r>
      <w:r w:rsidR="00913453" w:rsidRPr="00913453">
        <w:rPr>
          <w:rFonts w:hint="eastAsia"/>
          <w:b/>
        </w:rPr>
        <w:t>建立合作策略聯盟</w:t>
      </w:r>
      <w:r w:rsidR="00384CF9" w:rsidRPr="00913453">
        <w:rPr>
          <w:rFonts w:hint="eastAsia"/>
          <w:b/>
        </w:rPr>
        <w:t>等做法，擴充少輔院技職教育之質與量</w:t>
      </w:r>
      <w:r w:rsidR="0054736C" w:rsidRPr="00913453">
        <w:rPr>
          <w:rFonts w:hint="eastAsia"/>
          <w:b/>
        </w:rPr>
        <w:t>，俾利學生順利復歸社會</w:t>
      </w:r>
      <w:bookmarkEnd w:id="110"/>
    </w:p>
    <w:p w:rsidR="00C91CBA" w:rsidRDefault="00C91CBA" w:rsidP="006B0442">
      <w:pPr>
        <w:pStyle w:val="3"/>
      </w:pPr>
      <w:r w:rsidRPr="00C91CBA">
        <w:rPr>
          <w:rFonts w:hint="eastAsia"/>
        </w:rPr>
        <w:t>少年輔育院隸屬法務部矯正署管</w:t>
      </w:r>
      <w:r w:rsidR="00825DCA" w:rsidRPr="00C91CBA">
        <w:rPr>
          <w:rFonts w:hint="eastAsia"/>
        </w:rPr>
        <w:t>轄</w:t>
      </w:r>
      <w:r w:rsidRPr="00C91CBA">
        <w:rPr>
          <w:rFonts w:hint="eastAsia"/>
        </w:rPr>
        <w:t>，並受法務部矯正署指導、監督</w:t>
      </w:r>
      <w:r>
        <w:rPr>
          <w:rFonts w:hint="eastAsia"/>
        </w:rPr>
        <w:t>，而</w:t>
      </w:r>
      <w:r w:rsidRPr="00C91CBA">
        <w:rPr>
          <w:rFonts w:hint="eastAsia"/>
        </w:rPr>
        <w:t>少年輔育院條例第2條、第40條第1項第3款規定略以，少輔院執行感化教育處分之目的在矯正少年不良習性，使其悔過自新，授予生活技能，俾能自謀生計。並應以品德教育為主，知識技能教育為輔。而少輔院之技能教育應按學生之性別、學歷、性情、體力及其志願分組實施</w:t>
      </w:r>
      <w:r>
        <w:rPr>
          <w:rFonts w:hint="eastAsia"/>
        </w:rPr>
        <w:t>，已如前述。</w:t>
      </w:r>
      <w:r w:rsidR="006B0442" w:rsidRPr="006B0442">
        <w:rPr>
          <w:rFonts w:hint="eastAsia"/>
        </w:rPr>
        <w:t>再按「兒童及少年福利與權益保障法」第74條規定：「法務主管機關應針對矯正階段之兒童及少年，依其意願，整合各主管機關提供就學輔導、職業訓練、就業服務或其他相關服務與措施，以協助其回歸家庭及社區。」矯正教育應以協助兒童及少年復歸社會為終極目標，依其意願並以職業訓練或技能教</w:t>
      </w:r>
      <w:r w:rsidR="006B0442" w:rsidRPr="006B0442">
        <w:rPr>
          <w:rFonts w:hint="eastAsia"/>
        </w:rPr>
        <w:lastRenderedPageBreak/>
        <w:t>育為憑藉，涵養少年相關知能素養，迨屬無疑</w:t>
      </w:r>
      <w:r w:rsidR="006B0442">
        <w:rPr>
          <w:rFonts w:hint="eastAsia"/>
        </w:rPr>
        <w:t>。</w:t>
      </w:r>
    </w:p>
    <w:p w:rsidR="00C91CBA" w:rsidRDefault="00825DCA" w:rsidP="006B0442">
      <w:pPr>
        <w:pStyle w:val="3"/>
      </w:pPr>
      <w:r>
        <w:rPr>
          <w:rFonts w:hint="eastAsia"/>
        </w:rPr>
        <w:t>依</w:t>
      </w:r>
      <w:r w:rsidR="00C91CBA">
        <w:rPr>
          <w:rFonts w:ascii="新細明體" w:eastAsia="新細明體" w:hAnsi="新細明體" w:hint="eastAsia"/>
        </w:rPr>
        <w:t>「</w:t>
      </w:r>
      <w:r w:rsidR="00C91CBA" w:rsidRPr="00C91CBA">
        <w:rPr>
          <w:rFonts w:hint="eastAsia"/>
        </w:rPr>
        <w:t>技術及職業教育法</w:t>
      </w:r>
      <w:r w:rsidR="00C91CBA">
        <w:rPr>
          <w:rFonts w:ascii="新細明體" w:eastAsia="新細明體" w:hAnsi="新細明體" w:hint="eastAsia"/>
        </w:rPr>
        <w:t>」</w:t>
      </w:r>
      <w:r w:rsidR="00C91CBA" w:rsidRPr="00C91CBA">
        <w:rPr>
          <w:rFonts w:hint="eastAsia"/>
        </w:rPr>
        <w:t>第1條規定：「為建立技術及職業教育人才培育制度，培養國人正確職業觀念，落實技職教育務實致用特色，培育各行業人才，特制定本法。」</w:t>
      </w:r>
      <w:r>
        <w:rPr>
          <w:rFonts w:hint="eastAsia"/>
        </w:rPr>
        <w:t>、</w:t>
      </w:r>
      <w:r w:rsidR="00C91CBA">
        <w:rPr>
          <w:rFonts w:hint="eastAsia"/>
        </w:rPr>
        <w:t>同法</w:t>
      </w:r>
      <w:r w:rsidR="00C91CBA" w:rsidRPr="00C91CBA">
        <w:rPr>
          <w:rFonts w:hint="eastAsia"/>
        </w:rPr>
        <w:t>第2條第1項規定：「本法之主管機關：在中央為教育部；在直轄市為直轄市政府；在縣（市）為縣（市）政府。」</w:t>
      </w:r>
      <w:r w:rsidR="006B0442">
        <w:rPr>
          <w:rFonts w:hint="eastAsia"/>
        </w:rPr>
        <w:t>該法就高級中等以下學校應辦理</w:t>
      </w:r>
      <w:r w:rsidR="006B0442" w:rsidRPr="006B0442">
        <w:rPr>
          <w:rFonts w:hint="eastAsia"/>
        </w:rPr>
        <w:t>職業試探教育</w:t>
      </w:r>
      <w:r w:rsidR="006B0442">
        <w:rPr>
          <w:rFonts w:ascii="新細明體" w:eastAsia="新細明體" w:hAnsi="新細明體" w:hint="eastAsia"/>
        </w:rPr>
        <w:t>、</w:t>
      </w:r>
      <w:r w:rsidR="006B0442" w:rsidRPr="006B0442">
        <w:rPr>
          <w:rFonts w:hint="eastAsia"/>
        </w:rPr>
        <w:t>職業準備教育</w:t>
      </w:r>
      <w:r w:rsidR="006B0442">
        <w:rPr>
          <w:rFonts w:hint="eastAsia"/>
        </w:rPr>
        <w:t>及</w:t>
      </w:r>
      <w:r w:rsidR="006B0442" w:rsidRPr="006B0442">
        <w:rPr>
          <w:rFonts w:hint="eastAsia"/>
        </w:rPr>
        <w:t>職業繼續教育</w:t>
      </w:r>
      <w:r w:rsidR="006B0442">
        <w:rPr>
          <w:rFonts w:hint="eastAsia"/>
        </w:rPr>
        <w:t>等情，進行實施規範。</w:t>
      </w:r>
      <w:r w:rsidR="00C91CBA">
        <w:rPr>
          <w:rFonts w:hint="eastAsia"/>
        </w:rPr>
        <w:t>是以，</w:t>
      </w:r>
      <w:r w:rsidR="00C91CBA" w:rsidRPr="00C91CBA">
        <w:rPr>
          <w:rFonts w:hint="eastAsia"/>
        </w:rPr>
        <w:t>教育部主管技術及職業教育</w:t>
      </w:r>
      <w:r w:rsidR="006B0442">
        <w:rPr>
          <w:rFonts w:hint="eastAsia"/>
        </w:rPr>
        <w:t>，自應將少輔院</w:t>
      </w:r>
      <w:r>
        <w:rPr>
          <w:rFonts w:hint="eastAsia"/>
        </w:rPr>
        <w:t>所</w:t>
      </w:r>
      <w:r w:rsidR="006B0442">
        <w:rPr>
          <w:rFonts w:hint="eastAsia"/>
        </w:rPr>
        <w:t>收容</w:t>
      </w:r>
      <w:r>
        <w:rPr>
          <w:rFonts w:hint="eastAsia"/>
        </w:rPr>
        <w:t>之</w:t>
      </w:r>
      <w:r w:rsidR="006B0442">
        <w:rPr>
          <w:rFonts w:hint="eastAsia"/>
        </w:rPr>
        <w:t>學生</w:t>
      </w:r>
      <w:r>
        <w:rPr>
          <w:rFonts w:hint="eastAsia"/>
        </w:rPr>
        <w:t>，</w:t>
      </w:r>
      <w:r w:rsidR="006B0442">
        <w:rPr>
          <w:rFonts w:hint="eastAsia"/>
        </w:rPr>
        <w:t>納入</w:t>
      </w:r>
      <w:r w:rsidR="006B0442" w:rsidRPr="006B0442">
        <w:rPr>
          <w:rFonts w:hint="eastAsia"/>
        </w:rPr>
        <w:t>技術及職業教育人才培育制度</w:t>
      </w:r>
      <w:r w:rsidR="006B0442">
        <w:rPr>
          <w:rFonts w:hint="eastAsia"/>
        </w:rPr>
        <w:t>之中。</w:t>
      </w:r>
    </w:p>
    <w:p w:rsidR="00CB53A5" w:rsidRPr="00C37B7E" w:rsidRDefault="006B0442" w:rsidP="006B0442">
      <w:pPr>
        <w:pStyle w:val="3"/>
      </w:pPr>
      <w:r>
        <w:rPr>
          <w:rFonts w:hint="eastAsia"/>
        </w:rPr>
        <w:t>且</w:t>
      </w:r>
      <w:r w:rsidR="00825DCA">
        <w:rPr>
          <w:rFonts w:hint="eastAsia"/>
        </w:rPr>
        <w:t>青少年</w:t>
      </w:r>
      <w:r w:rsidR="00CB53A5" w:rsidRPr="00C37B7E">
        <w:rPr>
          <w:rFonts w:hint="eastAsia"/>
        </w:rPr>
        <w:t>身心轉變幅度甚大，該時期亦是人生追尋自我價值與生涯定錨的關鍵時期，按我國學制之規劃設計，此時期所施予之教育是接續9年國民教育及高等教育的中介階段，既有國民基本教育之階段性，亦有學術研究或專業技術知能之預備性；高級中等學校應就學生能力、性向及興趣，考量社會職場動態，輔導其適性發展（高級中等教育法第1、2、45條意旨參照），彰顯高級中等教育對個人、社會及國家發展具有重大影響力之特殊地位。此外，我國12年國民基本教育政策於103年上路，藉由受教</w:t>
      </w:r>
      <w:r w:rsidR="00A73BF0">
        <w:rPr>
          <w:rFonts w:hint="eastAsia"/>
        </w:rPr>
        <w:t>育</w:t>
      </w:r>
      <w:r w:rsidR="00B50A66">
        <w:rPr>
          <w:rFonts w:hint="eastAsia"/>
        </w:rPr>
        <w:t>之</w:t>
      </w:r>
      <w:r w:rsidR="00CB53A5" w:rsidRPr="00C37B7E">
        <w:rPr>
          <w:rFonts w:hint="eastAsia"/>
        </w:rPr>
        <w:t>年限延長、自願入學，以及推行適性、有效及差異化教學等措施，促進國民基本教育質量改變，</w:t>
      </w:r>
      <w:r w:rsidR="00A73BF0">
        <w:rPr>
          <w:rFonts w:hint="eastAsia"/>
        </w:rPr>
        <w:t>顯示</w:t>
      </w:r>
      <w:r w:rsidR="00CB53A5" w:rsidRPr="00C37B7E">
        <w:rPr>
          <w:rFonts w:hint="eastAsia"/>
        </w:rPr>
        <w:t>政府欲藉教育提升國民素養之決心甚明。</w:t>
      </w:r>
    </w:p>
    <w:p w:rsidR="00A827D5" w:rsidRDefault="00F97579" w:rsidP="00A827D5">
      <w:pPr>
        <w:pStyle w:val="3"/>
        <w:rPr>
          <w:shd w:val="pct15" w:color="auto" w:fill="FFFFFF"/>
        </w:rPr>
      </w:pPr>
      <w:r w:rsidRPr="00FC72BE">
        <w:rPr>
          <w:rFonts w:hint="eastAsia"/>
        </w:rPr>
        <w:t>經本院</w:t>
      </w:r>
      <w:r w:rsidR="006F4677" w:rsidRPr="00FC72BE">
        <w:rPr>
          <w:rFonts w:hint="eastAsia"/>
        </w:rPr>
        <w:t>調查</w:t>
      </w:r>
      <w:r w:rsidR="00F3462E" w:rsidRPr="00FC72BE">
        <w:rPr>
          <w:rFonts w:hint="eastAsia"/>
        </w:rPr>
        <w:t>結果發現</w:t>
      </w:r>
      <w:r w:rsidR="006F4677" w:rsidRPr="00FC72BE">
        <w:rPr>
          <w:rFonts w:hint="eastAsia"/>
        </w:rPr>
        <w:t>，少輔院學生整體之</w:t>
      </w:r>
      <w:r w:rsidR="000E1A16" w:rsidRPr="00FC72BE">
        <w:rPr>
          <w:rFonts w:hint="eastAsia"/>
        </w:rPr>
        <w:t>出院就業意願比例高達61.43%，就學意願比例為38.57</w:t>
      </w:r>
      <w:r w:rsidR="006F4677" w:rsidRPr="00FC72BE">
        <w:rPr>
          <w:rFonts w:hint="eastAsia"/>
        </w:rPr>
        <w:t>%</w:t>
      </w:r>
      <w:r w:rsidR="00C94047" w:rsidRPr="00FC72BE">
        <w:rPr>
          <w:rFonts w:hint="eastAsia"/>
        </w:rPr>
        <w:t>且</w:t>
      </w:r>
      <w:r w:rsidR="000E1A16" w:rsidRPr="00FC72BE">
        <w:rPr>
          <w:rFonts w:hint="eastAsia"/>
        </w:rPr>
        <w:t>逾8成以就讀職業類科為目標</w:t>
      </w:r>
      <w:r w:rsidR="006F4677" w:rsidRPr="00FC72BE">
        <w:rPr>
          <w:rFonts w:hint="eastAsia"/>
        </w:rPr>
        <w:t>(如前表1)，</w:t>
      </w:r>
      <w:r w:rsidR="00FC72BE" w:rsidRPr="00FC72BE">
        <w:rPr>
          <w:rFonts w:hint="eastAsia"/>
        </w:rPr>
        <w:t>凸顯少輔院收容學生對技職訓練之高度需求</w:t>
      </w:r>
      <w:r w:rsidR="00FC72BE" w:rsidRPr="00FC72BE">
        <w:rPr>
          <w:rFonts w:hint="eastAsia"/>
        </w:rPr>
        <w:lastRenderedPageBreak/>
        <w:t>；復</w:t>
      </w:r>
      <w:r w:rsidR="00A827D5" w:rsidRPr="00FC72BE">
        <w:rPr>
          <w:rFonts w:hint="eastAsia"/>
        </w:rPr>
        <w:t>據法務部</w:t>
      </w:r>
      <w:r w:rsidR="00FC72BE" w:rsidRPr="00FC72BE">
        <w:rPr>
          <w:rFonts w:hint="eastAsia"/>
        </w:rPr>
        <w:t>矯正署</w:t>
      </w:r>
      <w:r w:rsidR="00A827D5" w:rsidRPr="00FC72BE">
        <w:rPr>
          <w:rFonts w:hint="eastAsia"/>
        </w:rPr>
        <w:t>提供之統計資料</w:t>
      </w:r>
      <w:r w:rsidR="00A827D5" w:rsidRPr="00FC72BE">
        <w:rPr>
          <w:rStyle w:val="af3"/>
        </w:rPr>
        <w:footnoteReference w:id="3"/>
      </w:r>
      <w:r w:rsidR="00A827D5" w:rsidRPr="00FC72BE">
        <w:rPr>
          <w:rFonts w:hint="eastAsia"/>
        </w:rPr>
        <w:t>顯示，有44.41%之收容</w:t>
      </w:r>
      <w:r w:rsidR="00FC72BE" w:rsidRPr="00FC72BE">
        <w:rPr>
          <w:rFonts w:hint="eastAsia"/>
        </w:rPr>
        <w:t>學生</w:t>
      </w:r>
      <w:r w:rsidR="00A827D5" w:rsidRPr="00FC72BE">
        <w:rPr>
          <w:rFonts w:hint="eastAsia"/>
        </w:rPr>
        <w:t>家庭經濟情形不佳，有69.7%</w:t>
      </w:r>
      <w:r w:rsidR="00FC72BE" w:rsidRPr="00FC72BE">
        <w:rPr>
          <w:rFonts w:hint="eastAsia"/>
        </w:rPr>
        <w:t>之收容學生</w:t>
      </w:r>
      <w:r w:rsidR="00A827D5" w:rsidRPr="00FC72BE">
        <w:rPr>
          <w:rFonts w:hint="eastAsia"/>
        </w:rPr>
        <w:t>家庭結構不佳。</w:t>
      </w:r>
      <w:r w:rsidR="00FC72BE" w:rsidRPr="00FC72BE">
        <w:rPr>
          <w:rFonts w:hint="eastAsia"/>
        </w:rPr>
        <w:t>意即</w:t>
      </w:r>
      <w:r w:rsidR="00A827D5" w:rsidRPr="00FC72BE">
        <w:rPr>
          <w:rFonts w:hint="eastAsia"/>
        </w:rPr>
        <w:t>有將近7成學生</w:t>
      </w:r>
      <w:r w:rsidR="00825DCA">
        <w:rPr>
          <w:rFonts w:hint="eastAsia"/>
        </w:rPr>
        <w:t>，</w:t>
      </w:r>
      <w:r w:rsidR="00A827D5" w:rsidRPr="00FC72BE">
        <w:rPr>
          <w:rFonts w:hint="eastAsia"/>
        </w:rPr>
        <w:t>來自於家庭結構不健全或家庭功能不彰之弱勢家庭，</w:t>
      </w:r>
      <w:r w:rsidR="00FC72BE" w:rsidRPr="00FC72BE">
        <w:rPr>
          <w:rFonts w:hint="eastAsia"/>
        </w:rPr>
        <w:t>收容學生</w:t>
      </w:r>
      <w:r w:rsidR="00A827D5" w:rsidRPr="00FC72BE">
        <w:rPr>
          <w:rFonts w:hint="eastAsia"/>
        </w:rPr>
        <w:t>擁有一技</w:t>
      </w:r>
      <w:r w:rsidR="00FC72BE" w:rsidRPr="00FC72BE">
        <w:rPr>
          <w:rFonts w:hint="eastAsia"/>
        </w:rPr>
        <w:t>之長之</w:t>
      </w:r>
      <w:r w:rsidR="00A827D5" w:rsidRPr="00FC72BE">
        <w:rPr>
          <w:rFonts w:hint="eastAsia"/>
        </w:rPr>
        <w:t>重要性更甚於一般學生</w:t>
      </w:r>
      <w:r w:rsidR="000E1A16" w:rsidRPr="00FC72BE">
        <w:rPr>
          <w:rFonts w:hint="eastAsia"/>
        </w:rPr>
        <w:t>。</w:t>
      </w:r>
    </w:p>
    <w:p w:rsidR="00A35DE3" w:rsidRPr="006D0B94" w:rsidRDefault="000E1A16" w:rsidP="006D0B94">
      <w:pPr>
        <w:pStyle w:val="3"/>
      </w:pPr>
      <w:r w:rsidRPr="006D0B94">
        <w:rPr>
          <w:rFonts w:hint="eastAsia"/>
        </w:rPr>
        <w:t>惟</w:t>
      </w:r>
      <w:r w:rsidR="00A827D5" w:rsidRPr="006D0B94">
        <w:rPr>
          <w:rFonts w:hint="eastAsia"/>
        </w:rPr>
        <w:t>查</w:t>
      </w:r>
      <w:r w:rsidR="00114323" w:rsidRPr="006D0B94">
        <w:rPr>
          <w:rFonts w:hint="eastAsia"/>
        </w:rPr>
        <w:t>彰化少輔院調查103年出院就學學生就學情形資料(如前表4)</w:t>
      </w:r>
      <w:r w:rsidR="00F97579" w:rsidRPr="006D0B94">
        <w:rPr>
          <w:rFonts w:hint="eastAsia"/>
        </w:rPr>
        <w:t>，該院離院學生</w:t>
      </w:r>
      <w:r w:rsidR="00114323" w:rsidRPr="006D0B94">
        <w:rPr>
          <w:rFonts w:hint="eastAsia"/>
        </w:rPr>
        <w:t>就學之75人中，有32人係因原受技訓不符志趣而轉讀不同職業類科，比例高達42%，顯示該院提供之技訓類別無法滿足學生發展需求；對此</w:t>
      </w:r>
      <w:r w:rsidR="00114323" w:rsidRPr="006D0B94">
        <w:rPr>
          <w:rFonts w:hAnsi="標楷體" w:hint="eastAsia"/>
        </w:rPr>
        <w:t>，矯正署</w:t>
      </w:r>
      <w:r w:rsidR="00E23E8A" w:rsidRPr="006D0B94">
        <w:rPr>
          <w:rFonts w:hAnsi="標楷體" w:hint="eastAsia"/>
        </w:rPr>
        <w:t>並</w:t>
      </w:r>
      <w:r w:rsidR="00114323" w:rsidRPr="006D0B94">
        <w:rPr>
          <w:rFonts w:hAnsi="標楷體" w:hint="eastAsia"/>
        </w:rPr>
        <w:t>表示彰化少輔院已積極協調彰化縣私立大慶商工協助於院內辦理高職類科，並於104年3月20日邀請該校及教育部國教署召開會議協商，預計於104學年度開設時尚造型科及汽車科各1班，105學年度開設餐飲管理科1班，屆時將可因應院內受感化教育少年(女)就讀高職類科之需求等語。然參照</w:t>
      </w:r>
      <w:r w:rsidR="00114323" w:rsidRPr="006D0B94">
        <w:rPr>
          <w:rFonts w:hint="eastAsia"/>
        </w:rPr>
        <w:t>高職課程綱要</w:t>
      </w:r>
      <w:r w:rsidR="00114323" w:rsidRPr="006D0B94">
        <w:rPr>
          <w:rStyle w:val="af3"/>
        </w:rPr>
        <w:footnoteReference w:id="4"/>
      </w:r>
      <w:r w:rsidR="00114323" w:rsidRPr="006D0B94">
        <w:rPr>
          <w:rFonts w:hint="eastAsia"/>
        </w:rPr>
        <w:t>所示，高職課程略分工業類、商業類、農業類、家事類、海事水產類、藝術類等6大類，少輔院若欲</w:t>
      </w:r>
      <w:r w:rsidR="00475BBA" w:rsidRPr="006D0B94">
        <w:rPr>
          <w:rFonts w:hint="eastAsia"/>
        </w:rPr>
        <w:t>滿足收容學生學習需求而提供</w:t>
      </w:r>
      <w:r w:rsidR="00114323" w:rsidRPr="006D0B94">
        <w:rPr>
          <w:rFonts w:hint="eastAsia"/>
        </w:rPr>
        <w:t>對應之課程，</w:t>
      </w:r>
      <w:r w:rsidR="00475BBA" w:rsidRPr="006D0B94">
        <w:rPr>
          <w:rFonts w:hint="eastAsia"/>
        </w:rPr>
        <w:t>則</w:t>
      </w:r>
      <w:r w:rsidR="00114323" w:rsidRPr="006D0B94">
        <w:rPr>
          <w:rFonts w:hint="eastAsia"/>
        </w:rPr>
        <w:t>現行桃園少輔院僅與國立桃園農工合作</w:t>
      </w:r>
      <w:r w:rsidR="00B14FC0" w:rsidRPr="006D0B94">
        <w:rPr>
          <w:rFonts w:hint="eastAsia"/>
        </w:rPr>
        <w:t>開辦電機班4班</w:t>
      </w:r>
      <w:r w:rsidR="00114323" w:rsidRPr="006D0B94">
        <w:rPr>
          <w:rFonts w:hint="eastAsia"/>
        </w:rPr>
        <w:t>，以及彰化少輔院</w:t>
      </w:r>
      <w:r w:rsidR="00B14FC0" w:rsidRPr="006D0B94">
        <w:rPr>
          <w:rFonts w:hint="eastAsia"/>
        </w:rPr>
        <w:t>將與私立大慶商工合作</w:t>
      </w:r>
      <w:r w:rsidR="00475BBA" w:rsidRPr="006D0B94">
        <w:rPr>
          <w:rFonts w:hint="eastAsia"/>
        </w:rPr>
        <w:t>辦理</w:t>
      </w:r>
      <w:r w:rsidR="00475BBA" w:rsidRPr="006D0B94">
        <w:rPr>
          <w:rFonts w:hAnsi="標楷體" w:hint="eastAsia"/>
        </w:rPr>
        <w:t>時尚造型科、汽車科與餐飲管理科之做法，均將限定收容學生之選擇性，</w:t>
      </w:r>
      <w:r w:rsidR="003C053E" w:rsidRPr="006D0B94">
        <w:rPr>
          <w:rFonts w:hint="eastAsia"/>
        </w:rPr>
        <w:t>仍難避免</w:t>
      </w:r>
      <w:r w:rsidR="00475BBA" w:rsidRPr="006D0B94">
        <w:rPr>
          <w:rFonts w:hAnsi="標楷體" w:hint="eastAsia"/>
        </w:rPr>
        <w:t>後續學生</w:t>
      </w:r>
      <w:r w:rsidR="00F97579" w:rsidRPr="006D0B94">
        <w:rPr>
          <w:rFonts w:hAnsi="標楷體" w:hint="eastAsia"/>
        </w:rPr>
        <w:t>離院</w:t>
      </w:r>
      <w:r w:rsidR="00475BBA" w:rsidRPr="006D0B94">
        <w:rPr>
          <w:rFonts w:hAnsi="標楷體" w:hint="eastAsia"/>
        </w:rPr>
        <w:t>後因為技訓類別不符興趣意願</w:t>
      </w:r>
      <w:r w:rsidR="00475BBA" w:rsidRPr="006D0B94">
        <w:rPr>
          <w:rFonts w:hint="eastAsia"/>
        </w:rPr>
        <w:t>而轉讀不同職業類科</w:t>
      </w:r>
      <w:r w:rsidR="00B14FC0" w:rsidRPr="006D0B94">
        <w:rPr>
          <w:rFonts w:hint="eastAsia"/>
        </w:rPr>
        <w:t>之情形，且此做法可能增加少輔院充實教學場地</w:t>
      </w:r>
      <w:r w:rsidR="00B14FC0" w:rsidRPr="006D0B94">
        <w:rPr>
          <w:rFonts w:hint="eastAsia"/>
        </w:rPr>
        <w:lastRenderedPageBreak/>
        <w:t>設備之成本，削弱其日後因應就業市場趨勢動態變化之能量，亦不利改善</w:t>
      </w:r>
      <w:r w:rsidR="007C1C9E" w:rsidRPr="006D0B94">
        <w:rPr>
          <w:rFonts w:hint="eastAsia"/>
        </w:rPr>
        <w:t>收容學生</w:t>
      </w:r>
      <w:r w:rsidR="00F97579" w:rsidRPr="006D0B94">
        <w:rPr>
          <w:rFonts w:hint="eastAsia"/>
        </w:rPr>
        <w:t>離院</w:t>
      </w:r>
      <w:r w:rsidR="00B14FC0" w:rsidRPr="006D0B94">
        <w:rPr>
          <w:rFonts w:hint="eastAsia"/>
        </w:rPr>
        <w:t>轉就讀不同類科之情形</w:t>
      </w:r>
      <w:r w:rsidR="009F1F17" w:rsidRPr="006D0B94">
        <w:rPr>
          <w:rFonts w:hint="eastAsia"/>
        </w:rPr>
        <w:t>。</w:t>
      </w:r>
    </w:p>
    <w:p w:rsidR="003E33A0" w:rsidRDefault="005050D0" w:rsidP="003E33A0">
      <w:pPr>
        <w:pStyle w:val="3"/>
      </w:pPr>
      <w:r>
        <w:rPr>
          <w:rFonts w:hint="eastAsia"/>
        </w:rPr>
        <w:t>且</w:t>
      </w:r>
      <w:r w:rsidRPr="005050D0">
        <w:rPr>
          <w:rFonts w:hint="eastAsia"/>
        </w:rPr>
        <w:t>本案於104年3月30日實地履勘彰化少輔院時，調查委員親自訪談收容學生學習情形，受訪學生表示對於該院安排之才藝課程，例如高一竹琴班、扯鈴班等並無學習興趣，惟因</w:t>
      </w:r>
      <w:r w:rsidR="00825DCA">
        <w:rPr>
          <w:rFonts w:hint="eastAsia"/>
        </w:rPr>
        <w:t>受限於</w:t>
      </w:r>
      <w:r w:rsidRPr="005050D0">
        <w:rPr>
          <w:rFonts w:hint="eastAsia"/>
        </w:rPr>
        <w:t>少輔院</w:t>
      </w:r>
      <w:r w:rsidR="00825DCA">
        <w:rPr>
          <w:rFonts w:hint="eastAsia"/>
        </w:rPr>
        <w:t>之</w:t>
      </w:r>
      <w:r w:rsidRPr="005050D0">
        <w:rPr>
          <w:rFonts w:hint="eastAsia"/>
        </w:rPr>
        <w:t>規定及編班，必須學習云云。另併有臺灣臺北地方法院少年法庭實務經驗指出：「桃園少輔院目前只設1班高一、高二之混合班，其他多數學生都在國中班，少年無法依照自己興趣選擇技藝班，以致離開感化教育處所後，多半回復原有生活」等語可證，顯示矯正署表示「少輔院為補校學程，每日僅需上午安排4節課，下午則可安排多元才藝、技能訓練課程，此對學業興趣不高或學習成就低落之收容學生，反而更能引發學習動機，並從操作課程中獲致成就感」等語，與學生說法實南轅北轍，顯未能落實按學生志願分組辦理，亦產生學生離院轉讀不同類科之不利影響</w:t>
      </w:r>
      <w:r>
        <w:rPr>
          <w:rFonts w:hint="eastAsia"/>
        </w:rPr>
        <w:t>。</w:t>
      </w:r>
    </w:p>
    <w:p w:rsidR="00781C27" w:rsidRDefault="00781C27" w:rsidP="00AF10C4">
      <w:pPr>
        <w:pStyle w:val="3"/>
      </w:pPr>
      <w:r w:rsidRPr="00281A1A">
        <w:rPr>
          <w:rFonts w:hint="eastAsia"/>
        </w:rPr>
        <w:t>再查</w:t>
      </w:r>
      <w:r w:rsidR="00AF10C4">
        <w:rPr>
          <w:rFonts w:hint="eastAsia"/>
        </w:rPr>
        <w:t>各</w:t>
      </w:r>
      <w:r w:rsidRPr="00C37B7E">
        <w:rPr>
          <w:rFonts w:hint="eastAsia"/>
        </w:rPr>
        <w:t>少輔院依「法務部矯正</w:t>
      </w:r>
      <w:r w:rsidR="00AF10C4">
        <w:rPr>
          <w:rFonts w:hint="eastAsia"/>
        </w:rPr>
        <w:t>署所屬矯正機關辦理收容人技能訓練實施要點」辦理技能訓練，</w:t>
      </w:r>
      <w:r w:rsidR="00AF10C4" w:rsidRPr="00C37B7E">
        <w:rPr>
          <w:rFonts w:hint="eastAsia"/>
        </w:rPr>
        <w:t>桃園少輔院設有汽車修護、機車修護、烘焙食品、室內配線等4類科技訓班</w:t>
      </w:r>
      <w:r w:rsidR="00AF10C4">
        <w:rPr>
          <w:rFonts w:hint="eastAsia"/>
        </w:rPr>
        <w:t>；</w:t>
      </w:r>
      <w:r w:rsidR="00AF10C4" w:rsidRPr="00C37B7E">
        <w:rPr>
          <w:rFonts w:hint="eastAsia"/>
        </w:rPr>
        <w:t>彰化少輔院103年設有丙級檢定班與短期班兩大類。丙級檢定班包含汽車修護班、室內配線班、女子美髮班、美容班等4班；短期班則包含編織班、小吃班、園藝班、機車修護班等4班，其中小吃班與機車修護班擬提升為丙級檢定班</w:t>
      </w:r>
      <w:r w:rsidR="00AF10C4">
        <w:rPr>
          <w:rFonts w:hint="eastAsia"/>
        </w:rPr>
        <w:t>。而</w:t>
      </w:r>
      <w:r w:rsidR="00AF10C4" w:rsidRPr="00AF10C4">
        <w:rPr>
          <w:rFonts w:hint="eastAsia"/>
        </w:rPr>
        <w:t>103年桃園及彰化少輔院收容學生通過技能檢定者171人，僅占整體收</w:t>
      </w:r>
      <w:r w:rsidR="00AF10C4" w:rsidRPr="00AF10C4">
        <w:rPr>
          <w:rFonts w:hint="eastAsia"/>
        </w:rPr>
        <w:lastRenderedPageBreak/>
        <w:t>容學生(800餘人)之2成左右，比例偏低</w:t>
      </w:r>
      <w:r w:rsidR="00AF10C4">
        <w:rPr>
          <w:rFonts w:hint="eastAsia"/>
        </w:rPr>
        <w:t>(詳見下表)。</w:t>
      </w:r>
    </w:p>
    <w:p w:rsidR="00825DCA" w:rsidRDefault="00825DCA" w:rsidP="00825DCA">
      <w:pPr>
        <w:pStyle w:val="1"/>
        <w:numPr>
          <w:ilvl w:val="0"/>
          <w:numId w:val="0"/>
        </w:numPr>
        <w:ind w:left="699" w:hanging="699"/>
      </w:pPr>
    </w:p>
    <w:p w:rsidR="00781C27" w:rsidRPr="00C37B7E" w:rsidRDefault="00781C27" w:rsidP="00781C27">
      <w:pPr>
        <w:ind w:left="1985"/>
        <w:jc w:val="both"/>
        <w:outlineLvl w:val="3"/>
        <w:rPr>
          <w:rFonts w:ascii="標楷體" w:hAnsi="標楷體"/>
          <w:bCs/>
          <w:sz w:val="28"/>
          <w:szCs w:val="28"/>
        </w:rPr>
      </w:pPr>
      <w:r w:rsidRPr="00C37B7E">
        <w:rPr>
          <w:rFonts w:ascii="標楷體" w:hAnsi="標楷體" w:hint="eastAsia"/>
          <w:bCs/>
          <w:sz w:val="28"/>
          <w:szCs w:val="28"/>
        </w:rPr>
        <w:t>表</w:t>
      </w:r>
      <w:r>
        <w:rPr>
          <w:rFonts w:ascii="標楷體" w:hAnsi="標楷體" w:hint="eastAsia"/>
          <w:bCs/>
          <w:sz w:val="28"/>
          <w:szCs w:val="28"/>
        </w:rPr>
        <w:t>6.</w:t>
      </w:r>
      <w:r w:rsidRPr="00C37B7E">
        <w:rPr>
          <w:rFonts w:ascii="標楷體" w:hAnsi="Arial" w:hint="eastAsia"/>
          <w:sz w:val="28"/>
          <w:szCs w:val="28"/>
        </w:rPr>
        <w:t>少輔院</w:t>
      </w:r>
      <w:r w:rsidRPr="00C37B7E">
        <w:rPr>
          <w:rFonts w:ascii="標楷體" w:hAnsi="標楷體" w:hint="eastAsia"/>
          <w:bCs/>
          <w:sz w:val="28"/>
          <w:szCs w:val="28"/>
        </w:rPr>
        <w:t>103年技能檢定通過情形</w:t>
      </w:r>
    </w:p>
    <w:tbl>
      <w:tblPr>
        <w:tblW w:w="0" w:type="auto"/>
        <w:tblInd w:w="1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25"/>
        <w:gridCol w:w="1843"/>
        <w:gridCol w:w="1559"/>
        <w:gridCol w:w="1898"/>
      </w:tblGrid>
      <w:tr w:rsidR="00781C27" w:rsidRPr="00C37B7E" w:rsidTr="00BF5A92">
        <w:trPr>
          <w:tblHeader/>
        </w:trPr>
        <w:tc>
          <w:tcPr>
            <w:tcW w:w="3368" w:type="dxa"/>
            <w:gridSpan w:val="2"/>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桃園少輔院</w:t>
            </w:r>
          </w:p>
        </w:tc>
        <w:tc>
          <w:tcPr>
            <w:tcW w:w="3457" w:type="dxa"/>
            <w:gridSpan w:val="2"/>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彰化少輔院</w:t>
            </w:r>
          </w:p>
        </w:tc>
      </w:tr>
      <w:tr w:rsidR="00781C27" w:rsidRPr="00C37B7E" w:rsidTr="00BF5A92">
        <w:tc>
          <w:tcPr>
            <w:tcW w:w="1525"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班別</w:t>
            </w:r>
          </w:p>
        </w:tc>
        <w:tc>
          <w:tcPr>
            <w:tcW w:w="1843"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通過人數</w:t>
            </w:r>
          </w:p>
        </w:tc>
        <w:tc>
          <w:tcPr>
            <w:tcW w:w="1559"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班別</w:t>
            </w:r>
          </w:p>
        </w:tc>
        <w:tc>
          <w:tcPr>
            <w:tcW w:w="1898"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通過人數</w:t>
            </w:r>
          </w:p>
        </w:tc>
      </w:tr>
      <w:tr w:rsidR="00781C27" w:rsidRPr="00C37B7E" w:rsidTr="00BF5A92">
        <w:tc>
          <w:tcPr>
            <w:tcW w:w="1525"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室內配線</w:t>
            </w:r>
          </w:p>
        </w:tc>
        <w:tc>
          <w:tcPr>
            <w:tcW w:w="1843"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30</w:t>
            </w:r>
          </w:p>
        </w:tc>
        <w:tc>
          <w:tcPr>
            <w:tcW w:w="1559"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汽車修護</w:t>
            </w:r>
          </w:p>
        </w:tc>
        <w:tc>
          <w:tcPr>
            <w:tcW w:w="1898"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20</w:t>
            </w:r>
          </w:p>
        </w:tc>
      </w:tr>
      <w:tr w:rsidR="00781C27" w:rsidRPr="00C37B7E" w:rsidTr="00BF5A92">
        <w:tc>
          <w:tcPr>
            <w:tcW w:w="1525"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機車修護</w:t>
            </w:r>
          </w:p>
        </w:tc>
        <w:tc>
          <w:tcPr>
            <w:tcW w:w="1843"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22</w:t>
            </w:r>
          </w:p>
        </w:tc>
        <w:tc>
          <w:tcPr>
            <w:tcW w:w="1559"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女子美髮</w:t>
            </w:r>
          </w:p>
        </w:tc>
        <w:tc>
          <w:tcPr>
            <w:tcW w:w="1898"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24</w:t>
            </w:r>
          </w:p>
        </w:tc>
      </w:tr>
      <w:tr w:rsidR="00781C27" w:rsidRPr="00C37B7E" w:rsidTr="00BF5A92">
        <w:tc>
          <w:tcPr>
            <w:tcW w:w="1525"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汽車修護</w:t>
            </w:r>
          </w:p>
        </w:tc>
        <w:tc>
          <w:tcPr>
            <w:tcW w:w="1843"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16</w:t>
            </w:r>
          </w:p>
        </w:tc>
        <w:tc>
          <w:tcPr>
            <w:tcW w:w="1559"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美容</w:t>
            </w:r>
          </w:p>
        </w:tc>
        <w:tc>
          <w:tcPr>
            <w:tcW w:w="1898"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24</w:t>
            </w:r>
          </w:p>
        </w:tc>
      </w:tr>
      <w:tr w:rsidR="00781C27" w:rsidRPr="00C37B7E" w:rsidTr="00BF5A92">
        <w:tc>
          <w:tcPr>
            <w:tcW w:w="1525"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烘焙食品</w:t>
            </w:r>
          </w:p>
        </w:tc>
        <w:tc>
          <w:tcPr>
            <w:tcW w:w="1843"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15</w:t>
            </w:r>
          </w:p>
        </w:tc>
        <w:tc>
          <w:tcPr>
            <w:tcW w:w="1559"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室內配線</w:t>
            </w:r>
          </w:p>
        </w:tc>
        <w:tc>
          <w:tcPr>
            <w:tcW w:w="1898"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20</w:t>
            </w:r>
          </w:p>
        </w:tc>
      </w:tr>
      <w:tr w:rsidR="00781C27" w:rsidRPr="00C37B7E" w:rsidTr="00BF5A92">
        <w:tc>
          <w:tcPr>
            <w:tcW w:w="1525"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小計</w:t>
            </w:r>
          </w:p>
        </w:tc>
        <w:tc>
          <w:tcPr>
            <w:tcW w:w="1843" w:type="dxa"/>
            <w:shd w:val="clear" w:color="auto" w:fill="FFFFFF"/>
            <w:vAlign w:val="center"/>
          </w:tcPr>
          <w:p w:rsidR="00781C27" w:rsidRPr="00C37B7E" w:rsidRDefault="00781C27" w:rsidP="00BF5A92">
            <w:pPr>
              <w:jc w:val="center"/>
              <w:outlineLvl w:val="3"/>
              <w:rPr>
                <w:rFonts w:ascii="標楷體" w:hAnsi="標楷體"/>
                <w:b/>
                <w:bCs/>
                <w:sz w:val="28"/>
                <w:szCs w:val="28"/>
              </w:rPr>
            </w:pPr>
            <w:r w:rsidRPr="00C37B7E">
              <w:rPr>
                <w:rFonts w:ascii="標楷體" w:hAnsi="標楷體" w:hint="eastAsia"/>
                <w:b/>
                <w:bCs/>
                <w:sz w:val="28"/>
                <w:szCs w:val="28"/>
              </w:rPr>
              <w:t>83</w:t>
            </w:r>
          </w:p>
        </w:tc>
        <w:tc>
          <w:tcPr>
            <w:tcW w:w="1559"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小計</w:t>
            </w:r>
          </w:p>
        </w:tc>
        <w:tc>
          <w:tcPr>
            <w:tcW w:w="1898" w:type="dxa"/>
            <w:shd w:val="clear" w:color="auto" w:fill="FFFFFF"/>
            <w:vAlign w:val="center"/>
          </w:tcPr>
          <w:p w:rsidR="00781C27" w:rsidRPr="00C37B7E" w:rsidRDefault="00781C27" w:rsidP="00BF5A92">
            <w:pPr>
              <w:jc w:val="center"/>
              <w:outlineLvl w:val="3"/>
              <w:rPr>
                <w:rFonts w:ascii="標楷體" w:hAnsi="標楷體"/>
                <w:b/>
                <w:bCs/>
                <w:sz w:val="28"/>
                <w:szCs w:val="28"/>
              </w:rPr>
            </w:pPr>
            <w:r w:rsidRPr="00C37B7E">
              <w:rPr>
                <w:rFonts w:ascii="標楷體" w:hAnsi="標楷體" w:hint="eastAsia"/>
                <w:b/>
                <w:bCs/>
                <w:sz w:val="28"/>
                <w:szCs w:val="28"/>
              </w:rPr>
              <w:t>88</w:t>
            </w:r>
          </w:p>
        </w:tc>
      </w:tr>
      <w:tr w:rsidR="00781C27" w:rsidRPr="00C37B7E" w:rsidTr="00BF5A92">
        <w:tc>
          <w:tcPr>
            <w:tcW w:w="1525" w:type="dxa"/>
            <w:shd w:val="clear" w:color="auto" w:fill="FFFFFF"/>
            <w:vAlign w:val="center"/>
          </w:tcPr>
          <w:p w:rsidR="00781C27" w:rsidRPr="00C37B7E" w:rsidRDefault="00781C27" w:rsidP="00BF5A92">
            <w:pPr>
              <w:jc w:val="center"/>
              <w:outlineLvl w:val="3"/>
              <w:rPr>
                <w:rFonts w:ascii="標楷體" w:hAnsi="標楷體"/>
                <w:bCs/>
                <w:sz w:val="28"/>
                <w:szCs w:val="28"/>
              </w:rPr>
            </w:pPr>
            <w:r w:rsidRPr="00C37B7E">
              <w:rPr>
                <w:rFonts w:ascii="標楷體" w:hAnsi="標楷體" w:hint="eastAsia"/>
                <w:bCs/>
                <w:sz w:val="28"/>
                <w:szCs w:val="28"/>
              </w:rPr>
              <w:t>合計</w:t>
            </w:r>
          </w:p>
        </w:tc>
        <w:tc>
          <w:tcPr>
            <w:tcW w:w="5300" w:type="dxa"/>
            <w:gridSpan w:val="3"/>
            <w:shd w:val="clear" w:color="auto" w:fill="FFFFFF"/>
            <w:vAlign w:val="center"/>
          </w:tcPr>
          <w:p w:rsidR="00781C27" w:rsidRPr="00C37B7E" w:rsidRDefault="00781C27" w:rsidP="00BF5A92">
            <w:pPr>
              <w:jc w:val="center"/>
              <w:outlineLvl w:val="3"/>
              <w:rPr>
                <w:rFonts w:ascii="標楷體" w:hAnsi="標楷體"/>
                <w:b/>
                <w:bCs/>
                <w:sz w:val="28"/>
                <w:szCs w:val="28"/>
              </w:rPr>
            </w:pPr>
            <w:r w:rsidRPr="00C37B7E">
              <w:rPr>
                <w:rFonts w:ascii="標楷體" w:hAnsi="標楷體" w:hint="eastAsia"/>
                <w:b/>
                <w:bCs/>
                <w:sz w:val="28"/>
                <w:szCs w:val="28"/>
              </w:rPr>
              <w:t>171</w:t>
            </w:r>
          </w:p>
        </w:tc>
      </w:tr>
    </w:tbl>
    <w:p w:rsidR="00781C27" w:rsidRPr="00AF10C4" w:rsidRDefault="00781C27" w:rsidP="00AF10C4">
      <w:pPr>
        <w:ind w:left="1985"/>
        <w:jc w:val="both"/>
        <w:outlineLvl w:val="3"/>
        <w:rPr>
          <w:rFonts w:ascii="標楷體" w:hAnsi="標楷體"/>
          <w:bCs/>
          <w:sz w:val="24"/>
          <w:szCs w:val="24"/>
        </w:rPr>
      </w:pPr>
      <w:r w:rsidRPr="00C37B7E">
        <w:rPr>
          <w:rFonts w:ascii="標楷體" w:hAnsi="標楷體" w:hint="eastAsia"/>
          <w:bCs/>
          <w:sz w:val="24"/>
          <w:szCs w:val="24"/>
        </w:rPr>
        <w:t>資料來源：彙整自各少輔院查復資料。</w:t>
      </w:r>
    </w:p>
    <w:p w:rsidR="00BA2B49" w:rsidRDefault="00BA2B49" w:rsidP="00424944">
      <w:pPr>
        <w:pStyle w:val="3"/>
      </w:pPr>
      <w:r>
        <w:rPr>
          <w:rFonts w:hint="eastAsia"/>
        </w:rPr>
        <w:t>此外</w:t>
      </w:r>
      <w:r w:rsidRPr="00C37B7E">
        <w:rPr>
          <w:rFonts w:hint="eastAsia"/>
        </w:rPr>
        <w:t>少輔院職業訓練比例過低</w:t>
      </w:r>
      <w:r>
        <w:rPr>
          <w:rFonts w:hint="eastAsia"/>
        </w:rPr>
        <w:t>之情形，</w:t>
      </w:r>
      <w:r w:rsidRPr="000259EA">
        <w:rPr>
          <w:rFonts w:hint="eastAsia"/>
        </w:rPr>
        <w:t>牽涉相關法令及行政規範，</w:t>
      </w:r>
      <w:r w:rsidR="00424944" w:rsidRPr="000259EA">
        <w:rPr>
          <w:rFonts w:hint="eastAsia"/>
        </w:rPr>
        <w:t>諸如</w:t>
      </w:r>
      <w:r w:rsidR="00424944" w:rsidRPr="00C37B7E">
        <w:rPr>
          <w:rFonts w:hint="eastAsia"/>
        </w:rPr>
        <w:t>職業訓練法第7條：「養成訓練，係對15歲以上或國民中學畢業之國民，所實施有系統之職前訓練」，以及「技術士技能檢定及發證辦法」第6條、第7條規定略以，年滿15歲或國民中學畢業者，得參加丙級或單一級技術士技能檢定，另取得丙級技術</w:t>
      </w:r>
      <w:r w:rsidR="00FF24CE">
        <w:rPr>
          <w:rFonts w:hint="eastAsia"/>
        </w:rPr>
        <w:t>士證後，可搭配相關工作經歷或職業訓練時數申請乙級技術士技能檢定；即</w:t>
      </w:r>
      <w:r w:rsidR="00424944" w:rsidRPr="00C37B7E">
        <w:rPr>
          <w:rFonts w:hint="eastAsia"/>
        </w:rPr>
        <w:t>未滿15歲或未具有國中畢業學歷之收容學生，無法參加技能檢定。另法務部矯正署所屬矯正機關辦理收容人技能訓練實施要點規定：「參加各職類技能訓練收容人，除其他法令另有規定外，其遴選應符合下列條件：1.最近1年內無違規紀錄或違規情節輕微經酌免處分，且無另案未決者。2.身體健康無精神疾病者。3.結訓後2年內合於報請假釋（免訓、停止執行）要件或期滿出矯正機關者。但有特殊情形經法務部核准者，不在此限。4.</w:t>
      </w:r>
      <w:r w:rsidR="00424944">
        <w:rPr>
          <w:rFonts w:hint="eastAsia"/>
        </w:rPr>
        <w:t>非隔離犯者。」</w:t>
      </w:r>
      <w:r w:rsidR="00424944">
        <w:rPr>
          <w:rFonts w:hint="eastAsia"/>
        </w:rPr>
        <w:lastRenderedPageBreak/>
        <w:t>少輔院基於學生違規情形</w:t>
      </w:r>
      <w:r w:rsidR="00424944" w:rsidRPr="00C37B7E">
        <w:rPr>
          <w:rFonts w:hint="eastAsia"/>
        </w:rPr>
        <w:t>評估收容學生不適於參訓，復影響收容學生參加職業訓練之機會。</w:t>
      </w:r>
      <w:r w:rsidR="00424944" w:rsidRPr="000259EA">
        <w:rPr>
          <w:rFonts w:hint="eastAsia"/>
        </w:rPr>
        <w:t>此外，亦受限勞動部相關行政規範，</w:t>
      </w:r>
      <w:r w:rsidR="00424944">
        <w:rPr>
          <w:rFonts w:hint="eastAsia"/>
        </w:rPr>
        <w:t>為配合</w:t>
      </w:r>
      <w:r w:rsidR="00424944" w:rsidRPr="00C37B7E">
        <w:rPr>
          <w:rFonts w:hint="eastAsia"/>
        </w:rPr>
        <w:t>技能檢定時程，可能使得少年被暫緩提報免予或停止執行感化教育，進而影響少年接受職業訓練意願。此有高雄少年及家事法院實務經驗指出「少年在輔育院就讀技訓班，需考完證照才能返家，比他人晚回家。又返家後需從高職1年級讀起，技訓的課程學分似無與高中職課程銜接。」等語可證。</w:t>
      </w:r>
      <w:r w:rsidR="00FF24CE">
        <w:rPr>
          <w:rFonts w:hint="eastAsia"/>
        </w:rPr>
        <w:t>對此，矯正署雖表示「</w:t>
      </w:r>
      <w:r w:rsidR="00E11CAF" w:rsidRPr="00C37B7E">
        <w:rPr>
          <w:rFonts w:hint="eastAsia"/>
        </w:rPr>
        <w:t>少輔院已縮短檢定訓練期程，並增開短期職類技訓班，讓不同時間入院之少年，皆有多元職類可供選擇。另於少年取得技能證照後，儘快提報出院。</w:t>
      </w:r>
      <w:r w:rsidR="00FF24CE">
        <w:rPr>
          <w:rFonts w:hint="eastAsia"/>
        </w:rPr>
        <w:t>」等語，</w:t>
      </w:r>
      <w:r w:rsidR="00FF24CE" w:rsidRPr="006D0B94">
        <w:rPr>
          <w:rFonts w:hint="eastAsia"/>
        </w:rPr>
        <w:t>惟</w:t>
      </w:r>
      <w:r w:rsidR="00825DCA">
        <w:rPr>
          <w:rFonts w:hint="eastAsia"/>
        </w:rPr>
        <w:t>其後續辦理是否影響受訓課程品質、短期職類技訓是否符合</w:t>
      </w:r>
      <w:r w:rsidR="00FF24CE" w:rsidRPr="006D0B94">
        <w:rPr>
          <w:rFonts w:hint="eastAsia"/>
        </w:rPr>
        <w:t>學生學習或就業市場所需，</w:t>
      </w:r>
      <w:r w:rsidR="000259EA">
        <w:rPr>
          <w:rFonts w:hint="eastAsia"/>
        </w:rPr>
        <w:t>猶待評估</w:t>
      </w:r>
      <w:r w:rsidR="00FF24CE" w:rsidRPr="006D0B94">
        <w:rPr>
          <w:rFonts w:hint="eastAsia"/>
        </w:rPr>
        <w:t>。</w:t>
      </w:r>
    </w:p>
    <w:p w:rsidR="002C6151" w:rsidRPr="00781C27" w:rsidRDefault="00384CF9" w:rsidP="0049262B">
      <w:pPr>
        <w:pStyle w:val="3"/>
      </w:pPr>
      <w:r w:rsidRPr="00384CF9">
        <w:rPr>
          <w:rFonts w:hint="eastAsia"/>
        </w:rPr>
        <w:t>本案</w:t>
      </w:r>
      <w:r w:rsidR="0049262B">
        <w:rPr>
          <w:rFonts w:hint="eastAsia"/>
        </w:rPr>
        <w:t>經</w:t>
      </w:r>
      <w:r w:rsidRPr="00384CF9">
        <w:rPr>
          <w:rFonts w:hint="eastAsia"/>
        </w:rPr>
        <w:t>調查委員實地履勘彰化少輔院時</w:t>
      </w:r>
      <w:r>
        <w:rPr>
          <w:rFonts w:hint="eastAsia"/>
        </w:rPr>
        <w:t>發現，鄰近該院</w:t>
      </w:r>
      <w:r w:rsidR="00825DCA">
        <w:rPr>
          <w:rFonts w:hint="eastAsia"/>
        </w:rPr>
        <w:t>有</w:t>
      </w:r>
      <w:r>
        <w:rPr>
          <w:rFonts w:hint="eastAsia"/>
        </w:rPr>
        <w:t>某高職提供該院學生轉銜就學及施予技職教育者眾多，嘉惠該院</w:t>
      </w:r>
      <w:r w:rsidR="00913453">
        <w:rPr>
          <w:rFonts w:hint="eastAsia"/>
        </w:rPr>
        <w:t>出院</w:t>
      </w:r>
      <w:r>
        <w:rPr>
          <w:rFonts w:hint="eastAsia"/>
        </w:rPr>
        <w:t>學生良多，</w:t>
      </w:r>
      <w:r w:rsidR="0049262B">
        <w:rPr>
          <w:rFonts w:hint="eastAsia"/>
        </w:rPr>
        <w:t>倘由教育部協助引入該高職</w:t>
      </w:r>
      <w:r w:rsidR="00913453">
        <w:rPr>
          <w:rFonts w:hint="eastAsia"/>
        </w:rPr>
        <w:t>學校場地師資等</w:t>
      </w:r>
      <w:r w:rsidR="0049262B">
        <w:rPr>
          <w:rFonts w:hint="eastAsia"/>
        </w:rPr>
        <w:t>資源</w:t>
      </w:r>
      <w:r w:rsidR="00913453">
        <w:rPr>
          <w:rFonts w:hint="eastAsia"/>
        </w:rPr>
        <w:t>，</w:t>
      </w:r>
      <w:r w:rsidR="0049262B">
        <w:rPr>
          <w:rFonts w:hint="eastAsia"/>
        </w:rPr>
        <w:t>並與少輔院策略聯盟建立合作關係，</w:t>
      </w:r>
      <w:r w:rsidR="00913453">
        <w:rPr>
          <w:rFonts w:hint="eastAsia"/>
        </w:rPr>
        <w:t>少輔院</w:t>
      </w:r>
      <w:r w:rsidR="00825DCA">
        <w:rPr>
          <w:rFonts w:hint="eastAsia"/>
        </w:rPr>
        <w:t>配合</w:t>
      </w:r>
      <w:r w:rsidR="0049262B">
        <w:rPr>
          <w:rFonts w:hint="eastAsia"/>
        </w:rPr>
        <w:t>彈性調整收容學生</w:t>
      </w:r>
      <w:r w:rsidR="00913453">
        <w:rPr>
          <w:rFonts w:hint="eastAsia"/>
        </w:rPr>
        <w:t>技職教育</w:t>
      </w:r>
      <w:r w:rsidR="00825DCA">
        <w:rPr>
          <w:rFonts w:hint="eastAsia"/>
        </w:rPr>
        <w:t>之</w:t>
      </w:r>
      <w:r w:rsidR="0049262B">
        <w:rPr>
          <w:rFonts w:hint="eastAsia"/>
        </w:rPr>
        <w:t>授課時間</w:t>
      </w:r>
      <w:r w:rsidR="00913453">
        <w:rPr>
          <w:rFonts w:hint="eastAsia"/>
        </w:rPr>
        <w:t>，避開該校學生上課時間，</w:t>
      </w:r>
      <w:r w:rsidR="00825DCA">
        <w:rPr>
          <w:rFonts w:hint="eastAsia"/>
        </w:rPr>
        <w:t>在空檔時</w:t>
      </w:r>
      <w:r w:rsidR="00913453">
        <w:rPr>
          <w:rFonts w:hint="eastAsia"/>
        </w:rPr>
        <w:t>安排收容學生赴該校接受技職教育</w:t>
      </w:r>
      <w:r w:rsidR="0049262B">
        <w:rPr>
          <w:rFonts w:hint="eastAsia"/>
        </w:rPr>
        <w:t>，</w:t>
      </w:r>
      <w:r w:rsidR="00913453">
        <w:rPr>
          <w:rFonts w:hint="eastAsia"/>
        </w:rPr>
        <w:t>此做法</w:t>
      </w:r>
      <w:r w:rsidR="0049262B">
        <w:rPr>
          <w:rFonts w:hint="eastAsia"/>
        </w:rPr>
        <w:t>不但</w:t>
      </w:r>
      <w:r w:rsidR="00825DCA">
        <w:rPr>
          <w:rFonts w:hint="eastAsia"/>
        </w:rPr>
        <w:t>能使收容學生保有學籍</w:t>
      </w:r>
      <w:r w:rsidR="0049262B">
        <w:rPr>
          <w:rFonts w:hint="eastAsia"/>
        </w:rPr>
        <w:t>，並</w:t>
      </w:r>
      <w:r w:rsidR="00825DCA">
        <w:rPr>
          <w:rFonts w:hint="eastAsia"/>
        </w:rPr>
        <w:t>能</w:t>
      </w:r>
      <w:r w:rsidR="0049262B">
        <w:rPr>
          <w:rFonts w:hint="eastAsia"/>
        </w:rPr>
        <w:t>藉由引入學校資源及場地，增開技職課程</w:t>
      </w:r>
      <w:r w:rsidR="00913453">
        <w:rPr>
          <w:rFonts w:hint="eastAsia"/>
        </w:rPr>
        <w:t>以</w:t>
      </w:r>
      <w:r w:rsidR="0049262B">
        <w:rPr>
          <w:rFonts w:hint="eastAsia"/>
        </w:rPr>
        <w:t>增加</w:t>
      </w:r>
      <w:r w:rsidR="0049262B" w:rsidRPr="0049262B">
        <w:rPr>
          <w:rFonts w:hint="eastAsia"/>
        </w:rPr>
        <w:t>收容學生之選擇性，</w:t>
      </w:r>
      <w:r w:rsidR="00913453">
        <w:rPr>
          <w:rFonts w:hint="eastAsia"/>
        </w:rPr>
        <w:t>少輔院除</w:t>
      </w:r>
      <w:r w:rsidR="0049262B">
        <w:rPr>
          <w:rFonts w:hint="eastAsia"/>
        </w:rPr>
        <w:t>無需</w:t>
      </w:r>
      <w:r w:rsidR="0049262B" w:rsidRPr="0049262B">
        <w:rPr>
          <w:rFonts w:hint="eastAsia"/>
        </w:rPr>
        <w:t>增加少輔院充實教學場地設備之成本</w:t>
      </w:r>
      <w:r w:rsidR="00825DCA">
        <w:rPr>
          <w:rFonts w:hint="eastAsia"/>
        </w:rPr>
        <w:t>外</w:t>
      </w:r>
      <w:r w:rsidR="0049262B" w:rsidRPr="0049262B">
        <w:rPr>
          <w:rFonts w:hint="eastAsia"/>
        </w:rPr>
        <w:t>，</w:t>
      </w:r>
      <w:r w:rsidR="0049262B">
        <w:rPr>
          <w:rFonts w:hint="eastAsia"/>
        </w:rPr>
        <w:t>且能更即時因應就業市場趨勢動態變化，</w:t>
      </w:r>
      <w:r w:rsidR="00913453">
        <w:rPr>
          <w:rFonts w:hint="eastAsia"/>
        </w:rPr>
        <w:t>促使</w:t>
      </w:r>
      <w:r w:rsidR="0049262B">
        <w:rPr>
          <w:rFonts w:hint="eastAsia"/>
        </w:rPr>
        <w:t>學校</w:t>
      </w:r>
      <w:r w:rsidR="0049262B" w:rsidRPr="00913453">
        <w:rPr>
          <w:rFonts w:hAnsi="標楷體" w:hint="eastAsia"/>
        </w:rPr>
        <w:t>、</w:t>
      </w:r>
      <w:r w:rsidR="00913453" w:rsidRPr="00913453">
        <w:rPr>
          <w:rFonts w:hAnsi="標楷體" w:hint="eastAsia"/>
        </w:rPr>
        <w:t>收容</w:t>
      </w:r>
      <w:r w:rsidR="0049262B" w:rsidRPr="00913453">
        <w:rPr>
          <w:rFonts w:hAnsi="標楷體" w:hint="eastAsia"/>
        </w:rPr>
        <w:t>學</w:t>
      </w:r>
      <w:r w:rsidR="0049262B">
        <w:rPr>
          <w:rFonts w:hint="eastAsia"/>
        </w:rPr>
        <w:t>生及少輔院等三</w:t>
      </w:r>
      <w:r w:rsidR="00913453">
        <w:rPr>
          <w:rFonts w:hint="eastAsia"/>
        </w:rPr>
        <w:t>方均</w:t>
      </w:r>
      <w:r w:rsidR="0049262B">
        <w:rPr>
          <w:rFonts w:hint="eastAsia"/>
        </w:rPr>
        <w:t>贏</w:t>
      </w:r>
      <w:r w:rsidR="00913453">
        <w:rPr>
          <w:rFonts w:hint="eastAsia"/>
        </w:rPr>
        <w:t>之效果</w:t>
      </w:r>
      <w:r w:rsidR="00825DCA">
        <w:rPr>
          <w:rFonts w:hint="eastAsia"/>
        </w:rPr>
        <w:t>。</w:t>
      </w:r>
      <w:r w:rsidRPr="00384CF9">
        <w:rPr>
          <w:rFonts w:hint="eastAsia"/>
        </w:rPr>
        <w:t>經調查少輔院收容學生整體就業意願比例高達61.43%，又離院後欲就學者有逾8成之志向為就讀職業類科，凸顯</w:t>
      </w:r>
      <w:r w:rsidRPr="00384CF9">
        <w:rPr>
          <w:rFonts w:hint="eastAsia"/>
        </w:rPr>
        <w:lastRenderedPageBreak/>
        <w:t>少輔院收容學生對技職訓練之高度需求，且收容學生有7成來自於弱勢家庭，擁有一技之長之重要性更甚於一般學生。惟少輔院辦理之技職教育班級類別不足且未與實務界接軌，亦未能按照學生志願與性向分組實施，且接受職業訓練通過技能檢定者僅占收容學生總數2成，比例偏低，顯不利於後續出院轉銜復學及自謀生計，法務部矯正署允應會同教育部及勞動部建立溝通平台，共同研謀改進途徑</w:t>
      </w:r>
      <w:r w:rsidR="00913453">
        <w:rPr>
          <w:rFonts w:hint="eastAsia"/>
        </w:rPr>
        <w:t>並引入資源建立合作策略聯盟</w:t>
      </w:r>
      <w:r w:rsidRPr="00384CF9">
        <w:rPr>
          <w:rFonts w:hint="eastAsia"/>
        </w:rPr>
        <w:t>等做法，擴充少輔院技職教育之質與量，俾利學生順利復歸社會</w:t>
      </w:r>
      <w:r w:rsidR="00CB53A5" w:rsidRPr="00C37B7E">
        <w:rPr>
          <w:rFonts w:hint="eastAsia"/>
        </w:rPr>
        <w:t>。</w:t>
      </w:r>
    </w:p>
    <w:p w:rsidR="00233EEC" w:rsidRPr="00233EEC" w:rsidRDefault="00B91DA7" w:rsidP="0077311A">
      <w:pPr>
        <w:pStyle w:val="2"/>
        <w:rPr>
          <w:b/>
        </w:rPr>
      </w:pPr>
      <w:bookmarkStart w:id="111" w:name="_Toc428946167"/>
      <w:r w:rsidRPr="00B91DA7">
        <w:rPr>
          <w:rFonts w:hAnsi="標楷體" w:hint="eastAsia"/>
          <w:b/>
        </w:rPr>
        <w:t>少輔院收容學生之在院學習與出院復學事宜，應始於入院時確實評估規劃，終於出院後再度復歸校園並適應時。為利於感化教育之執行，</w:t>
      </w:r>
      <w:r w:rsidR="006E4575" w:rsidRPr="00B91DA7">
        <w:rPr>
          <w:rFonts w:hAnsi="標楷體" w:hint="eastAsia"/>
          <w:b/>
        </w:rPr>
        <w:t>教育部</w:t>
      </w:r>
      <w:r w:rsidRPr="00B91DA7">
        <w:rPr>
          <w:rFonts w:hAnsi="標楷體" w:hint="eastAsia"/>
          <w:b/>
        </w:rPr>
        <w:t>允應</w:t>
      </w:r>
      <w:r w:rsidR="001904AD" w:rsidRPr="00B91DA7">
        <w:rPr>
          <w:rFonts w:hAnsi="標楷體" w:hint="eastAsia"/>
          <w:b/>
        </w:rPr>
        <w:t>協助</w:t>
      </w:r>
      <w:r w:rsidR="00027D8B">
        <w:rPr>
          <w:rFonts w:hAnsi="標楷體" w:hint="eastAsia"/>
          <w:b/>
        </w:rPr>
        <w:t>少輔院</w:t>
      </w:r>
      <w:r w:rsidR="001904AD" w:rsidRPr="00B91DA7">
        <w:rPr>
          <w:rFonts w:hAnsi="標楷體" w:hint="eastAsia"/>
          <w:b/>
        </w:rPr>
        <w:t>評估學生</w:t>
      </w:r>
      <w:r w:rsidR="005D6641" w:rsidRPr="00B91DA7">
        <w:rPr>
          <w:rFonts w:hAnsi="標楷體" w:hint="eastAsia"/>
          <w:b/>
        </w:rPr>
        <w:t>實際</w:t>
      </w:r>
      <w:r w:rsidR="001904AD" w:rsidRPr="00B91DA7">
        <w:rPr>
          <w:rFonts w:hAnsi="標楷體" w:hint="eastAsia"/>
          <w:b/>
        </w:rPr>
        <w:t>學力</w:t>
      </w:r>
      <w:r w:rsidR="001904AD">
        <w:rPr>
          <w:rFonts w:ascii="新細明體" w:eastAsia="新細明體" w:hAnsi="新細明體" w:hint="eastAsia"/>
          <w:b/>
        </w:rPr>
        <w:t>、</w:t>
      </w:r>
      <w:r w:rsidRPr="00B91DA7">
        <w:rPr>
          <w:rFonts w:hAnsi="標楷體" w:hint="eastAsia"/>
          <w:b/>
        </w:rPr>
        <w:t>促請收容少年原就讀學校提供</w:t>
      </w:r>
      <w:r w:rsidR="00E52FCA">
        <w:rPr>
          <w:rFonts w:hAnsi="標楷體" w:hint="eastAsia"/>
          <w:b/>
        </w:rPr>
        <w:t>必要</w:t>
      </w:r>
      <w:r w:rsidRPr="00B91DA7">
        <w:rPr>
          <w:rFonts w:hAnsi="標楷體" w:hint="eastAsia"/>
          <w:b/>
        </w:rPr>
        <w:t>資料</w:t>
      </w:r>
      <w:r w:rsidR="001904AD">
        <w:rPr>
          <w:rFonts w:hAnsi="標楷體" w:hint="eastAsia"/>
          <w:b/>
        </w:rPr>
        <w:t>並</w:t>
      </w:r>
      <w:r w:rsidRPr="00B91DA7">
        <w:rPr>
          <w:rFonts w:hAnsi="標楷體" w:hint="eastAsia"/>
          <w:b/>
        </w:rPr>
        <w:t>持續關懷</w:t>
      </w:r>
      <w:r w:rsidR="00951466" w:rsidRPr="00B91DA7">
        <w:rPr>
          <w:rFonts w:hAnsi="標楷體" w:hint="eastAsia"/>
          <w:b/>
        </w:rPr>
        <w:t>學生</w:t>
      </w:r>
      <w:r w:rsidRPr="00B91DA7">
        <w:rPr>
          <w:rFonts w:hAnsi="標楷體" w:hint="eastAsia"/>
          <w:b/>
        </w:rPr>
        <w:t>，加強與矯正機關</w:t>
      </w:r>
      <w:r w:rsidR="00CB083F">
        <w:rPr>
          <w:rFonts w:hAnsi="標楷體" w:hint="eastAsia"/>
          <w:b/>
        </w:rPr>
        <w:t>聯</w:t>
      </w:r>
      <w:r w:rsidRPr="00B91DA7">
        <w:rPr>
          <w:rFonts w:hAnsi="標楷體" w:hint="eastAsia"/>
          <w:b/>
        </w:rPr>
        <w:t>繫合作</w:t>
      </w:r>
      <w:r w:rsidR="00E52FCA">
        <w:rPr>
          <w:rFonts w:hAnsi="標楷體" w:hint="eastAsia"/>
          <w:b/>
        </w:rPr>
        <w:t>；</w:t>
      </w:r>
      <w:r>
        <w:rPr>
          <w:rFonts w:hAnsi="標楷體" w:hint="eastAsia"/>
          <w:b/>
        </w:rPr>
        <w:t>復</w:t>
      </w:r>
      <w:r w:rsidR="0077311A">
        <w:rPr>
          <w:rFonts w:hint="eastAsia"/>
          <w:b/>
        </w:rPr>
        <w:t>於收容學生出</w:t>
      </w:r>
      <w:r w:rsidR="0077311A" w:rsidRPr="0077311A">
        <w:rPr>
          <w:rFonts w:hint="eastAsia"/>
          <w:b/>
        </w:rPr>
        <w:t>院轉銜就讀高中職學校時，</w:t>
      </w:r>
      <w:r w:rsidR="0077311A">
        <w:rPr>
          <w:rFonts w:hint="eastAsia"/>
          <w:b/>
        </w:rPr>
        <w:t>因</w:t>
      </w:r>
      <w:r w:rsidR="0077311A" w:rsidRPr="0077311A">
        <w:rPr>
          <w:rFonts w:hint="eastAsia"/>
          <w:b/>
        </w:rPr>
        <w:t>少輔院非教育主管機關，</w:t>
      </w:r>
      <w:r w:rsidR="0077311A">
        <w:rPr>
          <w:rFonts w:hint="eastAsia"/>
          <w:b/>
        </w:rPr>
        <w:t>實務上需</w:t>
      </w:r>
      <w:r w:rsidR="0077311A" w:rsidRPr="0077311A">
        <w:rPr>
          <w:rFonts w:hint="eastAsia"/>
          <w:b/>
        </w:rPr>
        <w:t>以個案方式</w:t>
      </w:r>
      <w:r w:rsidR="0077311A">
        <w:rPr>
          <w:rFonts w:hint="eastAsia"/>
          <w:b/>
        </w:rPr>
        <w:t>與個別學校進行</w:t>
      </w:r>
      <w:r w:rsidR="0077311A" w:rsidRPr="0077311A">
        <w:rPr>
          <w:rFonts w:hint="eastAsia"/>
          <w:b/>
        </w:rPr>
        <w:t>研商</w:t>
      </w:r>
      <w:r w:rsidR="0077311A">
        <w:rPr>
          <w:rFonts w:hint="eastAsia"/>
          <w:b/>
        </w:rPr>
        <w:t>，協</w:t>
      </w:r>
      <w:r w:rsidR="0077311A" w:rsidRPr="0077311A">
        <w:rPr>
          <w:rFonts w:hint="eastAsia"/>
          <w:b/>
        </w:rPr>
        <w:t>處過程屢屢受阻，並常有離院學生遭受部分學校以資源或專業不足等為由拒絕接受入學就讀之情形，損及少年受教權益，洵與我國延長國民教育年限之精神及教育基本原則相悖</w:t>
      </w:r>
      <w:r w:rsidR="0082442A">
        <w:rPr>
          <w:rFonts w:hint="eastAsia"/>
          <w:b/>
        </w:rPr>
        <w:t>，均應檢討改進</w:t>
      </w:r>
      <w:bookmarkEnd w:id="111"/>
    </w:p>
    <w:p w:rsidR="00233EEC" w:rsidRDefault="00951466" w:rsidP="00951466">
      <w:pPr>
        <w:pStyle w:val="3"/>
      </w:pPr>
      <w:r w:rsidRPr="00C37B7E">
        <w:t>兒童及少年福利與權益保障法</w:t>
      </w:r>
      <w:r w:rsidRPr="00C37B7E">
        <w:rPr>
          <w:rFonts w:hint="eastAsia"/>
        </w:rPr>
        <w:t>第73條</w:t>
      </w:r>
      <w:r w:rsidR="00806041">
        <w:rPr>
          <w:rFonts w:hint="eastAsia"/>
        </w:rPr>
        <w:t>規定</w:t>
      </w:r>
      <w:r w:rsidRPr="00C37B7E">
        <w:rPr>
          <w:rFonts w:hint="eastAsia"/>
        </w:rPr>
        <w:t>：「高級中等以下學校對依少年事件處理法交付安置輔導或施以感化教育之兒童及少年，應依法令配合福利、教養機構或感化教育機構，執行轉銜及復學教育計畫，以保障其受教權</w:t>
      </w:r>
      <w:r w:rsidR="00233EEC">
        <w:rPr>
          <w:rFonts w:hint="eastAsia"/>
        </w:rPr>
        <w:t>(第1項)</w:t>
      </w:r>
      <w:r w:rsidRPr="00C37B7E">
        <w:rPr>
          <w:rFonts w:hint="eastAsia"/>
        </w:rPr>
        <w:t>。前項轉銜及復學作業之對象、程序、違反規定之處</w:t>
      </w:r>
      <w:r w:rsidRPr="00C37B7E">
        <w:rPr>
          <w:rFonts w:hint="eastAsia"/>
        </w:rPr>
        <w:lastRenderedPageBreak/>
        <w:t>理及其他應遵循事項之辦法，由中央教育主管機關會同法務主管機關定之</w:t>
      </w:r>
      <w:r w:rsidR="00233EEC">
        <w:rPr>
          <w:rFonts w:hint="eastAsia"/>
        </w:rPr>
        <w:t>(第2項)</w:t>
      </w:r>
      <w:r w:rsidRPr="00C37B7E">
        <w:rPr>
          <w:rFonts w:hint="eastAsia"/>
        </w:rPr>
        <w:t>。」</w:t>
      </w:r>
    </w:p>
    <w:p w:rsidR="00233EEC" w:rsidRPr="00AD1A88" w:rsidRDefault="00951466" w:rsidP="00AD1A88">
      <w:pPr>
        <w:pStyle w:val="3"/>
      </w:pPr>
      <w:r w:rsidRPr="00C37B7E">
        <w:t>教育部</w:t>
      </w:r>
      <w:r w:rsidRPr="00C37B7E">
        <w:rPr>
          <w:rFonts w:hint="eastAsia"/>
        </w:rPr>
        <w:t>據此會同法務部於102年10月31日訂</w:t>
      </w:r>
      <w:r w:rsidRPr="00C37B7E">
        <w:t>定發布</w:t>
      </w:r>
      <w:r w:rsidRPr="00C37B7E">
        <w:rPr>
          <w:rFonts w:hint="eastAsia"/>
        </w:rPr>
        <w:t>「</w:t>
      </w:r>
      <w:r w:rsidRPr="00C37B7E">
        <w:t>兒童及少年受安置輔導或感化教育之學籍轉銜及復學辦法</w:t>
      </w:r>
      <w:r w:rsidRPr="00C37B7E">
        <w:rPr>
          <w:rFonts w:hint="eastAsia"/>
        </w:rPr>
        <w:t>」(下稱</w:t>
      </w:r>
      <w:r w:rsidRPr="00C37B7E">
        <w:t>感化教育學籍轉銜復學辦法</w:t>
      </w:r>
      <w:r w:rsidRPr="00C37B7E">
        <w:rPr>
          <w:rFonts w:hint="eastAsia"/>
        </w:rPr>
        <w:t>)。</w:t>
      </w:r>
      <w:r w:rsidR="00233EEC">
        <w:rPr>
          <w:rFonts w:hint="eastAsia"/>
        </w:rPr>
        <w:t>有關少輔院學生入院</w:t>
      </w:r>
      <w:r w:rsidR="00905F30">
        <w:rPr>
          <w:rFonts w:hint="eastAsia"/>
        </w:rPr>
        <w:t>之</w:t>
      </w:r>
      <w:r w:rsidR="00233EEC" w:rsidRPr="00233EEC">
        <w:rPr>
          <w:rFonts w:hint="eastAsia"/>
        </w:rPr>
        <w:t>評估規劃</w:t>
      </w:r>
      <w:r w:rsidR="00905F30">
        <w:rPr>
          <w:rFonts w:hint="eastAsia"/>
        </w:rPr>
        <w:t>，應</w:t>
      </w:r>
      <w:r w:rsidR="00233EEC">
        <w:rPr>
          <w:rFonts w:hint="eastAsia"/>
        </w:rPr>
        <w:t>依</w:t>
      </w:r>
      <w:r w:rsidRPr="00C37B7E">
        <w:t>感化教育學籍轉銜復學辦法</w:t>
      </w:r>
      <w:r w:rsidRPr="00C37B7E">
        <w:rPr>
          <w:rFonts w:hint="eastAsia"/>
        </w:rPr>
        <w:t>第3條規定：「執行兒童及少年安置輔導之福利</w:t>
      </w:r>
      <w:r w:rsidRPr="00233EEC">
        <w:rPr>
          <w:rFonts w:hAnsi="Times New Roman" w:hint="eastAsia"/>
        </w:rPr>
        <w:t>、教養機構</w:t>
      </w:r>
      <w:r w:rsidRPr="00C37B7E">
        <w:rPr>
          <w:rFonts w:hint="eastAsia"/>
        </w:rPr>
        <w:t>或感化教育機構應於兒童及少年進入機構後</w:t>
      </w:r>
      <w:r w:rsidR="007E6D68" w:rsidRPr="00C37B7E">
        <w:rPr>
          <w:rFonts w:hint="eastAsia"/>
        </w:rPr>
        <w:t>14</w:t>
      </w:r>
      <w:r w:rsidR="00233EEC">
        <w:rPr>
          <w:rFonts w:hint="eastAsia"/>
        </w:rPr>
        <w:t>日</w:t>
      </w:r>
      <w:r w:rsidR="007E6D68" w:rsidRPr="00C37B7E">
        <w:rPr>
          <w:rFonts w:hint="eastAsia"/>
        </w:rPr>
        <w:t>至1</w:t>
      </w:r>
      <w:r w:rsidRPr="00C37B7E">
        <w:rPr>
          <w:rFonts w:hint="eastAsia"/>
        </w:rPr>
        <w:t>個月內，評估兒童及少年之身心狀況及學習能力等相關需求，訂定兒童及少年受安置輔導或感化</w:t>
      </w:r>
      <w:r w:rsidRPr="00233EEC">
        <w:rPr>
          <w:rFonts w:hAnsi="Times New Roman" w:hint="eastAsia"/>
        </w:rPr>
        <w:t>教育期間之就學輔導或處遇</w:t>
      </w:r>
      <w:r w:rsidR="006737A3" w:rsidRPr="00233EEC">
        <w:rPr>
          <w:rFonts w:hAnsi="Times New Roman" w:hint="eastAsia"/>
        </w:rPr>
        <w:t>計畫</w:t>
      </w:r>
      <w:r w:rsidRPr="00233EEC">
        <w:rPr>
          <w:rFonts w:hAnsi="Times New Roman" w:hint="eastAsia"/>
        </w:rPr>
        <w:t>。」</w:t>
      </w:r>
      <w:r w:rsidR="00825DCA">
        <w:rPr>
          <w:rFonts w:hAnsi="Times New Roman" w:hint="eastAsia"/>
        </w:rPr>
        <w:t>、</w:t>
      </w:r>
      <w:r w:rsidR="00AD1A88">
        <w:rPr>
          <w:rFonts w:hAnsi="Times New Roman" w:hint="eastAsia"/>
        </w:rPr>
        <w:t>同辦法第4條規定：</w:t>
      </w:r>
      <w:r w:rsidR="00AD1A88">
        <w:rPr>
          <w:rFonts w:ascii="新細明體" w:eastAsia="新細明體" w:hAnsi="新細明體" w:hint="eastAsia"/>
        </w:rPr>
        <w:t>「</w:t>
      </w:r>
      <w:r w:rsidR="00AD1A88" w:rsidRPr="00AD1A88">
        <w:rPr>
          <w:rFonts w:hAnsi="Times New Roman" w:hint="eastAsia"/>
        </w:rPr>
        <w:t>兒童及少年於進入安置輔導機構後一個月內，機構應訂定安置輔導期間轉銜及復學教育計畫，必要時，得邀集擬轉銜及復學學校主管機關代表、學校校長、兒童及少年家長代表及其他相關人員，召開轉銜及復學輔導會議決定之。</w:t>
      </w:r>
      <w:r w:rsidR="00AD1A88">
        <w:rPr>
          <w:rFonts w:ascii="新細明體" w:eastAsia="新細明體" w:hAnsi="新細明體" w:hint="eastAsia"/>
        </w:rPr>
        <w:t>」</w:t>
      </w:r>
      <w:r w:rsidR="00825DCA">
        <w:rPr>
          <w:rFonts w:hAnsi="Times New Roman" w:hint="eastAsia"/>
        </w:rPr>
        <w:t>少輔院應於</w:t>
      </w:r>
      <w:r w:rsidR="00CB2E34" w:rsidRPr="00CB2E34">
        <w:rPr>
          <w:rFonts w:hAnsi="Times New Roman" w:hint="eastAsia"/>
        </w:rPr>
        <w:t>少年進入</w:t>
      </w:r>
      <w:r w:rsidR="00CB2E34">
        <w:rPr>
          <w:rFonts w:hAnsi="Times New Roman" w:hint="eastAsia"/>
        </w:rPr>
        <w:t>少輔院後</w:t>
      </w:r>
      <w:r w:rsidR="00CB2E34" w:rsidRPr="00CB2E34">
        <w:rPr>
          <w:rFonts w:hAnsi="Times New Roman" w:hint="eastAsia"/>
        </w:rPr>
        <w:t>14日至1個月內，評估</w:t>
      </w:r>
      <w:r w:rsidR="00825DCA">
        <w:rPr>
          <w:rFonts w:hAnsi="Times New Roman" w:hint="eastAsia"/>
        </w:rPr>
        <w:t>其</w:t>
      </w:r>
      <w:r w:rsidR="00CB2E34" w:rsidRPr="00CB2E34">
        <w:rPr>
          <w:rFonts w:hAnsi="Times New Roman" w:hint="eastAsia"/>
        </w:rPr>
        <w:t>身心狀況及學習能力等相關需求，</w:t>
      </w:r>
      <w:r w:rsidR="00CB2E34">
        <w:rPr>
          <w:rFonts w:hAnsi="Times New Roman" w:hint="eastAsia"/>
        </w:rPr>
        <w:t>研</w:t>
      </w:r>
      <w:r w:rsidR="00CB2E34" w:rsidRPr="00CB2E34">
        <w:rPr>
          <w:rFonts w:hAnsi="Times New Roman" w:hint="eastAsia"/>
        </w:rPr>
        <w:t>訂感化教育期間之就學輔導或處遇計畫</w:t>
      </w:r>
      <w:r w:rsidR="00AD1A88">
        <w:rPr>
          <w:rFonts w:hAnsi="Times New Roman" w:hint="eastAsia"/>
        </w:rPr>
        <w:t>，於1個月內研訂</w:t>
      </w:r>
      <w:r w:rsidR="00AD1A88" w:rsidRPr="00AD1A88">
        <w:rPr>
          <w:rFonts w:hAnsi="Times New Roman" w:hint="eastAsia"/>
        </w:rPr>
        <w:t>轉銜及復學教育計畫</w:t>
      </w:r>
      <w:r w:rsidR="00AD1A88">
        <w:rPr>
          <w:rFonts w:hAnsi="Times New Roman" w:hint="eastAsia"/>
        </w:rPr>
        <w:t>，並</w:t>
      </w:r>
      <w:r w:rsidR="00AD1A88" w:rsidRPr="00AD1A88">
        <w:rPr>
          <w:rFonts w:hAnsi="Times New Roman" w:hint="eastAsia"/>
        </w:rPr>
        <w:t>得邀集擬轉銜及復學學校</w:t>
      </w:r>
      <w:r w:rsidR="00AD1A88">
        <w:rPr>
          <w:rFonts w:hAnsi="Times New Roman" w:hint="eastAsia"/>
        </w:rPr>
        <w:t>主</w:t>
      </w:r>
      <w:r w:rsidR="00AD1A88" w:rsidRPr="00AD1A88">
        <w:rPr>
          <w:rFonts w:hAnsi="Times New Roman" w:hint="eastAsia"/>
        </w:rPr>
        <w:t>管機關代表、學校校長、兒童及少年家長代表</w:t>
      </w:r>
      <w:r w:rsidR="00AD1A88">
        <w:rPr>
          <w:rFonts w:hAnsi="Times New Roman" w:hint="eastAsia"/>
        </w:rPr>
        <w:t>參與</w:t>
      </w:r>
      <w:r w:rsidR="00CB2E34" w:rsidRPr="00CB2E34">
        <w:rPr>
          <w:rFonts w:hAnsi="Times New Roman" w:hint="eastAsia"/>
        </w:rPr>
        <w:t>。</w:t>
      </w:r>
    </w:p>
    <w:p w:rsidR="00233EEC" w:rsidRPr="00233EEC" w:rsidRDefault="00CB2E34" w:rsidP="00905F30">
      <w:pPr>
        <w:pStyle w:val="3"/>
      </w:pPr>
      <w:r>
        <w:rPr>
          <w:rFonts w:hint="eastAsia"/>
        </w:rPr>
        <w:t>而</w:t>
      </w:r>
      <w:r w:rsidR="00233EEC" w:rsidRPr="00233EEC">
        <w:rPr>
          <w:rFonts w:hint="eastAsia"/>
        </w:rPr>
        <w:t>少輔院</w:t>
      </w:r>
      <w:r w:rsidR="00233EEC" w:rsidRPr="00233EEC">
        <w:rPr>
          <w:rFonts w:hint="eastAsia"/>
          <w:kern w:val="2"/>
        </w:rPr>
        <w:t>學生</w:t>
      </w:r>
      <w:r w:rsidR="00233EEC" w:rsidRPr="00233EEC">
        <w:rPr>
          <w:rFonts w:hint="eastAsia"/>
        </w:rPr>
        <w:t>離(出)院後復學轉銜</w:t>
      </w:r>
      <w:r w:rsidR="00905F30">
        <w:rPr>
          <w:rFonts w:hint="eastAsia"/>
        </w:rPr>
        <w:t>，</w:t>
      </w:r>
      <w:r w:rsidR="00905F30" w:rsidRPr="00905F30">
        <w:rPr>
          <w:rFonts w:hint="eastAsia"/>
        </w:rPr>
        <w:t>收容學生出院後之升學就業輔導或保護事項，應自收容學生入院至出院採取連貫延伸之規劃，且需擴及教育行政機關、學校、家長及各相關人員之參與</w:t>
      </w:r>
      <w:r w:rsidR="00905F30">
        <w:rPr>
          <w:rFonts w:hint="eastAsia"/>
        </w:rPr>
        <w:t>。其</w:t>
      </w:r>
      <w:r w:rsidR="00233EEC" w:rsidRPr="00233EEC">
        <w:rPr>
          <w:rFonts w:hint="eastAsia"/>
        </w:rPr>
        <w:t>相關規定如下</w:t>
      </w:r>
      <w:r w:rsidR="00233EEC">
        <w:rPr>
          <w:rFonts w:hint="eastAsia"/>
        </w:rPr>
        <w:t>：</w:t>
      </w:r>
    </w:p>
    <w:p w:rsidR="00233EEC" w:rsidRPr="00233EEC" w:rsidRDefault="00233EEC" w:rsidP="00905F30">
      <w:pPr>
        <w:pStyle w:val="4"/>
        <w:ind w:left="1741"/>
        <w:rPr>
          <w:bCs/>
          <w:kern w:val="0"/>
        </w:rPr>
      </w:pPr>
      <w:r w:rsidRPr="00233EEC">
        <w:rPr>
          <w:rFonts w:hint="eastAsia"/>
        </w:rPr>
        <w:t>感化教育學籍轉銜復學辦法</w:t>
      </w:r>
      <w:r>
        <w:rPr>
          <w:rFonts w:hint="eastAsia"/>
        </w:rPr>
        <w:t>辦法</w:t>
      </w:r>
      <w:r w:rsidRPr="00C37B7E">
        <w:rPr>
          <w:rFonts w:hint="eastAsia"/>
        </w:rPr>
        <w:t>第5條</w:t>
      </w:r>
      <w:r>
        <w:rPr>
          <w:rFonts w:hint="eastAsia"/>
        </w:rPr>
        <w:t>規定</w:t>
      </w:r>
      <w:r w:rsidRPr="00C37B7E">
        <w:rPr>
          <w:rFonts w:hint="eastAsia"/>
        </w:rPr>
        <w:t>：「兒童及少年於受安置輔導或感化教育期滿1個月前</w:t>
      </w:r>
      <w:r w:rsidRPr="00C37B7E">
        <w:rPr>
          <w:rFonts w:hint="eastAsia"/>
        </w:rPr>
        <w:lastRenderedPageBreak/>
        <w:t>或經提報免除、停止執行感化教育當月，安置輔導機構或感化教育機構應邀集擬轉銜及復學學校主管機關代表、學校校長、兒童及少年家長代表及其他相關人員，召開轉銜及復學輔導會議，訂定離開機構後之轉銜及復學教育計畫。」</w:t>
      </w:r>
    </w:p>
    <w:p w:rsidR="00233EEC" w:rsidRPr="00233EEC" w:rsidRDefault="00233EEC" w:rsidP="00905F30">
      <w:pPr>
        <w:pStyle w:val="4"/>
        <w:ind w:left="1741"/>
        <w:rPr>
          <w:bCs/>
          <w:kern w:val="0"/>
        </w:rPr>
      </w:pPr>
      <w:r>
        <w:rPr>
          <w:rFonts w:hint="eastAsia"/>
        </w:rPr>
        <w:t>同辦法</w:t>
      </w:r>
      <w:r w:rsidRPr="00C37B7E">
        <w:rPr>
          <w:rFonts w:hint="eastAsia"/>
        </w:rPr>
        <w:t>第6條</w:t>
      </w:r>
      <w:r>
        <w:rPr>
          <w:rFonts w:hint="eastAsia"/>
        </w:rPr>
        <w:t>規定</w:t>
      </w:r>
      <w:r w:rsidRPr="00C37B7E">
        <w:rPr>
          <w:rFonts w:hint="eastAsia"/>
        </w:rPr>
        <w:t>：「兒童及少年之學籍轉銜及復學方式如下：一、國民教育階段：（一）未逾國民教育年齡者：依國民教育法規定進入戶籍所在地或安置輔導機構、感化教育機構所在地學區學校。（二）逾國民教育年齡者：進入戶籍所在地或安置輔導機構、感化教育機構所在地學區學校或附設補習學校。二、高級中等教育階段：由安置輔導機構或感化教育機構專案向擬轉銜及復學學校及學校主管機關申報學籍，不受高級中等學校學籍申報時間及名額限制。」</w:t>
      </w:r>
    </w:p>
    <w:p w:rsidR="00951466" w:rsidRPr="00C37B7E" w:rsidRDefault="00951466" w:rsidP="00905F30">
      <w:pPr>
        <w:pStyle w:val="4"/>
        <w:ind w:left="1741"/>
      </w:pPr>
      <w:r w:rsidRPr="00C37B7E">
        <w:rPr>
          <w:rFonts w:hint="eastAsia"/>
        </w:rPr>
        <w:t>復以少年輔育院條例第28條</w:t>
      </w:r>
      <w:r w:rsidR="00905F30">
        <w:rPr>
          <w:rFonts w:hint="eastAsia"/>
        </w:rPr>
        <w:t>規定</w:t>
      </w:r>
      <w:r w:rsidRPr="00C37B7E">
        <w:rPr>
          <w:rFonts w:hint="eastAsia"/>
        </w:rPr>
        <w:t>：「學生出院後之保護事項，應於初入院時即行調查；將出院時，再予復查；對於出院後之升學或就業輔導，預行策畫，予以適當解決」，以及法務部矯正署少年輔育院辦事細則明定，少輔</w:t>
      </w:r>
      <w:r w:rsidR="00AD1A88">
        <w:rPr>
          <w:rFonts w:hint="eastAsia"/>
        </w:rPr>
        <w:t>院訓導科掌理事項之一，包含學生出院後之通訊聯繫、升學及就業指導</w:t>
      </w:r>
      <w:r w:rsidRPr="00C37B7E">
        <w:rPr>
          <w:rFonts w:hint="eastAsia"/>
        </w:rPr>
        <w:t>。</w:t>
      </w:r>
    </w:p>
    <w:p w:rsidR="00562924" w:rsidRDefault="00562924" w:rsidP="00562924">
      <w:pPr>
        <w:pStyle w:val="3"/>
      </w:pPr>
      <w:r w:rsidRPr="00562924">
        <w:rPr>
          <w:rFonts w:hint="eastAsia"/>
        </w:rPr>
        <w:t>查目前少輔院收容學生出院轉銜實務作業程序，係由少輔院評估收容學生升學意願與在院期間之成績表現後，邀請學生家長、擬轉銜學校、保護官等相關人員與會研商復學銜接事宜。(轉銜及復學教育計畫擬定之標準程序如下圖、法務部與教育部就收容學生學籍認定、復學銜接及基本學力不足等情之分工機制如下表7)</w:t>
      </w:r>
    </w:p>
    <w:p w:rsidR="00825DCA" w:rsidRDefault="00825DCA" w:rsidP="00825DCA">
      <w:pPr>
        <w:pStyle w:val="2"/>
        <w:numPr>
          <w:ilvl w:val="0"/>
          <w:numId w:val="0"/>
        </w:numPr>
        <w:ind w:left="1123"/>
      </w:pPr>
    </w:p>
    <w:p w:rsidR="00825DCA" w:rsidRDefault="00825DCA" w:rsidP="00825DCA">
      <w:pPr>
        <w:pStyle w:val="2"/>
        <w:numPr>
          <w:ilvl w:val="0"/>
          <w:numId w:val="0"/>
        </w:numPr>
        <w:ind w:left="1123"/>
      </w:pPr>
    </w:p>
    <w:p w:rsidR="00825DCA" w:rsidRDefault="00825DCA" w:rsidP="00825DCA">
      <w:pPr>
        <w:pStyle w:val="2"/>
        <w:numPr>
          <w:ilvl w:val="0"/>
          <w:numId w:val="0"/>
        </w:numPr>
        <w:ind w:left="1123"/>
      </w:pPr>
    </w:p>
    <w:p w:rsidR="00825DCA" w:rsidRDefault="00825DCA" w:rsidP="00825DCA">
      <w:pPr>
        <w:pStyle w:val="2"/>
        <w:numPr>
          <w:ilvl w:val="0"/>
          <w:numId w:val="0"/>
        </w:numPr>
        <w:ind w:left="1123"/>
      </w:pPr>
    </w:p>
    <w:p w:rsidR="00825DCA" w:rsidRDefault="00825DCA" w:rsidP="00825DCA">
      <w:pPr>
        <w:pStyle w:val="2"/>
        <w:numPr>
          <w:ilvl w:val="0"/>
          <w:numId w:val="0"/>
        </w:numPr>
        <w:ind w:left="1123"/>
      </w:pPr>
    </w:p>
    <w:p w:rsidR="00825DCA" w:rsidRDefault="00825DCA" w:rsidP="00825DCA">
      <w:pPr>
        <w:pStyle w:val="2"/>
        <w:numPr>
          <w:ilvl w:val="0"/>
          <w:numId w:val="0"/>
        </w:numPr>
        <w:ind w:left="1123"/>
      </w:pPr>
    </w:p>
    <w:p w:rsidR="00825DCA" w:rsidRDefault="00825DCA" w:rsidP="00825DCA">
      <w:pPr>
        <w:pStyle w:val="2"/>
        <w:numPr>
          <w:ilvl w:val="0"/>
          <w:numId w:val="0"/>
        </w:numPr>
        <w:ind w:left="1123"/>
      </w:pPr>
    </w:p>
    <w:p w:rsidR="00825DCA" w:rsidRDefault="00825DCA" w:rsidP="00825DCA">
      <w:pPr>
        <w:pStyle w:val="2"/>
        <w:numPr>
          <w:ilvl w:val="0"/>
          <w:numId w:val="0"/>
        </w:numPr>
        <w:ind w:left="1123"/>
      </w:pPr>
    </w:p>
    <w:p w:rsidR="00825DCA" w:rsidRDefault="00825DCA" w:rsidP="00825DCA">
      <w:pPr>
        <w:pStyle w:val="2"/>
        <w:numPr>
          <w:ilvl w:val="0"/>
          <w:numId w:val="0"/>
        </w:numPr>
        <w:ind w:left="1123"/>
      </w:pPr>
    </w:p>
    <w:p w:rsidR="00562924" w:rsidRDefault="00562924" w:rsidP="00562924">
      <w:pPr>
        <w:pStyle w:val="1"/>
        <w:numPr>
          <w:ilvl w:val="0"/>
          <w:numId w:val="0"/>
        </w:numPr>
        <w:ind w:left="699" w:hanging="699"/>
      </w:pPr>
      <w:r>
        <w:rPr>
          <w:rFonts w:hint="eastAsia"/>
          <w:sz w:val="28"/>
        </w:rPr>
        <w:t xml:space="preserve">         </w:t>
      </w:r>
      <w:bookmarkStart w:id="112" w:name="_Toc428525941"/>
      <w:bookmarkStart w:id="113" w:name="_Toc428946168"/>
      <w:r w:rsidRPr="00047C70">
        <w:rPr>
          <w:rFonts w:hint="eastAsia"/>
          <w:sz w:val="28"/>
        </w:rPr>
        <w:t>圖1.少輔院轉銜及復學教育計畫擬定之標準程序</w:t>
      </w:r>
      <w:bookmarkEnd w:id="112"/>
      <w:bookmarkEnd w:id="113"/>
    </w:p>
    <w:p w:rsidR="00562924" w:rsidRDefault="00EE5317" w:rsidP="00562924">
      <w:pPr>
        <w:pStyle w:val="1"/>
        <w:numPr>
          <w:ilvl w:val="0"/>
          <w:numId w:val="0"/>
        </w:numPr>
        <w:ind w:left="699" w:hanging="699"/>
      </w:pPr>
      <w:bookmarkStart w:id="114" w:name="_Toc428525942"/>
      <w:bookmarkStart w:id="115" w:name="_Toc428946169"/>
      <w:r>
        <w:rPr>
          <w:noProof/>
        </w:rPr>
        <mc:AlternateContent>
          <mc:Choice Requires="wpg">
            <w:drawing>
              <wp:anchor distT="0" distB="0" distL="114300" distR="114300" simplePos="0" relativeHeight="251659264" behindDoc="0" locked="0" layoutInCell="1" allowOverlap="1" wp14:anchorId="6DE99CF7" wp14:editId="36379556">
                <wp:simplePos x="0" y="0"/>
                <wp:positionH relativeFrom="column">
                  <wp:posOffset>861060</wp:posOffset>
                </wp:positionH>
                <wp:positionV relativeFrom="paragraph">
                  <wp:posOffset>106680</wp:posOffset>
                </wp:positionV>
                <wp:extent cx="3489960" cy="4197350"/>
                <wp:effectExtent l="10160" t="10160" r="14605" b="21590"/>
                <wp:wrapNone/>
                <wp:docPr id="1"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89960" cy="4197350"/>
                          <a:chOff x="3900" y="8964"/>
                          <a:chExt cx="5175" cy="6428"/>
                        </a:xfrm>
                      </wpg:grpSpPr>
                      <wps:wsp>
                        <wps:cNvPr id="2" name="Rectangle 136"/>
                        <wps:cNvSpPr>
                          <a:spLocks noChangeArrowheads="1"/>
                        </wps:cNvSpPr>
                        <wps:spPr bwMode="auto">
                          <a:xfrm>
                            <a:off x="5440" y="9773"/>
                            <a:ext cx="994" cy="517"/>
                          </a:xfrm>
                          <a:prstGeom prst="rect">
                            <a:avLst/>
                          </a:prstGeom>
                          <a:gradFill rotWithShape="0">
                            <a:gsLst>
                              <a:gs pos="0">
                                <a:srgbClr val="FFFFFF"/>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F23C87" w:rsidRPr="00BC7792" w:rsidRDefault="00F23C87" w:rsidP="00562924">
                              <w:pPr>
                                <w:jc w:val="center"/>
                                <w:rPr>
                                  <w:sz w:val="24"/>
                                  <w:szCs w:val="24"/>
                                </w:rPr>
                              </w:pPr>
                              <w:r w:rsidRPr="00BC7792">
                                <w:rPr>
                                  <w:rFonts w:hint="eastAsia"/>
                                  <w:sz w:val="24"/>
                                  <w:szCs w:val="24"/>
                                </w:rPr>
                                <w:t>就學</w:t>
                              </w:r>
                            </w:p>
                          </w:txbxContent>
                        </wps:txbx>
                        <wps:bodyPr rot="0" vert="horz" wrap="square" lIns="54000" tIns="45720" rIns="54000" bIns="45720" anchor="ctr" anchorCtr="0" upright="1">
                          <a:noAutofit/>
                        </wps:bodyPr>
                      </wps:wsp>
                      <wps:wsp>
                        <wps:cNvPr id="3" name="Rectangle 137"/>
                        <wps:cNvSpPr>
                          <a:spLocks noChangeArrowheads="1"/>
                        </wps:cNvSpPr>
                        <wps:spPr bwMode="auto">
                          <a:xfrm>
                            <a:off x="6530" y="9773"/>
                            <a:ext cx="991" cy="517"/>
                          </a:xfrm>
                          <a:prstGeom prst="rect">
                            <a:avLst/>
                          </a:prstGeom>
                          <a:gradFill rotWithShape="0">
                            <a:gsLst>
                              <a:gs pos="0">
                                <a:srgbClr val="FFFFFF"/>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F23C87" w:rsidRPr="00BC7792" w:rsidRDefault="00F23C87" w:rsidP="00562924">
                              <w:pPr>
                                <w:jc w:val="center"/>
                                <w:rPr>
                                  <w:sz w:val="24"/>
                                  <w:szCs w:val="24"/>
                                </w:rPr>
                              </w:pPr>
                              <w:r w:rsidRPr="00BC7792">
                                <w:rPr>
                                  <w:rFonts w:hint="eastAsia"/>
                                  <w:sz w:val="24"/>
                                  <w:szCs w:val="24"/>
                                </w:rPr>
                                <w:t>就業</w:t>
                              </w:r>
                            </w:p>
                          </w:txbxContent>
                        </wps:txbx>
                        <wps:bodyPr rot="0" vert="horz" wrap="square" lIns="54000" tIns="45720" rIns="54000" bIns="45720" anchor="ctr" anchorCtr="0" upright="1">
                          <a:noAutofit/>
                        </wps:bodyPr>
                      </wps:wsp>
                      <wps:wsp>
                        <wps:cNvPr id="4" name="Rectangle 138"/>
                        <wps:cNvSpPr>
                          <a:spLocks noChangeArrowheads="1"/>
                        </wps:cNvSpPr>
                        <wps:spPr bwMode="auto">
                          <a:xfrm>
                            <a:off x="7606" y="9773"/>
                            <a:ext cx="994" cy="517"/>
                          </a:xfrm>
                          <a:prstGeom prst="rect">
                            <a:avLst/>
                          </a:prstGeom>
                          <a:gradFill rotWithShape="0">
                            <a:gsLst>
                              <a:gs pos="0">
                                <a:srgbClr val="FFFFFF"/>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F23C87" w:rsidRPr="00BC7792" w:rsidRDefault="00F23C87" w:rsidP="00562924">
                              <w:pPr>
                                <w:jc w:val="center"/>
                                <w:rPr>
                                  <w:sz w:val="24"/>
                                  <w:szCs w:val="24"/>
                                </w:rPr>
                              </w:pPr>
                              <w:r w:rsidRPr="00BC7792">
                                <w:rPr>
                                  <w:rFonts w:hint="eastAsia"/>
                                  <w:sz w:val="24"/>
                                  <w:szCs w:val="24"/>
                                </w:rPr>
                                <w:t>服兵役</w:t>
                              </w:r>
                            </w:p>
                          </w:txbxContent>
                        </wps:txbx>
                        <wps:bodyPr rot="0" vert="horz" wrap="square" lIns="0" tIns="45720" rIns="0" bIns="45720" anchor="ctr" anchorCtr="0" upright="1">
                          <a:noAutofit/>
                        </wps:bodyPr>
                      </wps:wsp>
                      <wps:wsp>
                        <wps:cNvPr id="5" name="Rectangle 139"/>
                        <wps:cNvSpPr>
                          <a:spLocks noChangeArrowheads="1"/>
                        </wps:cNvSpPr>
                        <wps:spPr bwMode="auto">
                          <a:xfrm>
                            <a:off x="3900" y="10524"/>
                            <a:ext cx="1788" cy="849"/>
                          </a:xfrm>
                          <a:prstGeom prst="rect">
                            <a:avLst/>
                          </a:prstGeom>
                          <a:gradFill rotWithShape="0">
                            <a:gsLst>
                              <a:gs pos="0">
                                <a:srgbClr val="FFFFFF"/>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F23C87" w:rsidRPr="00BC7792" w:rsidRDefault="00F23C87" w:rsidP="00562924">
                              <w:pPr>
                                <w:spacing w:line="320" w:lineRule="exact"/>
                                <w:rPr>
                                  <w:sz w:val="24"/>
                                  <w:szCs w:val="24"/>
                                </w:rPr>
                              </w:pPr>
                              <w:r w:rsidRPr="00BC7792">
                                <w:rPr>
                                  <w:rFonts w:hint="eastAsia"/>
                                  <w:sz w:val="24"/>
                                  <w:szCs w:val="24"/>
                                </w:rPr>
                                <w:t>填學籍轉銜調查表</w:t>
                              </w:r>
                            </w:p>
                          </w:txbxContent>
                        </wps:txbx>
                        <wps:bodyPr rot="0" vert="horz" wrap="square" lIns="91440" tIns="45720" rIns="91440" bIns="45720" anchor="ctr" anchorCtr="0" upright="1">
                          <a:noAutofit/>
                        </wps:bodyPr>
                      </wps:wsp>
                      <wps:wsp>
                        <wps:cNvPr id="6" name="Rectangle 140"/>
                        <wps:cNvSpPr>
                          <a:spLocks noChangeArrowheads="1"/>
                        </wps:cNvSpPr>
                        <wps:spPr bwMode="auto">
                          <a:xfrm>
                            <a:off x="6530" y="10524"/>
                            <a:ext cx="991" cy="849"/>
                          </a:xfrm>
                          <a:prstGeom prst="rect">
                            <a:avLst/>
                          </a:prstGeom>
                          <a:gradFill rotWithShape="0">
                            <a:gsLst>
                              <a:gs pos="0">
                                <a:srgbClr val="FFFFFF"/>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F23C87" w:rsidRPr="00BC7792" w:rsidRDefault="00F23C87" w:rsidP="00562924">
                              <w:pPr>
                                <w:spacing w:line="320" w:lineRule="exact"/>
                                <w:rPr>
                                  <w:sz w:val="24"/>
                                  <w:szCs w:val="24"/>
                                </w:rPr>
                              </w:pPr>
                              <w:r w:rsidRPr="00BC7792">
                                <w:rPr>
                                  <w:rFonts w:hint="eastAsia"/>
                                  <w:sz w:val="24"/>
                                  <w:szCs w:val="24"/>
                                </w:rPr>
                                <w:t>協助就業媒合</w:t>
                              </w:r>
                            </w:p>
                          </w:txbxContent>
                        </wps:txbx>
                        <wps:bodyPr rot="0" vert="horz" wrap="square" lIns="0" tIns="45720" rIns="0" bIns="45720" anchor="ctr" anchorCtr="0" upright="1">
                          <a:noAutofit/>
                        </wps:bodyPr>
                      </wps:wsp>
                      <wps:wsp>
                        <wps:cNvPr id="7" name="Rectangle 141"/>
                        <wps:cNvSpPr>
                          <a:spLocks noChangeArrowheads="1"/>
                        </wps:cNvSpPr>
                        <wps:spPr bwMode="auto">
                          <a:xfrm>
                            <a:off x="6434" y="11587"/>
                            <a:ext cx="2574" cy="580"/>
                          </a:xfrm>
                          <a:prstGeom prst="rect">
                            <a:avLst/>
                          </a:prstGeom>
                          <a:gradFill rotWithShape="0">
                            <a:gsLst>
                              <a:gs pos="0">
                                <a:srgbClr val="FFFFFF"/>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F23C87" w:rsidRPr="00BC7792" w:rsidRDefault="00F23C87" w:rsidP="00562924">
                              <w:pPr>
                                <w:spacing w:line="320" w:lineRule="exact"/>
                                <w:jc w:val="center"/>
                                <w:rPr>
                                  <w:sz w:val="24"/>
                                  <w:szCs w:val="24"/>
                                </w:rPr>
                              </w:pPr>
                              <w:r w:rsidRPr="00BC7792">
                                <w:rPr>
                                  <w:rFonts w:hint="eastAsia"/>
                                  <w:sz w:val="24"/>
                                  <w:szCs w:val="24"/>
                                </w:rPr>
                                <w:t>擇定擬轉銜學校</w:t>
                              </w:r>
                            </w:p>
                            <w:p w:rsidR="00F23C87" w:rsidRDefault="00F23C87" w:rsidP="00562924">
                              <w:pPr>
                                <w:spacing w:line="320" w:lineRule="exact"/>
                              </w:pPr>
                            </w:p>
                          </w:txbxContent>
                        </wps:txbx>
                        <wps:bodyPr rot="0" vert="horz" wrap="square" lIns="91440" tIns="45720" rIns="91440" bIns="45720" anchor="ctr" anchorCtr="0" upright="1">
                          <a:noAutofit/>
                        </wps:bodyPr>
                      </wps:wsp>
                      <wps:wsp>
                        <wps:cNvPr id="8" name="Rectangle 142"/>
                        <wps:cNvSpPr>
                          <a:spLocks noChangeArrowheads="1"/>
                        </wps:cNvSpPr>
                        <wps:spPr bwMode="auto">
                          <a:xfrm>
                            <a:off x="6439" y="12581"/>
                            <a:ext cx="2569" cy="893"/>
                          </a:xfrm>
                          <a:prstGeom prst="rect">
                            <a:avLst/>
                          </a:prstGeom>
                          <a:gradFill rotWithShape="0">
                            <a:gsLst>
                              <a:gs pos="0">
                                <a:srgbClr val="FFFFFF"/>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F23C87" w:rsidRPr="00BC7792" w:rsidRDefault="00F23C87" w:rsidP="00562924">
                              <w:pPr>
                                <w:spacing w:line="320" w:lineRule="exact"/>
                                <w:rPr>
                                  <w:sz w:val="24"/>
                                  <w:szCs w:val="24"/>
                                </w:rPr>
                              </w:pPr>
                              <w:r w:rsidRPr="00BC7792">
                                <w:rPr>
                                  <w:rFonts w:hint="eastAsia"/>
                                  <w:sz w:val="24"/>
                                  <w:szCs w:val="24"/>
                                </w:rPr>
                                <w:t>提名當月或期滿前一個月與轉銜學校聯繫</w:t>
                              </w:r>
                            </w:p>
                          </w:txbxContent>
                        </wps:txbx>
                        <wps:bodyPr rot="0" vert="horz" wrap="square" lIns="91440" tIns="45720" rIns="91440" bIns="45720" anchor="ctr" anchorCtr="0" upright="1">
                          <a:noAutofit/>
                        </wps:bodyPr>
                      </wps:wsp>
                      <wps:wsp>
                        <wps:cNvPr id="9" name="Rectangle 143"/>
                        <wps:cNvSpPr>
                          <a:spLocks noChangeArrowheads="1"/>
                        </wps:cNvSpPr>
                        <wps:spPr bwMode="auto">
                          <a:xfrm>
                            <a:off x="6439" y="13833"/>
                            <a:ext cx="2569" cy="640"/>
                          </a:xfrm>
                          <a:prstGeom prst="rect">
                            <a:avLst/>
                          </a:prstGeom>
                          <a:gradFill rotWithShape="0">
                            <a:gsLst>
                              <a:gs pos="0">
                                <a:srgbClr val="FFFFFF"/>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F23C87" w:rsidRPr="00BC7792" w:rsidRDefault="00F23C87" w:rsidP="00562924">
                              <w:pPr>
                                <w:spacing w:line="320" w:lineRule="exact"/>
                                <w:jc w:val="center"/>
                                <w:rPr>
                                  <w:sz w:val="24"/>
                                  <w:szCs w:val="24"/>
                                </w:rPr>
                              </w:pPr>
                              <w:r w:rsidRPr="00BC7792">
                                <w:rPr>
                                  <w:rFonts w:hint="eastAsia"/>
                                  <w:sz w:val="24"/>
                                  <w:szCs w:val="24"/>
                                </w:rPr>
                                <w:t>召開會議</w:t>
                              </w:r>
                            </w:p>
                          </w:txbxContent>
                        </wps:txbx>
                        <wps:bodyPr rot="0" vert="horz" wrap="square" lIns="91440" tIns="45720" rIns="91440" bIns="45720" anchor="ctr" anchorCtr="0" upright="1">
                          <a:noAutofit/>
                        </wps:bodyPr>
                      </wps:wsp>
                      <wps:wsp>
                        <wps:cNvPr id="10" name="Rectangle 144"/>
                        <wps:cNvSpPr>
                          <a:spLocks noChangeArrowheads="1"/>
                        </wps:cNvSpPr>
                        <wps:spPr bwMode="auto">
                          <a:xfrm>
                            <a:off x="7606" y="10524"/>
                            <a:ext cx="1269" cy="849"/>
                          </a:xfrm>
                          <a:prstGeom prst="rect">
                            <a:avLst/>
                          </a:prstGeom>
                          <a:gradFill rotWithShape="0">
                            <a:gsLst>
                              <a:gs pos="0">
                                <a:srgbClr val="FFFFFF"/>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F23C87" w:rsidRPr="00BC7792" w:rsidRDefault="00F23C87" w:rsidP="00562924">
                              <w:pPr>
                                <w:spacing w:line="320" w:lineRule="exact"/>
                                <w:rPr>
                                  <w:sz w:val="24"/>
                                  <w:szCs w:val="24"/>
                                </w:rPr>
                              </w:pPr>
                              <w:r w:rsidRPr="00BC7792">
                                <w:rPr>
                                  <w:rFonts w:hint="eastAsia"/>
                                  <w:sz w:val="24"/>
                                  <w:szCs w:val="24"/>
                                </w:rPr>
                                <w:t>宣導</w:t>
                              </w:r>
                              <w:r>
                                <w:rPr>
                                  <w:rFonts w:hint="eastAsia"/>
                                  <w:sz w:val="24"/>
                                  <w:szCs w:val="24"/>
                                </w:rPr>
                                <w:t>參加</w:t>
                              </w:r>
                              <w:r w:rsidRPr="00BC7792">
                                <w:rPr>
                                  <w:rFonts w:hint="eastAsia"/>
                                  <w:sz w:val="24"/>
                                  <w:szCs w:val="24"/>
                                </w:rPr>
                                <w:t>志願役</w:t>
                              </w:r>
                            </w:p>
                          </w:txbxContent>
                        </wps:txbx>
                        <wps:bodyPr rot="0" vert="horz" wrap="square" lIns="0" tIns="45720" rIns="0" bIns="45720" anchor="ctr" anchorCtr="0" upright="1">
                          <a:noAutofit/>
                        </wps:bodyPr>
                      </wps:wsp>
                      <wps:wsp>
                        <wps:cNvPr id="11" name="Rectangle 145"/>
                        <wps:cNvSpPr>
                          <a:spLocks noChangeArrowheads="1"/>
                        </wps:cNvSpPr>
                        <wps:spPr bwMode="auto">
                          <a:xfrm>
                            <a:off x="3904" y="8964"/>
                            <a:ext cx="1789" cy="664"/>
                          </a:xfrm>
                          <a:prstGeom prst="rect">
                            <a:avLst/>
                          </a:prstGeom>
                          <a:gradFill rotWithShape="0">
                            <a:gsLst>
                              <a:gs pos="0">
                                <a:srgbClr val="FFFFFF"/>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F23C87" w:rsidRPr="00BC7792" w:rsidRDefault="00F23C87" w:rsidP="00562924">
                              <w:pPr>
                                <w:rPr>
                                  <w:sz w:val="24"/>
                                  <w:szCs w:val="24"/>
                                </w:rPr>
                              </w:pPr>
                              <w:r w:rsidRPr="00BC7792">
                                <w:rPr>
                                  <w:rFonts w:hint="eastAsia"/>
                                  <w:sz w:val="24"/>
                                  <w:szCs w:val="24"/>
                                </w:rPr>
                                <w:t>國中、小學生</w:t>
                              </w:r>
                            </w:p>
                          </w:txbxContent>
                        </wps:txbx>
                        <wps:bodyPr rot="0" vert="horz" wrap="square" lIns="91440" tIns="45720" rIns="91440" bIns="45720" anchor="t" anchorCtr="0" upright="1">
                          <a:noAutofit/>
                        </wps:bodyPr>
                      </wps:wsp>
                      <wps:wsp>
                        <wps:cNvPr id="12" name="Rectangle 146"/>
                        <wps:cNvSpPr>
                          <a:spLocks noChangeArrowheads="1"/>
                        </wps:cNvSpPr>
                        <wps:spPr bwMode="auto">
                          <a:xfrm>
                            <a:off x="6052" y="8964"/>
                            <a:ext cx="1788" cy="664"/>
                          </a:xfrm>
                          <a:prstGeom prst="rect">
                            <a:avLst/>
                          </a:prstGeom>
                          <a:gradFill rotWithShape="0">
                            <a:gsLst>
                              <a:gs pos="0">
                                <a:srgbClr val="FFFFFF"/>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F23C87" w:rsidRPr="00BC7792" w:rsidRDefault="00F23C87" w:rsidP="00562924">
                              <w:pPr>
                                <w:jc w:val="center"/>
                                <w:rPr>
                                  <w:sz w:val="24"/>
                                  <w:szCs w:val="24"/>
                                </w:rPr>
                              </w:pPr>
                              <w:r w:rsidRPr="00BC7792">
                                <w:rPr>
                                  <w:rFonts w:hint="eastAsia"/>
                                  <w:sz w:val="24"/>
                                  <w:szCs w:val="24"/>
                                </w:rPr>
                                <w:t>高中學籍生</w:t>
                              </w:r>
                            </w:p>
                          </w:txbxContent>
                        </wps:txbx>
                        <wps:bodyPr rot="0" vert="horz" wrap="square" lIns="54000" tIns="45720" rIns="54000" bIns="45720" anchor="ctr" anchorCtr="0" upright="1">
                          <a:noAutofit/>
                        </wps:bodyPr>
                      </wps:wsp>
                      <wps:wsp>
                        <wps:cNvPr id="13" name="Rectangle 147"/>
                        <wps:cNvSpPr>
                          <a:spLocks noChangeArrowheads="1"/>
                        </wps:cNvSpPr>
                        <wps:spPr bwMode="auto">
                          <a:xfrm>
                            <a:off x="3900" y="11587"/>
                            <a:ext cx="1788" cy="994"/>
                          </a:xfrm>
                          <a:prstGeom prst="rect">
                            <a:avLst/>
                          </a:prstGeom>
                          <a:gradFill rotWithShape="0">
                            <a:gsLst>
                              <a:gs pos="0">
                                <a:srgbClr val="FFFFFF"/>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F23C87" w:rsidRPr="00BC7792" w:rsidRDefault="00F23C87" w:rsidP="00562924">
                              <w:pPr>
                                <w:spacing w:line="320" w:lineRule="exact"/>
                                <w:rPr>
                                  <w:sz w:val="24"/>
                                  <w:szCs w:val="24"/>
                                </w:rPr>
                              </w:pPr>
                              <w:r w:rsidRPr="00BC7792">
                                <w:rPr>
                                  <w:rFonts w:hint="eastAsia"/>
                                  <w:sz w:val="24"/>
                                  <w:szCs w:val="24"/>
                                </w:rPr>
                                <w:t>函請戶籍所在學校協助轉銜</w:t>
                              </w:r>
                            </w:p>
                          </w:txbxContent>
                        </wps:txbx>
                        <wps:bodyPr rot="0" vert="horz" wrap="square" lIns="91440" tIns="45720" rIns="91440" bIns="45720" anchor="ctr" anchorCtr="0" upright="1">
                          <a:noAutofit/>
                        </wps:bodyPr>
                      </wps:wsp>
                      <wps:wsp>
                        <wps:cNvPr id="14" name="AutoShape 148"/>
                        <wps:cNvCnPr>
                          <a:cxnSpLocks noChangeShapeType="1"/>
                        </wps:cNvCnPr>
                        <wps:spPr bwMode="auto">
                          <a:xfrm rot="5400000">
                            <a:off x="6154" y="9705"/>
                            <a:ext cx="144" cy="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5" name="AutoShape 149"/>
                        <wps:cNvCnPr>
                          <a:cxnSpLocks noChangeShapeType="1"/>
                        </wps:cNvCnPr>
                        <wps:spPr bwMode="auto">
                          <a:xfrm rot="5400000">
                            <a:off x="6943" y="9704"/>
                            <a:ext cx="144" cy="1"/>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6" name="AutoShape 150"/>
                        <wps:cNvCnPr>
                          <a:cxnSpLocks noChangeShapeType="1"/>
                        </wps:cNvCnPr>
                        <wps:spPr bwMode="auto">
                          <a:xfrm rot="5400000">
                            <a:off x="7702" y="9704"/>
                            <a:ext cx="144" cy="1"/>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7" name="AutoShape 151"/>
                        <wps:cNvCnPr>
                          <a:cxnSpLocks noChangeShapeType="1"/>
                        </wps:cNvCnPr>
                        <wps:spPr bwMode="auto">
                          <a:xfrm rot="5400000">
                            <a:off x="4332" y="10075"/>
                            <a:ext cx="896" cy="1"/>
                          </a:xfrm>
                          <a:prstGeom prst="bentConnector3">
                            <a:avLst>
                              <a:gd name="adj1" fmla="val 4996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8" name="AutoShape 152"/>
                        <wps:cNvCnPr>
                          <a:cxnSpLocks noChangeShapeType="1"/>
                        </wps:cNvCnPr>
                        <wps:spPr bwMode="auto">
                          <a:xfrm rot="5400000">
                            <a:off x="4848" y="9932"/>
                            <a:ext cx="524" cy="660"/>
                          </a:xfrm>
                          <a:prstGeom prst="bentConnector3">
                            <a:avLst>
                              <a:gd name="adj1" fmla="val 62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 name="AutoShape 153"/>
                        <wps:cNvCnPr>
                          <a:cxnSpLocks noChangeShapeType="1"/>
                        </wps:cNvCnPr>
                        <wps:spPr bwMode="auto">
                          <a:xfrm rot="16200000" flipH="1">
                            <a:off x="6898" y="10406"/>
                            <a:ext cx="234" cy="1"/>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 name="AutoShape 154"/>
                        <wps:cNvCnPr>
                          <a:cxnSpLocks noChangeShapeType="1"/>
                        </wps:cNvCnPr>
                        <wps:spPr bwMode="auto">
                          <a:xfrm rot="16200000" flipH="1">
                            <a:off x="7976" y="10406"/>
                            <a:ext cx="234" cy="1"/>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 name="AutoShape 155"/>
                        <wps:cNvCnPr>
                          <a:cxnSpLocks noChangeShapeType="1"/>
                        </wps:cNvCnPr>
                        <wps:spPr bwMode="auto">
                          <a:xfrm rot="5400000">
                            <a:off x="4671" y="11480"/>
                            <a:ext cx="21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156"/>
                        <wps:cNvCnPr>
                          <a:cxnSpLocks noChangeShapeType="1"/>
                        </wps:cNvCnPr>
                        <wps:spPr bwMode="auto">
                          <a:xfrm>
                            <a:off x="5693" y="11166"/>
                            <a:ext cx="746" cy="654"/>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3" name="AutoShape 157"/>
                        <wps:cNvCnPr>
                          <a:cxnSpLocks noChangeShapeType="1"/>
                        </wps:cNvCnPr>
                        <wps:spPr bwMode="auto">
                          <a:xfrm rot="5400000">
                            <a:off x="7461" y="12411"/>
                            <a:ext cx="290" cy="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4" name="AutoShape 158"/>
                        <wps:cNvCnPr>
                          <a:cxnSpLocks noChangeShapeType="1"/>
                        </wps:cNvCnPr>
                        <wps:spPr bwMode="auto">
                          <a:xfrm rot="5400000">
                            <a:off x="7548" y="13693"/>
                            <a:ext cx="279" cy="1"/>
                          </a:xfrm>
                          <a:prstGeom prst="bentConnector3">
                            <a:avLst>
                              <a:gd name="adj1" fmla="val 4981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5" name="AutoShape 159"/>
                        <wps:cNvCnPr>
                          <a:cxnSpLocks noChangeShapeType="1"/>
                        </wps:cNvCnPr>
                        <wps:spPr bwMode="auto">
                          <a:xfrm rot="5400000">
                            <a:off x="7550" y="14612"/>
                            <a:ext cx="279" cy="1"/>
                          </a:xfrm>
                          <a:prstGeom prst="bentConnector3">
                            <a:avLst>
                              <a:gd name="adj1" fmla="val 4981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6" name="Rectangle 160"/>
                        <wps:cNvSpPr>
                          <a:spLocks noChangeArrowheads="1"/>
                        </wps:cNvSpPr>
                        <wps:spPr bwMode="auto">
                          <a:xfrm>
                            <a:off x="6434" y="14752"/>
                            <a:ext cx="2641" cy="640"/>
                          </a:xfrm>
                          <a:prstGeom prst="rect">
                            <a:avLst/>
                          </a:prstGeom>
                          <a:gradFill rotWithShape="0">
                            <a:gsLst>
                              <a:gs pos="0">
                                <a:srgbClr val="FFFFFF"/>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F23C87" w:rsidRPr="00BC7792" w:rsidRDefault="00F23C87" w:rsidP="00562924">
                              <w:pPr>
                                <w:spacing w:line="320" w:lineRule="exact"/>
                                <w:jc w:val="center"/>
                                <w:rPr>
                                  <w:sz w:val="24"/>
                                  <w:szCs w:val="24"/>
                                </w:rPr>
                              </w:pPr>
                              <w:r>
                                <w:rPr>
                                  <w:rFonts w:hint="eastAsia"/>
                                  <w:sz w:val="24"/>
                                  <w:szCs w:val="24"/>
                                </w:rPr>
                                <w:t>出院時通知學校</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E99CF7" id="Group 135" o:spid="_x0000_s1026" style="position:absolute;left:0;text-align:left;margin-left:67.8pt;margin-top:8.4pt;width:274.8pt;height:330.5pt;z-index:251659264" coordorigin="3900,8964" coordsize="5175,6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">
                <v:rect id="Rectangle 136" o:spid="_x0000_s1027" style="position:absolute;left:5440;top:9773;width:994;height:5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qHMr4A&#10;AADaAAAADwAAAGRycy9kb3ducmV2LnhtbESPzQrCMBCE74LvEFbwIpqqIFKNooLgwYs/4HVp1qba&#10;bEoTtb69EQSPw8x8w8yXjS3Fk2pfOFYwHCQgiDOnC84VnE/b/hSED8gaS8ek4E0elot2a46pdi8+&#10;0PMYchEh7FNUYEKoUil9ZsiiH7iKOHpXV1sMUda51DW+ItyWcpQkE2mx4LhgsKKNoex+fFgFbj88&#10;79aJHt8mJd8um96aipNRqttpVjMQgZrwD//aO61gBN8r8QbIx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z6hzK+AAAA2gAAAA8AAAAAAAAAAAAAAAAAmAIAAGRycy9kb3ducmV2&#10;LnhtbFBLBQYAAAAABAAEAPUAAACDAwAAAAA=&#10;" strokecolor="#95b3d7 [1940]" strokeweight="1pt">
                  <v:fill color2="#b8cce4 [1300]" focus="100%" type="gradient"/>
                  <v:shadow on="t" color="#243f60 [1604]" opacity=".5" offset="1pt"/>
                  <v:textbox inset="1.5mm,,1.5mm">
                    <w:txbxContent>
                      <w:p w:rsidR="00F23C87" w:rsidRPr="00BC7792" w:rsidRDefault="00F23C87" w:rsidP="00562924">
                        <w:pPr>
                          <w:jc w:val="center"/>
                          <w:rPr>
                            <w:sz w:val="24"/>
                            <w:szCs w:val="24"/>
                          </w:rPr>
                        </w:pPr>
                        <w:r w:rsidRPr="00BC7792">
                          <w:rPr>
                            <w:rFonts w:hint="eastAsia"/>
                            <w:sz w:val="24"/>
                            <w:szCs w:val="24"/>
                          </w:rPr>
                          <w:t>就學</w:t>
                        </w:r>
                      </w:p>
                    </w:txbxContent>
                  </v:textbox>
                </v:rect>
                <v:rect id="Rectangle 137" o:spid="_x0000_s1028" style="position:absolute;left:6530;top:9773;width:991;height:5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Yiqb4A&#10;AADaAAAADwAAAGRycy9kb3ducmV2LnhtbESPzQrCMBCE74LvEFbwIpqqIFKNooLgwYs/4HVp1qba&#10;bEoTtb69EQSPw8x8w8yXjS3Fk2pfOFYwHCQgiDOnC84VnE/b/hSED8gaS8ek4E0elot2a46pdi8+&#10;0PMYchEh7FNUYEKoUil9ZsiiH7iKOHpXV1sMUda51DW+ItyWcpQkE2mx4LhgsKKNoex+fFgFbj88&#10;79aJHt8mJd8um96aipNRqttpVjMQgZrwD//aO61gDN8r8QbIx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O2Iqm+AAAA2gAAAA8AAAAAAAAAAAAAAAAAmAIAAGRycy9kb3ducmV2&#10;LnhtbFBLBQYAAAAABAAEAPUAAACDAwAAAAA=&#10;" strokecolor="#95b3d7 [1940]" strokeweight="1pt">
                  <v:fill color2="#b8cce4 [1300]" focus="100%" type="gradient"/>
                  <v:shadow on="t" color="#243f60 [1604]" opacity=".5" offset="1pt"/>
                  <v:textbox inset="1.5mm,,1.5mm">
                    <w:txbxContent>
                      <w:p w:rsidR="00F23C87" w:rsidRPr="00BC7792" w:rsidRDefault="00F23C87" w:rsidP="00562924">
                        <w:pPr>
                          <w:jc w:val="center"/>
                          <w:rPr>
                            <w:sz w:val="24"/>
                            <w:szCs w:val="24"/>
                          </w:rPr>
                        </w:pPr>
                        <w:r w:rsidRPr="00BC7792">
                          <w:rPr>
                            <w:rFonts w:hint="eastAsia"/>
                            <w:sz w:val="24"/>
                            <w:szCs w:val="24"/>
                          </w:rPr>
                          <w:t>就業</w:t>
                        </w:r>
                      </w:p>
                    </w:txbxContent>
                  </v:textbox>
                </v:rect>
                <v:rect id="Rectangle 138" o:spid="_x0000_s1029" style="position:absolute;left:7606;top:9773;width:994;height:5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z9XsEA&#10;AADaAAAADwAAAGRycy9kb3ducmV2LnhtbESPQYvCMBSE7wv+h/AEb2vqIq5Uo4ggeFFYV9Djs3k2&#10;xeal28S2/vuNIHgcZuYbZr7sbCkaqn3hWMFomIAgzpwuOFdw/N18TkH4gKyxdEwKHuRhueh9zDHV&#10;ruUfag4hFxHCPkUFJoQqldJnhiz6oauIo3d1tcUQZZ1LXWMb4baUX0kykRYLjgsGK1obym6Hu1Ww&#10;uXBG33v558en5Nydd01p2qtSg363moEI1IV3+NXeagVjeF6JN0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8/V7BAAAA2gAAAA8AAAAAAAAAAAAAAAAAmAIAAGRycy9kb3du&#10;cmV2LnhtbFBLBQYAAAAABAAEAPUAAACGAwAAAAA=&#10;" strokecolor="#95b3d7 [1940]" strokeweight="1pt">
                  <v:fill color2="#b8cce4 [1300]" focus="100%" type="gradient"/>
                  <v:shadow on="t" color="#243f60 [1604]" opacity=".5" offset="1pt"/>
                  <v:textbox inset="0,,0">
                    <w:txbxContent>
                      <w:p w:rsidR="00F23C87" w:rsidRPr="00BC7792" w:rsidRDefault="00F23C87" w:rsidP="00562924">
                        <w:pPr>
                          <w:jc w:val="center"/>
                          <w:rPr>
                            <w:sz w:val="24"/>
                            <w:szCs w:val="24"/>
                          </w:rPr>
                        </w:pPr>
                        <w:r w:rsidRPr="00BC7792">
                          <w:rPr>
                            <w:rFonts w:hint="eastAsia"/>
                            <w:sz w:val="24"/>
                            <w:szCs w:val="24"/>
                          </w:rPr>
                          <w:t>服兵役</w:t>
                        </w:r>
                      </w:p>
                    </w:txbxContent>
                  </v:textbox>
                </v:rect>
                <v:rect id="Rectangle 139" o:spid="_x0000_s1030" style="position:absolute;left:3900;top:10524;width:1788;height:8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Ft7sMA&#10;AADaAAAADwAAAGRycy9kb3ducmV2LnhtbESPQWsCMRSE74L/ITzBm2YttLSrUURoq96qHvT22Dw3&#10;i5uXNUnXtb/eFAo9DjPzDTNbdLYWLflQOVYwGWcgiAunKy4VHPbvo1cQISJrrB2TgjsFWMz7vRnm&#10;2t34i9pdLEWCcMhRgYmxyaUMhSGLYewa4uSdnbcYk/Sl1B5vCW5r+ZRlL9JixWnBYEMrQ8Vl920V&#10;bOPm8vFZmeNpUvvwVrT7axZ+lBoOuuUURKQu/of/2mut4Bl+r6Qb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Ft7sMAAADaAAAADwAAAAAAAAAAAAAAAACYAgAAZHJzL2Rv&#10;d25yZXYueG1sUEsFBgAAAAAEAAQA9QAAAIgDAAAAAA==&#10;" strokecolor="#95b3d7 [1940]" strokeweight="1pt">
                  <v:fill color2="#b8cce4 [1300]" focus="100%" type="gradient"/>
                  <v:shadow on="t" color="#243f60 [1604]" opacity=".5" offset="1pt"/>
                  <v:textbox>
                    <w:txbxContent>
                      <w:p w:rsidR="00F23C87" w:rsidRPr="00BC7792" w:rsidRDefault="00F23C87" w:rsidP="00562924">
                        <w:pPr>
                          <w:spacing w:line="320" w:lineRule="exact"/>
                          <w:rPr>
                            <w:sz w:val="24"/>
                            <w:szCs w:val="24"/>
                          </w:rPr>
                        </w:pPr>
                        <w:r w:rsidRPr="00BC7792">
                          <w:rPr>
                            <w:rFonts w:hint="eastAsia"/>
                            <w:sz w:val="24"/>
                            <w:szCs w:val="24"/>
                          </w:rPr>
                          <w:t>填學籍轉銜調查表</w:t>
                        </w:r>
                      </w:p>
                    </w:txbxContent>
                  </v:textbox>
                </v:rect>
                <v:rect id="Rectangle 140" o:spid="_x0000_s1031" style="position:absolute;left:6530;top:10524;width:991;height:8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LGssEA&#10;AADaAAAADwAAAGRycy9kb3ducmV2LnhtbESPQYvCMBSE74L/IbwFb5quLCrVKCIIXlZYFfT4bJ5N&#10;sXmpTWy7/36zIHgcZuYbZrHqbCkaqn3hWMHnKAFBnDldcK7gdNwOZyB8QNZYOiYFv+Rhtez3Fphq&#10;1/IPNYeQiwhhn6ICE0KVSukzQxb9yFXE0bu52mKIss6lrrGNcFvKcZJMpMWC44LBijaGsvvhaRVs&#10;r5zRdC8f/uucXLrLd1Oa9qbU4KNbz0EE6sI7/GrvtIIJ/F+J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ixrLBAAAA2gAAAA8AAAAAAAAAAAAAAAAAmAIAAGRycy9kb3du&#10;cmV2LnhtbFBLBQYAAAAABAAEAPUAAACGAwAAAAA=&#10;" strokecolor="#95b3d7 [1940]" strokeweight="1pt">
                  <v:fill color2="#b8cce4 [1300]" focus="100%" type="gradient"/>
                  <v:shadow on="t" color="#243f60 [1604]" opacity=".5" offset="1pt"/>
                  <v:textbox inset="0,,0">
                    <w:txbxContent>
                      <w:p w:rsidR="00F23C87" w:rsidRPr="00BC7792" w:rsidRDefault="00F23C87" w:rsidP="00562924">
                        <w:pPr>
                          <w:spacing w:line="320" w:lineRule="exact"/>
                          <w:rPr>
                            <w:sz w:val="24"/>
                            <w:szCs w:val="24"/>
                          </w:rPr>
                        </w:pPr>
                        <w:r w:rsidRPr="00BC7792">
                          <w:rPr>
                            <w:rFonts w:hint="eastAsia"/>
                            <w:sz w:val="24"/>
                            <w:szCs w:val="24"/>
                          </w:rPr>
                          <w:t>協助就業媒合</w:t>
                        </w:r>
                      </w:p>
                    </w:txbxContent>
                  </v:textbox>
                </v:rect>
                <v:rect id="Rectangle 141" o:spid="_x0000_s1032" style="position:absolute;left:6434;top:11587;width:2574;height:5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9WAsMA&#10;AADaAAAADwAAAGRycy9kb3ducmV2LnhtbESPzW7CMBCE70i8g7VI3MChh/4EDEJIbYFbgQPcVvES&#10;R8TrYLsh9OlxpUo9jmbmG81s0dlatORD5VjBZJyBIC6crrhUcNi/j15BhIissXZMCu4UYDHv92aY&#10;a3fjL2p3sRQJwiFHBSbGJpcyFIYshrFriJN3dt5iTNKXUnu8Jbit5VOWPUuLFacFgw2tDBWX3bdV&#10;sI2by8dnZY6nSe3DW9Hur1n4UWo46JZTEJG6+B/+a6+1ghf4vZJu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9WAsMAAADaAAAADwAAAAAAAAAAAAAAAACYAgAAZHJzL2Rv&#10;d25yZXYueG1sUEsFBgAAAAAEAAQA9QAAAIgDAAAAAA==&#10;" strokecolor="#95b3d7 [1940]" strokeweight="1pt">
                  <v:fill color2="#b8cce4 [1300]" focus="100%" type="gradient"/>
                  <v:shadow on="t" color="#243f60 [1604]" opacity=".5" offset="1pt"/>
                  <v:textbox>
                    <w:txbxContent>
                      <w:p w:rsidR="00F23C87" w:rsidRPr="00BC7792" w:rsidRDefault="00F23C87" w:rsidP="00562924">
                        <w:pPr>
                          <w:spacing w:line="320" w:lineRule="exact"/>
                          <w:jc w:val="center"/>
                          <w:rPr>
                            <w:sz w:val="24"/>
                            <w:szCs w:val="24"/>
                          </w:rPr>
                        </w:pPr>
                        <w:r w:rsidRPr="00BC7792">
                          <w:rPr>
                            <w:rFonts w:hint="eastAsia"/>
                            <w:sz w:val="24"/>
                            <w:szCs w:val="24"/>
                          </w:rPr>
                          <w:t>擇定擬轉銜學校</w:t>
                        </w:r>
                      </w:p>
                      <w:p w:rsidR="00F23C87" w:rsidRDefault="00F23C87" w:rsidP="00562924">
                        <w:pPr>
                          <w:spacing w:line="320" w:lineRule="exact"/>
                        </w:pPr>
                      </w:p>
                    </w:txbxContent>
                  </v:textbox>
                </v:rect>
                <v:rect id="Rectangle 142" o:spid="_x0000_s1033" style="position:absolute;left:6439;top:12581;width:2569;height:8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DCcL8A&#10;AADaAAAADwAAAGRycy9kb3ducmV2LnhtbERPPW/CMBDdK/EfrENiKw4dUAkYhJBoC1sJA2yn+Igj&#10;4nNquyHw6+uhEuPT+16setuIjnyoHSuYjDMQxKXTNVcKjsX29R1EiMgaG8ek4E4BVsvBywJz7W78&#10;Td0hViKFcMhRgYmxzaUMpSGLYexa4sRdnLcYE/SV1B5vKdw28i3LptJizanBYEsbQ+X18GsV7OPu&#10;+vFZm9N50vgwK7viJwsPpUbDfj0HEamPT/G/+0srSFvTlX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IMJwvwAAANoAAAAPAAAAAAAAAAAAAAAAAJgCAABkcnMvZG93bnJl&#10;di54bWxQSwUGAAAAAAQABAD1AAAAhAMAAAAA&#10;" strokecolor="#95b3d7 [1940]" strokeweight="1pt">
                  <v:fill color2="#b8cce4 [1300]" focus="100%" type="gradient"/>
                  <v:shadow on="t" color="#243f60 [1604]" opacity=".5" offset="1pt"/>
                  <v:textbox>
                    <w:txbxContent>
                      <w:p w:rsidR="00F23C87" w:rsidRPr="00BC7792" w:rsidRDefault="00F23C87" w:rsidP="00562924">
                        <w:pPr>
                          <w:spacing w:line="320" w:lineRule="exact"/>
                          <w:rPr>
                            <w:sz w:val="24"/>
                            <w:szCs w:val="24"/>
                          </w:rPr>
                        </w:pPr>
                        <w:r w:rsidRPr="00BC7792">
                          <w:rPr>
                            <w:rFonts w:hint="eastAsia"/>
                            <w:sz w:val="24"/>
                            <w:szCs w:val="24"/>
                          </w:rPr>
                          <w:t>提名當月或期滿前一個月與轉銜學校聯繫</w:t>
                        </w:r>
                      </w:p>
                    </w:txbxContent>
                  </v:textbox>
                </v:rect>
                <v:rect id="Rectangle 143" o:spid="_x0000_s1034" style="position:absolute;left:6439;top:13833;width:2569;height:6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xn68QA&#10;AADaAAAADwAAAGRycy9kb3ducmV2LnhtbESPS2/CMBCE70j9D9ZW4gYOPVQQcKKqUh9w43Fob6t4&#10;iSPidWq7IfDrcaVKHEcz841mVQ62FT350DhWMJtmIIgrpxuuFRz2b5M5iBCRNbaOScGFApTFw2iF&#10;uXZn3lK/i7VIEA45KjAxdrmUoTJkMUxdR5y8o/MWY5K+ltrjOcFtK5+y7FlabDgtGOzo1VB12v1a&#10;BZu4Pr1/NObre9b6sKj6/U8WrkqNH4eXJYhIQ7yH/9ufWsEC/q6kGy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sZ+vEAAAA2gAAAA8AAAAAAAAAAAAAAAAAmAIAAGRycy9k&#10;b3ducmV2LnhtbFBLBQYAAAAABAAEAPUAAACJAwAAAAA=&#10;" strokecolor="#95b3d7 [1940]" strokeweight="1pt">
                  <v:fill color2="#b8cce4 [1300]" focus="100%" type="gradient"/>
                  <v:shadow on="t" color="#243f60 [1604]" opacity=".5" offset="1pt"/>
                  <v:textbox>
                    <w:txbxContent>
                      <w:p w:rsidR="00F23C87" w:rsidRPr="00BC7792" w:rsidRDefault="00F23C87" w:rsidP="00562924">
                        <w:pPr>
                          <w:spacing w:line="320" w:lineRule="exact"/>
                          <w:jc w:val="center"/>
                          <w:rPr>
                            <w:sz w:val="24"/>
                            <w:szCs w:val="24"/>
                          </w:rPr>
                        </w:pPr>
                        <w:r w:rsidRPr="00BC7792">
                          <w:rPr>
                            <w:rFonts w:hint="eastAsia"/>
                            <w:sz w:val="24"/>
                            <w:szCs w:val="24"/>
                          </w:rPr>
                          <w:t>召開會議</w:t>
                        </w:r>
                      </w:p>
                    </w:txbxContent>
                  </v:textbox>
                </v:rect>
                <v:rect id="Rectangle 144" o:spid="_x0000_s1035" style="position:absolute;left:7606;top:10524;width:1269;height:8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UnncMA&#10;AADbAAAADwAAAGRycy9kb3ducmV2LnhtbESPQWvCQBCF74X+h2UKvdVNi1SJriIFwYuFqqDHMTtm&#10;g9nZNLsm6b/vHARvM7w3730zXw6+Vh21sQps4H2UgSIugq24NHDYr9+moGJCtlgHJgN/FGG5eH6a&#10;Y25Dzz/U7VKpJIRjjgZcSk2udSwceYyj0BCLdgmtxyRrW2rbYi/hvtYfWfapPVYsDQ4b+nJUXHc3&#10;b2B95oIm3/o3jo/ZaThtu9r1F2NeX4bVDFSiIT3M9+uNFXyhl19kA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UnncMAAADbAAAADwAAAAAAAAAAAAAAAACYAgAAZHJzL2Rv&#10;d25yZXYueG1sUEsFBgAAAAAEAAQA9QAAAIgDAAAAAA==&#10;" strokecolor="#95b3d7 [1940]" strokeweight="1pt">
                  <v:fill color2="#b8cce4 [1300]" focus="100%" type="gradient"/>
                  <v:shadow on="t" color="#243f60 [1604]" opacity=".5" offset="1pt"/>
                  <v:textbox inset="0,,0">
                    <w:txbxContent>
                      <w:p w:rsidR="00F23C87" w:rsidRPr="00BC7792" w:rsidRDefault="00F23C87" w:rsidP="00562924">
                        <w:pPr>
                          <w:spacing w:line="320" w:lineRule="exact"/>
                          <w:rPr>
                            <w:sz w:val="24"/>
                            <w:szCs w:val="24"/>
                          </w:rPr>
                        </w:pPr>
                        <w:r w:rsidRPr="00BC7792">
                          <w:rPr>
                            <w:rFonts w:hint="eastAsia"/>
                            <w:sz w:val="24"/>
                            <w:szCs w:val="24"/>
                          </w:rPr>
                          <w:t>宣導</w:t>
                        </w:r>
                        <w:r>
                          <w:rPr>
                            <w:rFonts w:hint="eastAsia"/>
                            <w:sz w:val="24"/>
                            <w:szCs w:val="24"/>
                          </w:rPr>
                          <w:t>參加</w:t>
                        </w:r>
                        <w:r w:rsidRPr="00BC7792">
                          <w:rPr>
                            <w:rFonts w:hint="eastAsia"/>
                            <w:sz w:val="24"/>
                            <w:szCs w:val="24"/>
                          </w:rPr>
                          <w:t>志願役</w:t>
                        </w:r>
                      </w:p>
                    </w:txbxContent>
                  </v:textbox>
                </v:rect>
                <v:rect id="Rectangle 145" o:spid="_x0000_s1036" style="position:absolute;left:3904;top:8964;width:1789;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w3rMIA&#10;AADbAAAADwAAAGRycy9kb3ducmV2LnhtbERPTWvCQBC9F/wPywjemo0thJBmI21BsHppNUKPQ3ZM&#10;gtnZNLvV5N+7hYK3ebzPyVej6cSFBtdaVrCMYhDEldUt1wrKw/oxBeE8ssbOMimYyMGqmD3kmGl7&#10;5S+67H0tQgi7DBU03veZlK5qyKCLbE8cuJMdDPoAh1rqAa8h3HTyKY4TabDl0NBgT+8NVef9r1HQ&#10;rS1Pye5Nb55N+vnxXW6nY/2j1GI+vr6A8DT6u/jfvdFh/hL+fgkHy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fDeswgAAANsAAAAPAAAAAAAAAAAAAAAAAJgCAABkcnMvZG93&#10;bnJldi54bWxQSwUGAAAAAAQABAD1AAAAhwMAAAAA&#10;" strokecolor="#95b3d7 [1940]" strokeweight="1pt">
                  <v:fill color2="#b8cce4 [1300]" focus="100%" type="gradient"/>
                  <v:shadow on="t" color="#243f60 [1604]" opacity=".5" offset="1pt"/>
                  <v:textbox>
                    <w:txbxContent>
                      <w:p w:rsidR="00F23C87" w:rsidRPr="00BC7792" w:rsidRDefault="00F23C87" w:rsidP="00562924">
                        <w:pPr>
                          <w:rPr>
                            <w:sz w:val="24"/>
                            <w:szCs w:val="24"/>
                          </w:rPr>
                        </w:pPr>
                        <w:r w:rsidRPr="00BC7792">
                          <w:rPr>
                            <w:rFonts w:hint="eastAsia"/>
                            <w:sz w:val="24"/>
                            <w:szCs w:val="24"/>
                          </w:rPr>
                          <w:t>國中、小學生</w:t>
                        </w:r>
                      </w:p>
                    </w:txbxContent>
                  </v:textbox>
                </v:rect>
                <v:rect id="Rectangle 146" o:spid="_x0000_s1037" style="position:absolute;left:6052;top:8964;width:1788;height:6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SrL0A&#10;AADbAAAADwAAAGRycy9kb3ducmV2LnhtbERPSwrCMBDdC94hjOBGNFVBpBpFBcGFGz/gdmjGptpM&#10;ShO13t4Igrt5vO/Ml40txZNqXzhWMBwkIIgzpwvOFZxP2/4UhA/IGkvHpOBNHpaLdmuOqXYvPtDz&#10;GHIRQ9inqMCEUKVS+syQRT9wFXHkrq62GCKsc6lrfMVwW8pRkkykxYJjg8GKNoay+/FhFbj98Lxb&#10;J3p8m5R8u2x6aypORqlup1nNQARqwl/8c+90nD+C7y/xALn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CSrL0AAADbAAAADwAAAAAAAAAAAAAAAACYAgAAZHJzL2Rvd25yZXYu&#10;eG1sUEsFBgAAAAAEAAQA9QAAAIIDAAAAAA==&#10;" strokecolor="#95b3d7 [1940]" strokeweight="1pt">
                  <v:fill color2="#b8cce4 [1300]" focus="100%" type="gradient"/>
                  <v:shadow on="t" color="#243f60 [1604]" opacity=".5" offset="1pt"/>
                  <v:textbox inset="1.5mm,,1.5mm">
                    <w:txbxContent>
                      <w:p w:rsidR="00F23C87" w:rsidRPr="00BC7792" w:rsidRDefault="00F23C87" w:rsidP="00562924">
                        <w:pPr>
                          <w:jc w:val="center"/>
                          <w:rPr>
                            <w:sz w:val="24"/>
                            <w:szCs w:val="24"/>
                          </w:rPr>
                        </w:pPr>
                        <w:r w:rsidRPr="00BC7792">
                          <w:rPr>
                            <w:rFonts w:hint="eastAsia"/>
                            <w:sz w:val="24"/>
                            <w:szCs w:val="24"/>
                          </w:rPr>
                          <w:t>高中學籍生</w:t>
                        </w:r>
                      </w:p>
                    </w:txbxContent>
                  </v:textbox>
                </v:rect>
                <v:rect id="Rectangle 147" o:spid="_x0000_s1038" style="position:absolute;left:3900;top:11587;width:1788;height:9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dGHsEA&#10;AADbAAAADwAAAGRycy9kb3ducmV2LnhtbERPTWsCMRC9C/6HMII3zdpCaVejiNBWvVU96G3YjJvF&#10;zWRN0nXtrzeFQm/zeJ8zW3S2Fi35UDlWMBlnIIgLpysuFRz276NXECEia6wdk4I7BVjM+70Z5trd&#10;+IvaXSxFCuGQowITY5NLGQpDFsPYNcSJOztvMSboS6k93lK4reVTlr1IixWnBoMNrQwVl923VbCN&#10;m8vHZ2WOp0ntw1vR7q9Z+FFqOOiWUxCRuvgv/nOvdZr/DL+/pAP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XRh7BAAAA2wAAAA8AAAAAAAAAAAAAAAAAmAIAAGRycy9kb3du&#10;cmV2LnhtbFBLBQYAAAAABAAEAPUAAACGAwAAAAA=&#10;" strokecolor="#95b3d7 [1940]" strokeweight="1pt">
                  <v:fill color2="#b8cce4 [1300]" focus="100%" type="gradient"/>
                  <v:shadow on="t" color="#243f60 [1604]" opacity=".5" offset="1pt"/>
                  <v:textbox>
                    <w:txbxContent>
                      <w:p w:rsidR="00F23C87" w:rsidRPr="00BC7792" w:rsidRDefault="00F23C87" w:rsidP="00562924">
                        <w:pPr>
                          <w:spacing w:line="320" w:lineRule="exact"/>
                          <w:rPr>
                            <w:sz w:val="24"/>
                            <w:szCs w:val="24"/>
                          </w:rPr>
                        </w:pPr>
                        <w:r w:rsidRPr="00BC7792">
                          <w:rPr>
                            <w:rFonts w:hint="eastAsia"/>
                            <w:sz w:val="24"/>
                            <w:szCs w:val="24"/>
                          </w:rPr>
                          <w:t>函請戶籍所在學校協助轉銜</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48" o:spid="_x0000_s1039" type="#_x0000_t34" style="position:absolute;left:6154;top:9705;width:144;height: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jWfMIAAADbAAAADwAAAGRycy9kb3ducmV2LnhtbERPTWvCQBC9F/wPywje6kYRKdFVVBBy&#10;UKSppXgbstNsbHY2ZDca/71bKPQ2j/c5y3Vva3Gj1leOFUzGCQjiwumKSwXnj/3rGwgfkDXWjknB&#10;gzysV4OXJaba3fmdbnkoRQxhn6ICE0KTSukLQxb92DXEkft2rcUQYVtK3eI9httaTpNkLi1WHBsM&#10;NrQzVPzknVVw+TyWh8dpm28wyzpz3l27r8NVqdGw3yxABOrDv/jPnek4fwa/v8QD5O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6jWfMIAAADbAAAADwAAAAAAAAAAAAAA&#10;AAChAgAAZHJzL2Rvd25yZXYueG1sUEsFBgAAAAAEAAQA+QAAAJADAAAAAA==&#10;">
                  <v:stroke endarrow="block"/>
                </v:shape>
                <v:shape id="AutoShape 149" o:spid="_x0000_s1040" type="#_x0000_t34" style="position:absolute;left:6943;top:9704;width:144;height: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Rz58IAAADbAAAADwAAAGRycy9kb3ducmV2LnhtbERPTWvCQBC9F/wPywje6kZBKdFVVBBy&#10;UKSppXgbstNsbHY2ZDca/71bKPQ2j/c5y3Vva3Gj1leOFUzGCQjiwumKSwXnj/3rGwgfkDXWjknB&#10;gzysV4OXJaba3fmdbnkoRQxhn6ICE0KTSukLQxb92DXEkft2rcUQYVtK3eI9httaTpNkLi1WHBsM&#10;NrQzVPzknVVw+TyWh8dpm28wyzpz3l27r8NVqdGw3yxABOrDv/jPnek4fwa/v8QD5O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ORz58IAAADbAAAADwAAAAAAAAAAAAAA&#10;AAChAgAAZHJzL2Rvd25yZXYueG1sUEsFBgAAAAAEAAQA+QAAAJADAAAAAA==&#10;">
                  <v:stroke endarrow="block"/>
                </v:shape>
                <v:shape id="AutoShape 150" o:spid="_x0000_s1041" type="#_x0000_t34" style="position:absolute;left:7702;top:9704;width:144;height: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btkMIAAADbAAAADwAAAGRycy9kb3ducmV2LnhtbERPTYvCMBC9L/gfwgh7W1M9yNI1igpC&#10;Dy6yXRfxNjRjU20mpUm1/nsjCHubx/uc2aK3tbhS6yvHCsajBARx4XTFpYL97+bjE4QPyBprx6Tg&#10;Th4W88HbDFPtbvxD1zyUIoawT1GBCaFJpfSFIYt+5BriyJ1cazFE2JZSt3iL4baWkySZSosVxwaD&#10;Da0NFZe8swqOf9/l9r5b5UvMss7s1+fusD0r9T7sl18gAvXhX/xyZzrOn8Lzl3iA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DbtkMIAAADbAAAADwAAAAAAAAAAAAAA&#10;AAChAgAAZHJzL2Rvd25yZXYueG1sUEsFBgAAAAAEAAQA+QAAAJADAAAAAA==&#10;">
                  <v:stroke endarrow="block"/>
                </v:shape>
                <v:shape id="AutoShape 151" o:spid="_x0000_s1042" type="#_x0000_t34" style="position:absolute;left:4332;top:10075;width:896;height: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L+KsAAAADbAAAADwAAAGRycy9kb3ducmV2LnhtbERP3WrCMBS+H/gO4Qi709TBVKppmaJs&#10;oiC6PcChObZlzUmXxNq9/SIIuzsf3+9Z5r1pREfO15YVTMYJCOLC6ppLBV+f29EchA/IGhvLpOCX&#10;POTZ4GmJqbY3PlF3DqWIIexTVFCF0KZS+qIig35sW+LIXawzGCJ0pdQObzHcNPIlSabSYM2xocKW&#10;1hUV3+erUYCrDn/c+3UnVzzdv4bNUR8SqdTzsH9bgAjUh3/xw/2h4/wZ3H+JB8js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4y/irAAAAA2wAAAA8AAAAAAAAAAAAAAAAA&#10;oQIAAGRycy9kb3ducmV2LnhtbFBLBQYAAAAABAAEAPkAAACOAwAAAAA=&#10;" adj="10792">
                  <v:stroke endarrow="block"/>
                </v:shape>
                <v:shape id="AutoShape 152" o:spid="_x0000_s1043" type="#_x0000_t34" style="position:absolute;left:4848;top:9932;width:524;height:66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o8MsQAAADbAAAADwAAAGRycy9kb3ducmV2LnhtbESPT2vCQBDF70K/wzKF3nSjBJHUVUrU&#10;4sWDf6DXITvNps3OhuxW02/vHARvM7w37/1muR58q67UxyawgekkA0VcBdtwbeBy3o0XoGJCttgG&#10;JgP/FGG9ehktsbDhxke6nlKtJIRjgQZcSl2hdawceYyT0BGL9h16j0nWvta2x5uE+1bPsmyuPTYs&#10;DQ47Kh1Vv6c/b+Ar/zlsS13uc1tvo80/d4eNmxrz9jp8vINKNKSn+XG9t4IvsPKLDK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OjwyxAAAANsAAAAPAAAAAAAAAAAA&#10;AAAAAKECAABkcnMvZG93bnJldi54bWxQSwUGAAAAAAQABAD5AAAAkgMAAAAA&#10;" adj="134">
                  <v:stroke endarrow="block"/>
                </v:shape>
                <v:shape id="AutoShape 153" o:spid="_x0000_s1044" type="#_x0000_t34" style="position:absolute;left:6898;top:10406;width:234;height: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rzccEAAADbAAAADwAAAGRycy9kb3ducmV2LnhtbERPyWrDMBC9B/IPYgq9xXJDaWzXsgmF&#10;kFwKzfIBE2u8UGtkLDVx8vVVoZDbPN46eTmZXlxodJ1lBS9RDIK4srrjRsHpuFkkIJxH1thbJgU3&#10;clAW81mOmbZX3tPl4BsRQthlqKD1fsikdFVLBl1kB+LA1XY06AMcG6lHvIZw08tlHL9Jgx2HhhYH&#10;+mip+j78GAWvN7e/02cil19NmlYuXm1rPiv1/DSt30F4mvxD/O/e6TA/hb9fwgGy+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vNxwQAAANsAAAAPAAAAAAAAAAAAAAAA&#10;AKECAABkcnMvZG93bnJldi54bWxQSwUGAAAAAAQABAD5AAAAjwMAAAAA&#10;">
                  <v:stroke endarrow="block"/>
                </v:shape>
                <v:shape id="AutoShape 154" o:spid="_x0000_s1045" type="#_x0000_t34" style="position:absolute;left:7976;top:10406;width:234;height: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yQUbwAAADbAAAADwAAAGRycy9kb3ducmV2LnhtbERPSwrCMBDdC94hjOBOU4v4qUYRQXQj&#10;+DvA2IxtsZmUJmr19GYhuHy8/3zZmFI8qXaFZQWDfgSCOLW64EzB5bzpTUA4j6yxtEwK3uRguWi3&#10;5pho++IjPU8+EyGEXYIKcu+rREqX5mTQ9W1FHLibrQ36AOtM6hpfIdyUMo6ikTRYcGjIsaJ1Tun9&#10;9DAKhm93/NB+IuNDNp2mLhpvb3xVqttpVjMQnhr/F//cO60gDuvDl/AD5OIL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8qyQUbwAAADbAAAADwAAAAAAAAAAAAAAAAChAgAA&#10;ZHJzL2Rvd25yZXYueG1sUEsFBgAAAAAEAAQA+QAAAIoDAAAAAA==&#10;">
                  <v:stroke endarrow="block"/>
                </v:shape>
                <v:shapetype id="_x0000_t32" coordsize="21600,21600" o:spt="32" o:oned="t" path="m,l21600,21600e" filled="f">
                  <v:path arrowok="t" fillok="f" o:connecttype="none"/>
                  <o:lock v:ext="edit" shapetype="t"/>
                </v:shapetype>
                <v:shape id="AutoShape 155" o:spid="_x0000_s1046" type="#_x0000_t32" style="position:absolute;left:4671;top:11480;width:214;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7fmMQAAADbAAAADwAAAGRycy9kb3ducmV2LnhtbESPQYvCMBSE7wv+h/AEL4umKop0jSKK&#10;oO7JKix7e9s822LzUpqo1V9vFgSPw8x8w0znjSnFlWpXWFbQ70UgiFOrC84UHA/r7gSE88gaS8uk&#10;4E4O5rPWxxRjbW+8p2viMxEg7GJUkHtfxVK6NCeDrmcr4uCdbG3QB1lnUtd4C3BTykEUjaXBgsNC&#10;jhUtc0rPycUoGJffOhl9Ovs79IfF6Wf72O7+Vkp12s3iC4Snxr/Dr/ZGKxj04f9L+AFy9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Ht+YxAAAANsAAAAPAAAAAAAAAAAA&#10;AAAAAKECAABkcnMvZG93bnJldi54bWxQSwUGAAAAAAQABAD5AAAAkgMAAAAA&#10;">
                  <v:stroke endarrow="block"/>
                </v:shape>
                <v:shape id="AutoShape 156" o:spid="_x0000_s1047" type="#_x0000_t34" style="position:absolute;left:5693;top:11166;width:746;height:65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kXU8QAAADbAAAADwAAAGRycy9kb3ducmV2LnhtbESPzWrDMBCE74G+g9hCL6GR40MIbmQT&#10;SgKFHkJ+yHljbWVTa+VKquO8fVUI5DjMzDfMqhptJwbyoXWsYD7LQBDXTrdsFJyO29cliBCRNXaO&#10;ScGNAlTl02SFhXZX3tNwiEYkCIcCFTQx9oWUoW7IYpi5njh5X85bjEl6I7XHa4LbTuZZtpAWW04L&#10;Dfb03lD9ffi1CsyUhp/64te8Peu4N7vLYtN9KvXyPK7fQEQa4yN8b39oBXkO/1/SD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aRdTxAAAANsAAAAPAAAAAAAAAAAA&#10;AAAAAKECAABkcnMvZG93bnJldi54bWxQSwUGAAAAAAQABAD5AAAAkgMAAAAA&#10;">
                  <v:stroke endarrow="block"/>
                </v:shape>
                <v:shape id="AutoShape 157" o:spid="_x0000_s1048" type="#_x0000_t34" style="position:absolute;left:7461;top:12411;width:290;height: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2EtcUAAADbAAAADwAAAGRycy9kb3ducmV2LnhtbESPQWvCQBSE70L/w/IK3nRTBZHUVaxQ&#10;yEERU0vp7ZF9zcZm34bsRuO/dwXB4zAz3zCLVW9rcabWV44VvI0TEMSF0xWXCo5fn6M5CB+QNdaO&#10;ScGVPKyWL4MFptpd+EDnPJQiQtinqMCE0KRS+sKQRT92DXH0/lxrMUTZllK3eIlwW8tJksykxYrj&#10;gsGGNoaK/7yzCn6/d+X2uv/I15hlnTluTt3P9qTU8LVfv4MI1Idn+NHOtILJFO5f4g+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i2EtcUAAADbAAAADwAAAAAAAAAA&#10;AAAAAAChAgAAZHJzL2Rvd25yZXYueG1sUEsFBgAAAAAEAAQA+QAAAJMDAAAAAA==&#10;">
                  <v:stroke endarrow="block"/>
                </v:shape>
                <v:shape id="AutoShape 158" o:spid="_x0000_s1049" type="#_x0000_t34" style="position:absolute;left:7548;top:13693;width:279;height: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9Uh8MAAADbAAAADwAAAGRycy9kb3ducmV2LnhtbESPQWvCQBSE7wX/w/IEb3VjkCLRVURb&#10;UHuqevD4zD6zwezbmF1j/PfdQsHjMDPfMLNFZyvRUuNLxwpGwwQEce50yYWC4+HrfQLCB2SNlWNS&#10;8CQPi3nvbYaZdg/+oXYfChEh7DNUYEKoMyl9bsiiH7qaOHoX11gMUTaF1A0+ItxWMk2SD2mx5Lhg&#10;sKaVofy6v1sFsjC6/qZV+2lu1/E2PZ9264lTatDvllMQgbrwCv+3N1pBOoa/L/EHy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VIfDAAAA2wAAAA8AAAAAAAAAAAAA&#10;AAAAoQIAAGRycy9kb3ducmV2LnhtbFBLBQYAAAAABAAEAPkAAACRAwAAAAA=&#10;" adj="10761">
                  <v:stroke endarrow="block"/>
                </v:shape>
                <v:shape id="AutoShape 159" o:spid="_x0000_s1050" type="#_x0000_t34" style="position:absolute;left:7550;top:14612;width:279;height: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PxHMQAAADbAAAADwAAAGRycy9kb3ducmV2LnhtbESPQWvCQBSE70L/w/IKvemmoRaJrkGs&#10;hdaeaj14fGaf2ZDs25jdxvjv3ULB4zAz3zCLfLCN6KnzlWMFz5MEBHHhdMWlgv3P+3gGwgdkjY1j&#10;UnAlD/nyYbTATLsLf1O/C6WIEPYZKjAhtJmUvjBk0U9cSxy9k+sshii7UuoOLxFuG5kmyau0WHFc&#10;MNjS2lBR736tAlka3X7Rut+Yc/3ymR4P27eZU+rpcVjNQQQawj383/7QCtIp/H2JP0A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c/EcxAAAANsAAAAPAAAAAAAAAAAA&#10;AAAAAKECAABkcnMvZG93bnJldi54bWxQSwUGAAAAAAQABAD5AAAAkgMAAAAA&#10;" adj="10761">
                  <v:stroke endarrow="block"/>
                </v:shape>
                <v:rect id="Rectangle 160" o:spid="_x0000_s1051" style="position:absolute;left:6434;top:14752;width:2641;height:6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wvO8QA&#10;AADbAAAADwAAAGRycy9kb3ducmV2LnhtbESPwW7CMBBE70j9B2srcQMHDoimOFFVqS1wA3pob6t4&#10;G0fE69R2Q+DrMVIljqOZeaNZlYNtRU8+NI4VzKYZCOLK6YZrBZ+Ht8kSRIjIGlvHpOBMAcriYbTC&#10;XLsT76jfx1okCIccFZgYu1zKUBmyGKauI07ej/MWY5K+ltrjKcFtK+dZtpAWG04LBjt6NVQd939W&#10;wTZuju8fjfn6nrU+PFX94TcLF6XGj8PLM4hIQ7yH/9trrWC+gNuX9ANk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MLzvEAAAA2wAAAA8AAAAAAAAAAAAAAAAAmAIAAGRycy9k&#10;b3ducmV2LnhtbFBLBQYAAAAABAAEAPUAAACJAwAAAAA=&#10;" strokecolor="#95b3d7 [1940]" strokeweight="1pt">
                  <v:fill color2="#b8cce4 [1300]" focus="100%" type="gradient"/>
                  <v:shadow on="t" color="#243f60 [1604]" opacity=".5" offset="1pt"/>
                  <v:textbox>
                    <w:txbxContent>
                      <w:p w:rsidR="00F23C87" w:rsidRPr="00BC7792" w:rsidRDefault="00F23C87" w:rsidP="00562924">
                        <w:pPr>
                          <w:spacing w:line="320" w:lineRule="exact"/>
                          <w:jc w:val="center"/>
                          <w:rPr>
                            <w:sz w:val="24"/>
                            <w:szCs w:val="24"/>
                          </w:rPr>
                        </w:pPr>
                        <w:r>
                          <w:rPr>
                            <w:rFonts w:hint="eastAsia"/>
                            <w:sz w:val="24"/>
                            <w:szCs w:val="24"/>
                          </w:rPr>
                          <w:t>出院時通知學校</w:t>
                        </w:r>
                      </w:p>
                    </w:txbxContent>
                  </v:textbox>
                </v:rect>
              </v:group>
            </w:pict>
          </mc:Fallback>
        </mc:AlternateContent>
      </w:r>
      <w:bookmarkEnd w:id="114"/>
      <w:bookmarkEnd w:id="115"/>
    </w:p>
    <w:p w:rsidR="00562924" w:rsidRDefault="00562924" w:rsidP="00562924">
      <w:pPr>
        <w:pStyle w:val="1"/>
        <w:numPr>
          <w:ilvl w:val="0"/>
          <w:numId w:val="0"/>
        </w:numPr>
        <w:ind w:left="699" w:hanging="699"/>
      </w:pPr>
    </w:p>
    <w:p w:rsidR="00562924" w:rsidRDefault="00562924" w:rsidP="00562924">
      <w:pPr>
        <w:pStyle w:val="1"/>
        <w:numPr>
          <w:ilvl w:val="0"/>
          <w:numId w:val="0"/>
        </w:numPr>
        <w:ind w:left="699" w:hanging="699"/>
      </w:pPr>
    </w:p>
    <w:p w:rsidR="00562924" w:rsidRDefault="00562924" w:rsidP="00562924">
      <w:pPr>
        <w:pStyle w:val="1"/>
        <w:numPr>
          <w:ilvl w:val="0"/>
          <w:numId w:val="0"/>
        </w:numPr>
        <w:ind w:left="699" w:hanging="699"/>
      </w:pPr>
    </w:p>
    <w:p w:rsidR="00562924" w:rsidRDefault="00562924" w:rsidP="00562924">
      <w:pPr>
        <w:pStyle w:val="1"/>
        <w:numPr>
          <w:ilvl w:val="0"/>
          <w:numId w:val="0"/>
        </w:numPr>
        <w:ind w:left="699" w:hanging="699"/>
      </w:pPr>
    </w:p>
    <w:p w:rsidR="00562924" w:rsidRDefault="00562924" w:rsidP="00562924">
      <w:pPr>
        <w:pStyle w:val="1"/>
        <w:numPr>
          <w:ilvl w:val="0"/>
          <w:numId w:val="0"/>
        </w:numPr>
        <w:ind w:left="699" w:hanging="699"/>
      </w:pPr>
    </w:p>
    <w:p w:rsidR="00562924" w:rsidRDefault="00562924" w:rsidP="00562924">
      <w:pPr>
        <w:pStyle w:val="1"/>
        <w:numPr>
          <w:ilvl w:val="0"/>
          <w:numId w:val="0"/>
        </w:numPr>
        <w:ind w:left="699" w:hanging="699"/>
      </w:pPr>
    </w:p>
    <w:p w:rsidR="00562924" w:rsidRDefault="00562924" w:rsidP="00562924">
      <w:pPr>
        <w:pStyle w:val="1"/>
        <w:numPr>
          <w:ilvl w:val="0"/>
          <w:numId w:val="0"/>
        </w:numPr>
        <w:ind w:left="699" w:hanging="699"/>
      </w:pPr>
    </w:p>
    <w:p w:rsidR="00562924" w:rsidRDefault="00562924" w:rsidP="00562924">
      <w:pPr>
        <w:pStyle w:val="1"/>
        <w:numPr>
          <w:ilvl w:val="0"/>
          <w:numId w:val="0"/>
        </w:numPr>
        <w:ind w:left="699" w:hanging="699"/>
      </w:pPr>
    </w:p>
    <w:p w:rsidR="00562924" w:rsidRDefault="00562924" w:rsidP="00562924">
      <w:pPr>
        <w:pStyle w:val="1"/>
        <w:numPr>
          <w:ilvl w:val="0"/>
          <w:numId w:val="0"/>
        </w:numPr>
        <w:ind w:left="699" w:hanging="699"/>
      </w:pPr>
    </w:p>
    <w:p w:rsidR="00562924" w:rsidRDefault="00562924" w:rsidP="00562924">
      <w:pPr>
        <w:pStyle w:val="1"/>
        <w:numPr>
          <w:ilvl w:val="0"/>
          <w:numId w:val="0"/>
        </w:numPr>
        <w:ind w:left="699" w:hanging="699"/>
      </w:pPr>
    </w:p>
    <w:p w:rsidR="00562924" w:rsidRDefault="00562924" w:rsidP="00562924">
      <w:pPr>
        <w:pStyle w:val="1"/>
        <w:numPr>
          <w:ilvl w:val="0"/>
          <w:numId w:val="0"/>
        </w:numPr>
        <w:ind w:left="699" w:hanging="699"/>
      </w:pPr>
    </w:p>
    <w:p w:rsidR="00562924" w:rsidRDefault="00562924" w:rsidP="00562924">
      <w:pPr>
        <w:pStyle w:val="1"/>
        <w:numPr>
          <w:ilvl w:val="0"/>
          <w:numId w:val="0"/>
        </w:numPr>
        <w:ind w:left="699" w:hanging="699"/>
      </w:pPr>
    </w:p>
    <w:p w:rsidR="00825DCA" w:rsidRDefault="00825DCA" w:rsidP="00562924">
      <w:pPr>
        <w:pStyle w:val="1"/>
        <w:numPr>
          <w:ilvl w:val="0"/>
          <w:numId w:val="0"/>
        </w:numPr>
        <w:ind w:left="699" w:hanging="699"/>
      </w:pPr>
    </w:p>
    <w:p w:rsidR="00825DCA" w:rsidRPr="00825DCA" w:rsidRDefault="00825DCA" w:rsidP="00562924">
      <w:pPr>
        <w:pStyle w:val="1"/>
        <w:numPr>
          <w:ilvl w:val="0"/>
          <w:numId w:val="0"/>
        </w:numPr>
        <w:ind w:left="699" w:hanging="699"/>
      </w:pPr>
    </w:p>
    <w:p w:rsidR="00562924" w:rsidRPr="00047C70" w:rsidRDefault="00562924" w:rsidP="00562924">
      <w:pPr>
        <w:pStyle w:val="1"/>
        <w:numPr>
          <w:ilvl w:val="0"/>
          <w:numId w:val="0"/>
        </w:numPr>
      </w:pPr>
      <w:bookmarkStart w:id="116" w:name="_Toc426105880"/>
      <w:bookmarkStart w:id="117" w:name="_Toc426623461"/>
      <w:bookmarkStart w:id="118" w:name="_Toc426961446"/>
      <w:bookmarkStart w:id="119" w:name="_Toc426961512"/>
      <w:bookmarkStart w:id="120" w:name="_Toc427135900"/>
      <w:bookmarkStart w:id="121" w:name="_Toc427754879"/>
      <w:bookmarkStart w:id="122" w:name="_Toc427754949"/>
      <w:bookmarkStart w:id="123" w:name="_Toc428342727"/>
      <w:bookmarkStart w:id="124" w:name="_Toc428343005"/>
      <w:bookmarkEnd w:id="116"/>
      <w:bookmarkEnd w:id="117"/>
      <w:bookmarkEnd w:id="118"/>
      <w:bookmarkEnd w:id="119"/>
      <w:bookmarkEnd w:id="120"/>
      <w:bookmarkEnd w:id="121"/>
      <w:bookmarkEnd w:id="122"/>
      <w:bookmarkEnd w:id="123"/>
      <w:bookmarkEnd w:id="124"/>
      <w:r>
        <w:rPr>
          <w:rFonts w:hint="eastAsia"/>
        </w:rPr>
        <w:t xml:space="preserve">        </w:t>
      </w:r>
      <w:bookmarkStart w:id="125" w:name="_Toc428525943"/>
      <w:bookmarkStart w:id="126" w:name="_Toc428946170"/>
      <w:r w:rsidRPr="00C37B7E">
        <w:rPr>
          <w:rFonts w:hint="eastAsia"/>
          <w:sz w:val="24"/>
          <w:szCs w:val="24"/>
        </w:rPr>
        <w:t>資料來源：矯正署。</w:t>
      </w:r>
      <w:bookmarkEnd w:id="125"/>
      <w:bookmarkEnd w:id="126"/>
    </w:p>
    <w:p w:rsidR="00562924" w:rsidRPr="00C37B7E" w:rsidRDefault="00562924" w:rsidP="00562924">
      <w:pPr>
        <w:pStyle w:val="3"/>
        <w:numPr>
          <w:ilvl w:val="0"/>
          <w:numId w:val="0"/>
        </w:numPr>
        <w:ind w:left="1393"/>
        <w:rPr>
          <w:sz w:val="28"/>
          <w:szCs w:val="28"/>
        </w:rPr>
      </w:pPr>
      <w:r w:rsidRPr="00C37B7E">
        <w:rPr>
          <w:rFonts w:hint="eastAsia"/>
          <w:sz w:val="28"/>
          <w:szCs w:val="28"/>
        </w:rPr>
        <w:t>表</w:t>
      </w:r>
      <w:r>
        <w:rPr>
          <w:rFonts w:hint="eastAsia"/>
          <w:sz w:val="28"/>
          <w:szCs w:val="28"/>
        </w:rPr>
        <w:t>7.</w:t>
      </w:r>
      <w:r w:rsidRPr="00C37B7E">
        <w:rPr>
          <w:rFonts w:hint="eastAsia"/>
          <w:sz w:val="28"/>
          <w:szCs w:val="28"/>
        </w:rPr>
        <w:t>法務部與教育部就收容學生學籍認定、復學銜接及基本學力不足等情之分工機制</w:t>
      </w:r>
    </w:p>
    <w:tbl>
      <w:tblPr>
        <w:tblStyle w:val="12"/>
        <w:tblW w:w="0" w:type="auto"/>
        <w:tblInd w:w="1526" w:type="dxa"/>
        <w:shd w:val="clear" w:color="auto" w:fill="FFFFFF"/>
        <w:tblLook w:val="04A0" w:firstRow="1" w:lastRow="0" w:firstColumn="1" w:lastColumn="0" w:noHBand="0" w:noVBand="1"/>
      </w:tblPr>
      <w:tblGrid>
        <w:gridCol w:w="1417"/>
        <w:gridCol w:w="2977"/>
        <w:gridCol w:w="3140"/>
      </w:tblGrid>
      <w:tr w:rsidR="00562924" w:rsidRPr="00C37B7E" w:rsidTr="003E7396">
        <w:trPr>
          <w:trHeight w:val="816"/>
          <w:tblHeader/>
        </w:trPr>
        <w:tc>
          <w:tcPr>
            <w:tcW w:w="1417" w:type="dxa"/>
            <w:tcBorders>
              <w:bottom w:val="single" w:sz="4" w:space="0" w:color="auto"/>
              <w:tl2br w:val="single" w:sz="4" w:space="0" w:color="auto"/>
            </w:tcBorders>
            <w:shd w:val="clear" w:color="auto" w:fill="FFFFFF"/>
          </w:tcPr>
          <w:p w:rsidR="00562924" w:rsidRPr="00C37B7E" w:rsidRDefault="00562924" w:rsidP="003E7396">
            <w:pPr>
              <w:rPr>
                <w:sz w:val="28"/>
                <w:szCs w:val="28"/>
              </w:rPr>
            </w:pPr>
            <w:r w:rsidRPr="00C37B7E">
              <w:rPr>
                <w:rFonts w:hint="eastAsia"/>
                <w:sz w:val="28"/>
                <w:szCs w:val="28"/>
              </w:rPr>
              <w:lastRenderedPageBreak/>
              <w:t xml:space="preserve">          </w:t>
            </w:r>
          </w:p>
          <w:p w:rsidR="00562924" w:rsidRPr="00C37B7E" w:rsidRDefault="00562924" w:rsidP="003E7396">
            <w:pPr>
              <w:rPr>
                <w:sz w:val="28"/>
                <w:szCs w:val="28"/>
              </w:rPr>
            </w:pPr>
            <w:r w:rsidRPr="00C37B7E">
              <w:rPr>
                <w:rFonts w:hint="eastAsia"/>
                <w:sz w:val="28"/>
                <w:szCs w:val="28"/>
              </w:rPr>
              <w:t xml:space="preserve">    </w:t>
            </w:r>
            <w:r w:rsidRPr="00C37B7E">
              <w:rPr>
                <w:rFonts w:hint="eastAsia"/>
                <w:sz w:val="28"/>
                <w:szCs w:val="28"/>
              </w:rPr>
              <w:t>單位</w:t>
            </w:r>
          </w:p>
          <w:p w:rsidR="00562924" w:rsidRPr="00C37B7E" w:rsidRDefault="00562924" w:rsidP="003E7396">
            <w:pPr>
              <w:rPr>
                <w:sz w:val="28"/>
                <w:szCs w:val="28"/>
              </w:rPr>
            </w:pPr>
            <w:r w:rsidRPr="00C37B7E">
              <w:rPr>
                <w:rFonts w:hint="eastAsia"/>
                <w:sz w:val="28"/>
                <w:szCs w:val="28"/>
              </w:rPr>
              <w:t>工作</w:t>
            </w:r>
          </w:p>
          <w:p w:rsidR="00562924" w:rsidRPr="00C37B7E" w:rsidRDefault="00562924" w:rsidP="003E7396">
            <w:pPr>
              <w:rPr>
                <w:sz w:val="28"/>
                <w:szCs w:val="28"/>
              </w:rPr>
            </w:pPr>
            <w:r w:rsidRPr="00C37B7E">
              <w:rPr>
                <w:rFonts w:hint="eastAsia"/>
                <w:sz w:val="28"/>
                <w:szCs w:val="28"/>
              </w:rPr>
              <w:t>項目</w:t>
            </w:r>
          </w:p>
        </w:tc>
        <w:tc>
          <w:tcPr>
            <w:tcW w:w="2977" w:type="dxa"/>
            <w:tcBorders>
              <w:bottom w:val="single" w:sz="4" w:space="0" w:color="auto"/>
            </w:tcBorders>
            <w:shd w:val="clear" w:color="auto" w:fill="FFFFFF"/>
            <w:vAlign w:val="center"/>
          </w:tcPr>
          <w:p w:rsidR="00562924" w:rsidRPr="00C37B7E" w:rsidRDefault="00562924" w:rsidP="003E7396">
            <w:pPr>
              <w:jc w:val="center"/>
              <w:rPr>
                <w:sz w:val="28"/>
                <w:szCs w:val="28"/>
              </w:rPr>
            </w:pPr>
            <w:r w:rsidRPr="00C37B7E">
              <w:rPr>
                <w:rFonts w:hint="eastAsia"/>
                <w:sz w:val="28"/>
                <w:szCs w:val="28"/>
              </w:rPr>
              <w:t>教育部</w:t>
            </w:r>
            <w:r w:rsidRPr="00C37B7E">
              <w:rPr>
                <w:rFonts w:hint="eastAsia"/>
                <w:sz w:val="28"/>
                <w:szCs w:val="28"/>
              </w:rPr>
              <w:t>(</w:t>
            </w:r>
            <w:r w:rsidRPr="00C37B7E">
              <w:rPr>
                <w:rFonts w:hint="eastAsia"/>
                <w:sz w:val="28"/>
                <w:szCs w:val="28"/>
              </w:rPr>
              <w:t>學校</w:t>
            </w:r>
            <w:r w:rsidRPr="00C37B7E">
              <w:rPr>
                <w:rFonts w:hint="eastAsia"/>
                <w:sz w:val="28"/>
                <w:szCs w:val="28"/>
              </w:rPr>
              <w:t>)</w:t>
            </w:r>
          </w:p>
        </w:tc>
        <w:tc>
          <w:tcPr>
            <w:tcW w:w="3140" w:type="dxa"/>
            <w:tcBorders>
              <w:bottom w:val="single" w:sz="4" w:space="0" w:color="auto"/>
            </w:tcBorders>
            <w:shd w:val="clear" w:color="auto" w:fill="FFFFFF"/>
            <w:vAlign w:val="center"/>
          </w:tcPr>
          <w:p w:rsidR="00562924" w:rsidRPr="00C37B7E" w:rsidRDefault="00562924" w:rsidP="003E7396">
            <w:pPr>
              <w:jc w:val="center"/>
              <w:rPr>
                <w:sz w:val="28"/>
                <w:szCs w:val="28"/>
              </w:rPr>
            </w:pPr>
            <w:r w:rsidRPr="00C37B7E">
              <w:rPr>
                <w:rFonts w:hint="eastAsia"/>
                <w:sz w:val="28"/>
                <w:szCs w:val="28"/>
              </w:rPr>
              <w:t>法務部</w:t>
            </w:r>
            <w:r w:rsidRPr="00C37B7E">
              <w:rPr>
                <w:rFonts w:hint="eastAsia"/>
                <w:sz w:val="28"/>
                <w:szCs w:val="28"/>
              </w:rPr>
              <w:t>(</w:t>
            </w:r>
            <w:r w:rsidRPr="00C37B7E">
              <w:rPr>
                <w:rFonts w:hint="eastAsia"/>
                <w:sz w:val="28"/>
                <w:szCs w:val="28"/>
              </w:rPr>
              <w:t>少輔院</w:t>
            </w:r>
            <w:r w:rsidRPr="00C37B7E">
              <w:rPr>
                <w:rFonts w:hint="eastAsia"/>
                <w:sz w:val="28"/>
                <w:szCs w:val="28"/>
              </w:rPr>
              <w:t>)</w:t>
            </w:r>
          </w:p>
        </w:tc>
      </w:tr>
      <w:tr w:rsidR="00562924" w:rsidRPr="00C37B7E" w:rsidTr="003E7396">
        <w:tc>
          <w:tcPr>
            <w:tcW w:w="1417" w:type="dxa"/>
            <w:shd w:val="clear" w:color="auto" w:fill="FFFFFF"/>
          </w:tcPr>
          <w:p w:rsidR="00562924" w:rsidRPr="00C37B7E" w:rsidRDefault="00562924" w:rsidP="003E7396">
            <w:pPr>
              <w:rPr>
                <w:sz w:val="28"/>
                <w:szCs w:val="28"/>
              </w:rPr>
            </w:pPr>
            <w:r w:rsidRPr="00C37B7E">
              <w:rPr>
                <w:rFonts w:hint="eastAsia"/>
                <w:sz w:val="28"/>
                <w:szCs w:val="28"/>
              </w:rPr>
              <w:t>學籍認定</w:t>
            </w:r>
          </w:p>
        </w:tc>
        <w:tc>
          <w:tcPr>
            <w:tcW w:w="2977" w:type="dxa"/>
            <w:shd w:val="clear" w:color="auto" w:fill="FFFFFF"/>
          </w:tcPr>
          <w:p w:rsidR="00562924" w:rsidRPr="00C37B7E" w:rsidRDefault="00562924" w:rsidP="003E7396">
            <w:pPr>
              <w:rPr>
                <w:sz w:val="28"/>
                <w:szCs w:val="28"/>
              </w:rPr>
            </w:pPr>
            <w:r w:rsidRPr="00C37B7E">
              <w:rPr>
                <w:rFonts w:hint="eastAsia"/>
                <w:sz w:val="28"/>
                <w:szCs w:val="28"/>
              </w:rPr>
              <w:t>提供學歷證明文件。</w:t>
            </w:r>
          </w:p>
        </w:tc>
        <w:tc>
          <w:tcPr>
            <w:tcW w:w="3140" w:type="dxa"/>
            <w:shd w:val="clear" w:color="auto" w:fill="FFFFFF"/>
          </w:tcPr>
          <w:p w:rsidR="00562924" w:rsidRPr="00C37B7E" w:rsidRDefault="00562924" w:rsidP="003E7396">
            <w:pPr>
              <w:rPr>
                <w:sz w:val="28"/>
                <w:szCs w:val="28"/>
              </w:rPr>
            </w:pPr>
            <w:r w:rsidRPr="00C37B7E">
              <w:rPr>
                <w:rFonts w:hint="eastAsia"/>
                <w:sz w:val="28"/>
                <w:szCs w:val="28"/>
              </w:rPr>
              <w:t>新生入院進行初步學籍調查。</w:t>
            </w:r>
          </w:p>
          <w:p w:rsidR="00562924" w:rsidRPr="00C37B7E" w:rsidRDefault="00562924" w:rsidP="003E7396">
            <w:pPr>
              <w:rPr>
                <w:sz w:val="28"/>
                <w:szCs w:val="28"/>
              </w:rPr>
            </w:pPr>
            <w:r w:rsidRPr="00C37B7E">
              <w:rPr>
                <w:rFonts w:hint="eastAsia"/>
                <w:sz w:val="28"/>
                <w:szCs w:val="28"/>
              </w:rPr>
              <w:t>發文至各原就讀學校函索學籍資料。</w:t>
            </w:r>
          </w:p>
        </w:tc>
      </w:tr>
      <w:tr w:rsidR="00562924" w:rsidRPr="00C37B7E" w:rsidTr="003E7396">
        <w:tc>
          <w:tcPr>
            <w:tcW w:w="1417" w:type="dxa"/>
            <w:shd w:val="clear" w:color="auto" w:fill="FFFFFF"/>
          </w:tcPr>
          <w:p w:rsidR="00562924" w:rsidRPr="00C37B7E" w:rsidRDefault="00562924" w:rsidP="003E7396">
            <w:pPr>
              <w:rPr>
                <w:sz w:val="28"/>
                <w:szCs w:val="28"/>
              </w:rPr>
            </w:pPr>
            <w:r w:rsidRPr="00C37B7E">
              <w:rPr>
                <w:rFonts w:hint="eastAsia"/>
                <w:sz w:val="28"/>
                <w:szCs w:val="28"/>
              </w:rPr>
              <w:t>復學銜接</w:t>
            </w:r>
          </w:p>
        </w:tc>
        <w:tc>
          <w:tcPr>
            <w:tcW w:w="2977" w:type="dxa"/>
            <w:shd w:val="clear" w:color="auto" w:fill="FFFFFF"/>
          </w:tcPr>
          <w:p w:rsidR="00562924" w:rsidRPr="00C37B7E" w:rsidRDefault="00562924" w:rsidP="003E7396">
            <w:pPr>
              <w:rPr>
                <w:sz w:val="28"/>
                <w:szCs w:val="28"/>
              </w:rPr>
            </w:pPr>
            <w:r w:rsidRPr="00C37B7E">
              <w:rPr>
                <w:rFonts w:hint="eastAsia"/>
                <w:sz w:val="28"/>
                <w:szCs w:val="28"/>
              </w:rPr>
              <w:t>參加轉銜復學會議</w:t>
            </w:r>
          </w:p>
          <w:p w:rsidR="00562924" w:rsidRPr="00C37B7E" w:rsidRDefault="00562924" w:rsidP="003E7396">
            <w:pPr>
              <w:rPr>
                <w:sz w:val="28"/>
                <w:szCs w:val="28"/>
              </w:rPr>
            </w:pPr>
            <w:r w:rsidRPr="00C37B7E">
              <w:rPr>
                <w:rFonts w:hint="eastAsia"/>
                <w:sz w:val="28"/>
                <w:szCs w:val="28"/>
              </w:rPr>
              <w:t>接收出院少年入學</w:t>
            </w:r>
          </w:p>
        </w:tc>
        <w:tc>
          <w:tcPr>
            <w:tcW w:w="3140" w:type="dxa"/>
            <w:shd w:val="clear" w:color="auto" w:fill="FFFFFF"/>
          </w:tcPr>
          <w:p w:rsidR="00562924" w:rsidRPr="00C37B7E" w:rsidRDefault="00562924" w:rsidP="003E7396">
            <w:pPr>
              <w:rPr>
                <w:sz w:val="28"/>
                <w:szCs w:val="28"/>
              </w:rPr>
            </w:pPr>
            <w:r w:rsidRPr="00C37B7E">
              <w:rPr>
                <w:rFonts w:hint="eastAsia"/>
                <w:sz w:val="28"/>
                <w:szCs w:val="28"/>
              </w:rPr>
              <w:t>媒合擬轉銜之學校。</w:t>
            </w:r>
          </w:p>
          <w:p w:rsidR="00562924" w:rsidRPr="00C37B7E" w:rsidRDefault="00562924" w:rsidP="003E7396">
            <w:pPr>
              <w:rPr>
                <w:sz w:val="28"/>
                <w:szCs w:val="28"/>
              </w:rPr>
            </w:pPr>
            <w:r w:rsidRPr="00C37B7E">
              <w:rPr>
                <w:rFonts w:hint="eastAsia"/>
                <w:sz w:val="28"/>
                <w:szCs w:val="28"/>
              </w:rPr>
              <w:t>召開轉銜復學會議。</w:t>
            </w:r>
          </w:p>
        </w:tc>
      </w:tr>
      <w:tr w:rsidR="00562924" w:rsidRPr="00C37B7E" w:rsidTr="003E7396">
        <w:tc>
          <w:tcPr>
            <w:tcW w:w="1417" w:type="dxa"/>
            <w:shd w:val="clear" w:color="auto" w:fill="FFFFFF"/>
          </w:tcPr>
          <w:p w:rsidR="00562924" w:rsidRPr="00C37B7E" w:rsidRDefault="00562924" w:rsidP="003E7396">
            <w:pPr>
              <w:rPr>
                <w:sz w:val="28"/>
                <w:szCs w:val="28"/>
              </w:rPr>
            </w:pPr>
            <w:r w:rsidRPr="00C37B7E">
              <w:rPr>
                <w:rFonts w:hint="eastAsia"/>
                <w:sz w:val="28"/>
                <w:szCs w:val="28"/>
              </w:rPr>
              <w:t>基本學力不足</w:t>
            </w:r>
          </w:p>
        </w:tc>
        <w:tc>
          <w:tcPr>
            <w:tcW w:w="2977" w:type="dxa"/>
            <w:shd w:val="clear" w:color="auto" w:fill="FFFFFF"/>
          </w:tcPr>
          <w:p w:rsidR="00562924" w:rsidRPr="00C37B7E" w:rsidRDefault="00562924" w:rsidP="003E7396">
            <w:pPr>
              <w:rPr>
                <w:sz w:val="28"/>
                <w:szCs w:val="28"/>
              </w:rPr>
            </w:pPr>
            <w:r w:rsidRPr="00C37B7E">
              <w:rPr>
                <w:rFonts w:hint="eastAsia"/>
                <w:sz w:val="28"/>
                <w:szCs w:val="28"/>
              </w:rPr>
              <w:t>預訂於</w:t>
            </w:r>
            <w:r w:rsidRPr="00C37B7E">
              <w:rPr>
                <w:rFonts w:hint="eastAsia"/>
                <w:sz w:val="28"/>
                <w:szCs w:val="28"/>
              </w:rPr>
              <w:t>104</w:t>
            </w:r>
            <w:r w:rsidRPr="00C37B7E">
              <w:rPr>
                <w:rFonts w:hint="eastAsia"/>
                <w:sz w:val="28"/>
                <w:szCs w:val="28"/>
              </w:rPr>
              <w:t>年提供學力檢測工具並建置收容學生資料。</w:t>
            </w:r>
          </w:p>
          <w:p w:rsidR="00562924" w:rsidRPr="00C37B7E" w:rsidRDefault="00562924" w:rsidP="003E7396">
            <w:pPr>
              <w:rPr>
                <w:sz w:val="28"/>
                <w:szCs w:val="28"/>
              </w:rPr>
            </w:pPr>
            <w:r w:rsidRPr="00C37B7E">
              <w:rPr>
                <w:rFonts w:hint="eastAsia"/>
                <w:sz w:val="28"/>
                <w:szCs w:val="28"/>
              </w:rPr>
              <w:t>預訂於</w:t>
            </w:r>
            <w:r w:rsidRPr="00C37B7E">
              <w:rPr>
                <w:rFonts w:hint="eastAsia"/>
                <w:sz w:val="28"/>
                <w:szCs w:val="28"/>
              </w:rPr>
              <w:t>104</w:t>
            </w:r>
            <w:r w:rsidRPr="00C37B7E">
              <w:rPr>
                <w:rFonts w:hint="eastAsia"/>
                <w:sz w:val="28"/>
                <w:szCs w:val="28"/>
              </w:rPr>
              <w:t>年提供補救教學補助經費。</w:t>
            </w:r>
          </w:p>
        </w:tc>
        <w:tc>
          <w:tcPr>
            <w:tcW w:w="3140" w:type="dxa"/>
            <w:shd w:val="clear" w:color="auto" w:fill="FFFFFF"/>
          </w:tcPr>
          <w:p w:rsidR="00562924" w:rsidRPr="00C37B7E" w:rsidRDefault="00562924" w:rsidP="003E7396">
            <w:pPr>
              <w:rPr>
                <w:sz w:val="28"/>
                <w:szCs w:val="28"/>
              </w:rPr>
            </w:pPr>
            <w:r w:rsidRPr="00C37B7E">
              <w:rPr>
                <w:rFonts w:hint="eastAsia"/>
                <w:sz w:val="28"/>
                <w:szCs w:val="28"/>
              </w:rPr>
              <w:t>入院學生學力檢定。</w:t>
            </w:r>
          </w:p>
          <w:p w:rsidR="00562924" w:rsidRPr="00C37B7E" w:rsidRDefault="00562924" w:rsidP="003E7396">
            <w:pPr>
              <w:rPr>
                <w:sz w:val="28"/>
                <w:szCs w:val="28"/>
              </w:rPr>
            </w:pPr>
            <w:r w:rsidRPr="00C37B7E">
              <w:rPr>
                <w:rFonts w:hint="eastAsia"/>
                <w:sz w:val="28"/>
                <w:szCs w:val="28"/>
              </w:rPr>
              <w:t>申請補助經費辦理補救教學。</w:t>
            </w:r>
          </w:p>
          <w:p w:rsidR="00562924" w:rsidRPr="00C37B7E" w:rsidRDefault="00562924" w:rsidP="003E7396">
            <w:pPr>
              <w:rPr>
                <w:sz w:val="28"/>
                <w:szCs w:val="28"/>
              </w:rPr>
            </w:pPr>
            <w:r w:rsidRPr="00C37B7E">
              <w:rPr>
                <w:rFonts w:hint="eastAsia"/>
                <w:sz w:val="28"/>
                <w:szCs w:val="28"/>
              </w:rPr>
              <w:t>協請分校授課教師，調整相關教學內容與方式，以期激發學生學習興趣。</w:t>
            </w:r>
          </w:p>
        </w:tc>
      </w:tr>
    </w:tbl>
    <w:p w:rsidR="00562924" w:rsidRPr="00C37B7E" w:rsidRDefault="00562924" w:rsidP="00562924">
      <w:pPr>
        <w:outlineLvl w:val="3"/>
        <w:rPr>
          <w:rFonts w:ascii="標楷體" w:hAnsi="標楷體"/>
          <w:bCs/>
          <w:sz w:val="24"/>
          <w:szCs w:val="24"/>
        </w:rPr>
      </w:pPr>
      <w:r w:rsidRPr="00C37B7E">
        <w:rPr>
          <w:rFonts w:hint="eastAsia"/>
          <w:sz w:val="24"/>
          <w:szCs w:val="24"/>
        </w:rPr>
        <w:t xml:space="preserve">           </w:t>
      </w:r>
      <w:r w:rsidRPr="00C37B7E">
        <w:rPr>
          <w:rFonts w:ascii="標楷體" w:hAnsi="標楷體" w:hint="eastAsia"/>
          <w:bCs/>
          <w:sz w:val="24"/>
          <w:szCs w:val="24"/>
        </w:rPr>
        <w:t>資料來源：矯正署。</w:t>
      </w:r>
    </w:p>
    <w:p w:rsidR="00DA4F20" w:rsidRPr="00825DCA" w:rsidRDefault="00DA4F20" w:rsidP="00AD1A88">
      <w:pPr>
        <w:pStyle w:val="3"/>
      </w:pPr>
      <w:r w:rsidRPr="00825DCA">
        <w:rPr>
          <w:rFonts w:hint="eastAsia"/>
        </w:rPr>
        <w:t>為利於</w:t>
      </w:r>
      <w:r w:rsidR="00562924" w:rsidRPr="00825DCA">
        <w:rPr>
          <w:rFonts w:hint="eastAsia"/>
        </w:rPr>
        <w:t>收容學生</w:t>
      </w:r>
      <w:r w:rsidRPr="00825DCA">
        <w:rPr>
          <w:rFonts w:hint="eastAsia"/>
        </w:rPr>
        <w:t>感化教育之執行，教育部允應</w:t>
      </w:r>
      <w:r w:rsidR="001904AD" w:rsidRPr="00825DCA">
        <w:rPr>
          <w:rFonts w:hint="eastAsia"/>
        </w:rPr>
        <w:t>協助</w:t>
      </w:r>
      <w:r w:rsidR="005D6641" w:rsidRPr="00825DCA">
        <w:rPr>
          <w:rFonts w:hint="eastAsia"/>
        </w:rPr>
        <w:t>少輔院</w:t>
      </w:r>
      <w:r w:rsidR="001904AD" w:rsidRPr="00825DCA">
        <w:rPr>
          <w:rFonts w:hint="eastAsia"/>
        </w:rPr>
        <w:t>評估學生</w:t>
      </w:r>
      <w:r w:rsidR="005D6641" w:rsidRPr="00825DCA">
        <w:rPr>
          <w:rFonts w:hint="eastAsia"/>
        </w:rPr>
        <w:t>實際</w:t>
      </w:r>
      <w:r w:rsidR="001904AD" w:rsidRPr="00825DCA">
        <w:rPr>
          <w:rFonts w:hint="eastAsia"/>
        </w:rPr>
        <w:t>學力</w:t>
      </w:r>
      <w:r w:rsidR="001904AD" w:rsidRPr="00825DCA">
        <w:rPr>
          <w:rFonts w:ascii="新細明體" w:eastAsia="新細明體" w:hAnsi="新細明體" w:hint="eastAsia"/>
        </w:rPr>
        <w:t>、</w:t>
      </w:r>
      <w:r w:rsidR="001904AD" w:rsidRPr="00825DCA">
        <w:rPr>
          <w:rFonts w:hint="eastAsia"/>
        </w:rPr>
        <w:t>促請收容少年原就讀學校提供必要資料</w:t>
      </w:r>
      <w:r w:rsidRPr="00825DCA">
        <w:rPr>
          <w:rFonts w:hint="eastAsia"/>
        </w:rPr>
        <w:t>並持續關懷學生，加強與矯正機關聯繫合作：</w:t>
      </w:r>
    </w:p>
    <w:p w:rsidR="00AD1A88" w:rsidRDefault="00AD1A88" w:rsidP="00F1680F">
      <w:pPr>
        <w:pStyle w:val="4"/>
        <w:ind w:left="1741"/>
      </w:pPr>
      <w:r>
        <w:rPr>
          <w:rFonts w:hint="eastAsia"/>
        </w:rPr>
        <w:t>按少年輔育院條例第4章「個案分析」之有關規定，諸如第34條：「少年輔育院對於新入院學生，由有關各組聯合組織接收小組，根據少年法庭移送之資料，加以調查分析，提經院務委員會決定分班、分級施教方法。前項個案分析，應依據心理學、教育學、社會學及醫學判斷之。」</w:t>
      </w:r>
      <w:r w:rsidR="00580175">
        <w:rPr>
          <w:rFonts w:hint="eastAsia"/>
        </w:rPr>
        <w:t>、</w:t>
      </w:r>
      <w:r>
        <w:rPr>
          <w:rFonts w:hint="eastAsia"/>
        </w:rPr>
        <w:t>第36條：「少年輔育院應隨時訪問學生家庭及有關社會機關、團體，調查蒐集個案資料，分析研究，作為教育實施之參考」及第37條前段：「對於調查分析期間內之學生，應予以表現個性之機會…。」此外，教育部說明，長期中輟少年應接</w:t>
      </w:r>
      <w:r>
        <w:rPr>
          <w:rFonts w:hint="eastAsia"/>
        </w:rPr>
        <w:lastRenderedPageBreak/>
        <w:t>續之年級，國中小部分依地方政府所訂相關學籍管理要點略以，應經甄試編入相當程度之年級就讀；高中職部分，該部則稱：「按高級中等教育法第34條規定，國民中學畢業生或具同等學力者，具有高級中等學校入學資格。另按入學高級中等學校同等學力認定標準第2條規定略以，曾在公、私立國民中學或相當於國民中學教育階段之學校修習3年級課程，持有修業證明書，符合同等學力認定標準，可報考高級中等學校多元入學考試；至入學方式應依『高級中等學校多元入學招生辦法』辦理，爰高中學籍之取得，以具國中同等學力資格，申請參加各入學管道，取得錄取資格並完成報到程序，方屬合法、合理作法」等語。</w:t>
      </w:r>
      <w:r w:rsidR="005D6641">
        <w:rPr>
          <w:rFonts w:hint="eastAsia"/>
        </w:rPr>
        <w:t>是以，</w:t>
      </w:r>
      <w:r>
        <w:rPr>
          <w:rFonts w:hint="eastAsia"/>
        </w:rPr>
        <w:t>少輔院執行感化教育，應以充分瞭解兒童及少年之身心狀況為起點，為收容之兒童少年訂定的就學輔導或處遇計畫，應</w:t>
      </w:r>
      <w:r w:rsidR="00580175">
        <w:rPr>
          <w:rFonts w:hint="eastAsia"/>
        </w:rPr>
        <w:t>立於其實際學習能力之基礎上，以符合基本學習原理，落實有效教學，</w:t>
      </w:r>
      <w:r>
        <w:rPr>
          <w:rFonts w:hint="eastAsia"/>
        </w:rPr>
        <w:t>俾感化教育處分之</w:t>
      </w:r>
      <w:r w:rsidR="00580175">
        <w:rPr>
          <w:rFonts w:hint="eastAsia"/>
        </w:rPr>
        <w:t>目的，如</w:t>
      </w:r>
      <w:r>
        <w:rPr>
          <w:rFonts w:hint="eastAsia"/>
        </w:rPr>
        <w:t>矯正不良習性、授予生活智能等執行目的</w:t>
      </w:r>
      <w:r w:rsidR="00580175">
        <w:rPr>
          <w:rFonts w:hint="eastAsia"/>
        </w:rPr>
        <w:t>得以達成</w:t>
      </w:r>
      <w:r>
        <w:rPr>
          <w:rFonts w:hint="eastAsia"/>
        </w:rPr>
        <w:t>。</w:t>
      </w:r>
    </w:p>
    <w:p w:rsidR="00B94FE9" w:rsidRDefault="001904AD" w:rsidP="006D6A31">
      <w:pPr>
        <w:pStyle w:val="4"/>
        <w:ind w:left="1741"/>
      </w:pPr>
      <w:r>
        <w:rPr>
          <w:rFonts w:hint="eastAsia"/>
        </w:rPr>
        <w:t>查少輔院對收容學生</w:t>
      </w:r>
      <w:r w:rsidR="00B5542F">
        <w:rPr>
          <w:rFonts w:hint="eastAsia"/>
        </w:rPr>
        <w:t>入院後</w:t>
      </w:r>
      <w:r>
        <w:rPr>
          <w:rFonts w:hint="eastAsia"/>
        </w:rPr>
        <w:t>之</w:t>
      </w:r>
      <w:r w:rsidRPr="001904AD">
        <w:rPr>
          <w:rFonts w:hint="eastAsia"/>
        </w:rPr>
        <w:t>學力</w:t>
      </w:r>
      <w:r>
        <w:rPr>
          <w:rFonts w:hint="eastAsia"/>
        </w:rPr>
        <w:t>評估</w:t>
      </w:r>
      <w:r w:rsidR="00B5542F">
        <w:rPr>
          <w:rFonts w:hint="eastAsia"/>
        </w:rPr>
        <w:t>及編班</w:t>
      </w:r>
      <w:r>
        <w:rPr>
          <w:rFonts w:hint="eastAsia"/>
        </w:rPr>
        <w:t>，</w:t>
      </w:r>
      <w:r w:rsidR="00B812DF">
        <w:rPr>
          <w:rFonts w:hint="eastAsia"/>
        </w:rPr>
        <w:t>各少輔院現行做法係於學生入院後，由少輔院發文至學生原就讀學校，請其提供學生學籍資料，作為編班之依據。詢據桃園少輔院</w:t>
      </w:r>
      <w:r w:rsidR="005D6641">
        <w:rPr>
          <w:rFonts w:hint="eastAsia"/>
        </w:rPr>
        <w:t>指出</w:t>
      </w:r>
      <w:r w:rsidR="00B5542F">
        <w:rPr>
          <w:rFonts w:hint="eastAsia"/>
        </w:rPr>
        <w:t>：</w:t>
      </w:r>
      <w:r w:rsidR="00B812DF">
        <w:rPr>
          <w:rFonts w:hint="eastAsia"/>
        </w:rPr>
        <w:t>對於具國中學籍之學生，依原學校所提供之轉學證明書，編入相對應班級（國一至國三）就讀，至</w:t>
      </w:r>
      <w:r w:rsidR="00B5542F">
        <w:rPr>
          <w:rFonts w:hint="eastAsia"/>
        </w:rPr>
        <w:t>於</w:t>
      </w:r>
      <w:r w:rsidR="00B812DF">
        <w:rPr>
          <w:rFonts w:hint="eastAsia"/>
        </w:rPr>
        <w:t>已國中畢（修、結）業學生，依其意願編至高工班或依技能訓練興趣項目編入適當班級繼續學習；高中</w:t>
      </w:r>
      <w:r w:rsidR="00580175">
        <w:rPr>
          <w:rFonts w:hint="eastAsia"/>
        </w:rPr>
        <w:t>、</w:t>
      </w:r>
      <w:r w:rsidR="00B812DF">
        <w:rPr>
          <w:rFonts w:hint="eastAsia"/>
        </w:rPr>
        <w:t>職部分</w:t>
      </w:r>
      <w:r w:rsidR="00B5542F">
        <w:rPr>
          <w:rFonts w:hint="eastAsia"/>
        </w:rPr>
        <w:t>則</w:t>
      </w:r>
      <w:r w:rsidR="00580175">
        <w:rPr>
          <w:rFonts w:hint="eastAsia"/>
        </w:rPr>
        <w:t>於</w:t>
      </w:r>
      <w:r w:rsidR="00B812DF">
        <w:rPr>
          <w:rFonts w:hint="eastAsia"/>
        </w:rPr>
        <w:t>入院後</w:t>
      </w:r>
      <w:r w:rsidR="00580175">
        <w:rPr>
          <w:rFonts w:hint="eastAsia"/>
        </w:rPr>
        <w:t>，</w:t>
      </w:r>
      <w:r w:rsidR="00B812DF">
        <w:rPr>
          <w:rFonts w:hint="eastAsia"/>
        </w:rPr>
        <w:t>經調查符合就讀高中職資格者，依學生意願編班就讀；若學生</w:t>
      </w:r>
      <w:r w:rsidR="005D6641">
        <w:rPr>
          <w:rFonts w:hint="eastAsia"/>
        </w:rPr>
        <w:t>入院前係</w:t>
      </w:r>
      <w:r w:rsidR="00B812DF">
        <w:rPr>
          <w:rFonts w:hint="eastAsia"/>
        </w:rPr>
        <w:t>就讀高中學程，或其尚未符合報請法院裁定免除</w:t>
      </w:r>
      <w:r w:rsidR="00B812DF">
        <w:rPr>
          <w:rFonts w:hint="eastAsia"/>
        </w:rPr>
        <w:lastRenderedPageBreak/>
        <w:t>或停止感化教育之執行提名資格</w:t>
      </w:r>
      <w:r w:rsidR="00B94FE9">
        <w:rPr>
          <w:rFonts w:hint="eastAsia"/>
        </w:rPr>
        <w:t>，</w:t>
      </w:r>
      <w:r w:rsidR="00B812DF">
        <w:rPr>
          <w:rFonts w:hint="eastAsia"/>
        </w:rPr>
        <w:t>但有意就讀高中課程，係以專案報請移誠正中學就讀方式辦理，其餘則</w:t>
      </w:r>
      <w:r w:rsidR="00B5542F">
        <w:rPr>
          <w:rFonts w:hint="eastAsia"/>
        </w:rPr>
        <w:t>編入</w:t>
      </w:r>
      <w:r w:rsidR="00B94FE9">
        <w:rPr>
          <w:rFonts w:hint="eastAsia"/>
        </w:rPr>
        <w:t>與</w:t>
      </w:r>
      <w:r w:rsidR="00B812DF">
        <w:rPr>
          <w:rFonts w:hint="eastAsia"/>
        </w:rPr>
        <w:t>國立桃園農工合作設置</w:t>
      </w:r>
      <w:r w:rsidR="00B94FE9">
        <w:rPr>
          <w:rFonts w:hint="eastAsia"/>
        </w:rPr>
        <w:t>之</w:t>
      </w:r>
      <w:r w:rsidR="00B812DF">
        <w:rPr>
          <w:rFonts w:hint="eastAsia"/>
        </w:rPr>
        <w:t>高工進修學校電機科就讀</w:t>
      </w:r>
      <w:r w:rsidR="00B5542F">
        <w:rPr>
          <w:rFonts w:hint="eastAsia"/>
        </w:rPr>
        <w:t>等語。</w:t>
      </w:r>
      <w:r w:rsidR="005D6641">
        <w:rPr>
          <w:rFonts w:hint="eastAsia"/>
        </w:rPr>
        <w:t>而</w:t>
      </w:r>
      <w:r w:rsidR="00B5542F" w:rsidRPr="00B5542F">
        <w:rPr>
          <w:rFonts w:hint="eastAsia"/>
        </w:rPr>
        <w:t>彰化少輔院</w:t>
      </w:r>
      <w:r w:rsidR="005D6641">
        <w:rPr>
          <w:rFonts w:hint="eastAsia"/>
        </w:rPr>
        <w:t>做法為：</w:t>
      </w:r>
      <w:r w:rsidR="00B5542F" w:rsidRPr="00B5542F">
        <w:rPr>
          <w:rFonts w:hint="eastAsia"/>
        </w:rPr>
        <w:t>不分國中小或高中教育階段，均先行發文至學生原就讀學校函索學籍證明文件，再依學生原校函復之學籍資料</w:t>
      </w:r>
      <w:r w:rsidR="00B94FE9">
        <w:rPr>
          <w:rFonts w:hint="eastAsia"/>
        </w:rPr>
        <w:t>，</w:t>
      </w:r>
      <w:r w:rsidR="00B5542F" w:rsidRPr="00B5542F">
        <w:rPr>
          <w:rFonts w:hint="eastAsia"/>
        </w:rPr>
        <w:t>由各級學籍學校主任認定學生應接續之年級。又如收容</w:t>
      </w:r>
      <w:r w:rsidR="005D6641">
        <w:rPr>
          <w:rFonts w:hint="eastAsia"/>
        </w:rPr>
        <w:t>男</w:t>
      </w:r>
      <w:r w:rsidR="00B5542F" w:rsidRPr="00B5542F">
        <w:rPr>
          <w:rFonts w:hint="eastAsia"/>
        </w:rPr>
        <w:t>學生</w:t>
      </w:r>
      <w:r w:rsidR="005D6641">
        <w:rPr>
          <w:rFonts w:hint="eastAsia"/>
        </w:rPr>
        <w:t>如有就讀高三需求者，以專案報請矯正署核准轉送至誠正中學就讀</w:t>
      </w:r>
      <w:r w:rsidR="00F23C87">
        <w:rPr>
          <w:rFonts w:hint="eastAsia"/>
        </w:rPr>
        <w:t>高三</w:t>
      </w:r>
      <w:r w:rsidR="005D6641">
        <w:rPr>
          <w:rFonts w:hint="eastAsia"/>
        </w:rPr>
        <w:t>，</w:t>
      </w:r>
      <w:r w:rsidR="00B5542F" w:rsidRPr="00B5542F">
        <w:rPr>
          <w:rFonts w:hint="eastAsia"/>
        </w:rPr>
        <w:t>女性</w:t>
      </w:r>
      <w:r w:rsidR="005D6641">
        <w:rPr>
          <w:rFonts w:hint="eastAsia"/>
        </w:rPr>
        <w:t>學生因</w:t>
      </w:r>
      <w:r w:rsidR="00B5542F" w:rsidRPr="00B5542F">
        <w:rPr>
          <w:rFonts w:hint="eastAsia"/>
        </w:rPr>
        <w:t>無法專案報轉誠正中學就讀，則於入院調查時均鼓勵參加技能訓練班</w:t>
      </w:r>
      <w:r w:rsidR="00100EA8">
        <w:rPr>
          <w:rFonts w:hint="eastAsia"/>
        </w:rPr>
        <w:t>，以</w:t>
      </w:r>
      <w:r w:rsidR="00B5542F" w:rsidRPr="00B5542F">
        <w:rPr>
          <w:rFonts w:hint="eastAsia"/>
        </w:rPr>
        <w:t>取得相關檢定證照</w:t>
      </w:r>
      <w:r w:rsidR="005D6641">
        <w:rPr>
          <w:rFonts w:hint="eastAsia"/>
        </w:rPr>
        <w:t>。</w:t>
      </w:r>
    </w:p>
    <w:p w:rsidR="001904AD" w:rsidRDefault="00F23C87" w:rsidP="00B94FE9">
      <w:pPr>
        <w:pStyle w:val="4"/>
        <w:ind w:left="1741"/>
      </w:pPr>
      <w:r>
        <w:rPr>
          <w:rFonts w:hint="eastAsia"/>
        </w:rPr>
        <w:t>惟</w:t>
      </w:r>
      <w:r w:rsidR="00100EA8">
        <w:rPr>
          <w:rFonts w:hint="eastAsia"/>
        </w:rPr>
        <w:t>少輔院所收容之學生於</w:t>
      </w:r>
      <w:r w:rsidR="005D6641">
        <w:rPr>
          <w:rFonts w:hint="eastAsia"/>
        </w:rPr>
        <w:t>入院前</w:t>
      </w:r>
      <w:r w:rsidR="00100EA8">
        <w:rPr>
          <w:rFonts w:hint="eastAsia"/>
        </w:rPr>
        <w:t>，</w:t>
      </w:r>
      <w:r w:rsidR="005D6641">
        <w:rPr>
          <w:rFonts w:hint="eastAsia"/>
        </w:rPr>
        <w:t>往往</w:t>
      </w:r>
      <w:r w:rsidR="00100EA8">
        <w:rPr>
          <w:rFonts w:hint="eastAsia"/>
        </w:rPr>
        <w:t>已</w:t>
      </w:r>
      <w:r w:rsidR="005D6641">
        <w:rPr>
          <w:rFonts w:hint="eastAsia"/>
        </w:rPr>
        <w:t>中輟一段時間或</w:t>
      </w:r>
      <w:r w:rsidR="006D6A31">
        <w:rPr>
          <w:rFonts w:hint="eastAsia"/>
        </w:rPr>
        <w:t>實際</w:t>
      </w:r>
      <w:r w:rsidR="005D6641">
        <w:rPr>
          <w:rFonts w:hint="eastAsia"/>
        </w:rPr>
        <w:t>學習成就低落，各少輔院</w:t>
      </w:r>
      <w:r w:rsidR="006D6A31">
        <w:rPr>
          <w:rFonts w:hint="eastAsia"/>
        </w:rPr>
        <w:t>卻</w:t>
      </w:r>
      <w:r w:rsidR="005D6641">
        <w:rPr>
          <w:rFonts w:hint="eastAsia"/>
        </w:rPr>
        <w:t>僅以原就讀學校提供之</w:t>
      </w:r>
      <w:r w:rsidR="006D6A31">
        <w:rPr>
          <w:rFonts w:hint="eastAsia"/>
        </w:rPr>
        <w:t>學籍證明資料據以編班，並未</w:t>
      </w:r>
      <w:r w:rsidR="006D6A31" w:rsidRPr="006D6A31">
        <w:rPr>
          <w:rFonts w:hint="eastAsia"/>
        </w:rPr>
        <w:t>充分瞭解少年之實際學習能力</w:t>
      </w:r>
      <w:r w:rsidR="006D6A31">
        <w:rPr>
          <w:rFonts w:hint="eastAsia"/>
        </w:rPr>
        <w:t>。</w:t>
      </w:r>
      <w:r w:rsidR="00B94FE9">
        <w:rPr>
          <w:rFonts w:hint="eastAsia"/>
        </w:rPr>
        <w:t>且據矯正署調查瞭解，收容少年原就讀學校回復少輔院之資料多數為學生學籍表（含成績證明），僅少數學校會另行提供輔導</w:t>
      </w:r>
      <w:r w:rsidR="00100EA8">
        <w:rPr>
          <w:rFonts w:hint="eastAsia"/>
        </w:rPr>
        <w:t>紀錄、個別輔導計畫、出缺席紀錄、學力評估、獎懲紀錄或特殊表現等。</w:t>
      </w:r>
      <w:r w:rsidR="00B94FE9">
        <w:rPr>
          <w:rFonts w:hint="eastAsia"/>
        </w:rPr>
        <w:t>教育部則表示：相關條文尚無明文兒童少年基本資料之標準項目，然為利少輔院訂定兒童及少年感化教育期間之就學輔導或處遇計畫，該部擬函請各級學校配合少輔院之身心狀況及學習能力等相關需求，務必提供學生基本資料等語。顯見少輔院評估資料不足，猶待教育部提供協助。</w:t>
      </w:r>
    </w:p>
    <w:p w:rsidR="00DA4F20" w:rsidRDefault="00DA4F20" w:rsidP="00530C77">
      <w:pPr>
        <w:pStyle w:val="4"/>
        <w:ind w:left="1741"/>
      </w:pPr>
      <w:r>
        <w:rPr>
          <w:rFonts w:hint="eastAsia"/>
        </w:rPr>
        <w:t>教育部</w:t>
      </w:r>
      <w:r w:rsidR="00530C77">
        <w:rPr>
          <w:rFonts w:hint="eastAsia"/>
        </w:rPr>
        <w:t>曾於</w:t>
      </w:r>
      <w:r>
        <w:rPr>
          <w:rFonts w:hint="eastAsia"/>
        </w:rPr>
        <w:t>101年9月25日召開「101年度第2次國民中小學中輟預防及復學輔導業務聯繫會議」決議處理原則，</w:t>
      </w:r>
      <w:r w:rsidR="00530C77">
        <w:rPr>
          <w:rFonts w:hint="eastAsia"/>
        </w:rPr>
        <w:t>復於</w:t>
      </w:r>
      <w:r>
        <w:rPr>
          <w:rFonts w:hint="eastAsia"/>
        </w:rPr>
        <w:t>101年10月16日以臺訓(三)字第1010191876號函</w:t>
      </w:r>
      <w:r w:rsidR="00530C77">
        <w:rPr>
          <w:rFonts w:hint="eastAsia"/>
        </w:rPr>
        <w:t>指出</w:t>
      </w:r>
      <w:r>
        <w:rPr>
          <w:rFonts w:hint="eastAsia"/>
        </w:rPr>
        <w:t>：「各直轄市及</w:t>
      </w:r>
      <w:r>
        <w:rPr>
          <w:rFonts w:hint="eastAsia"/>
        </w:rPr>
        <w:lastRenderedPageBreak/>
        <w:t>縣(市)如有就讀國民中小學生因案受感化教育，仍設有學籍，尚未完成國民教育，原就讀學校基於教育立場，應持續關懷學生，待學生收容期滿，依轉銜及復學教育計畫應將學籍轉回就讀學校繼續完成國民教育者，學校不應以學生已滿15歲為由，而拒絕學生入學，以保障學生之學習及受教權。」</w:t>
      </w:r>
      <w:r w:rsidR="00530C77">
        <w:rPr>
          <w:rFonts w:hint="eastAsia"/>
        </w:rPr>
        <w:t>明確指出收容</w:t>
      </w:r>
      <w:r>
        <w:rPr>
          <w:rFonts w:hint="eastAsia"/>
        </w:rPr>
        <w:t>學生</w:t>
      </w:r>
      <w:r w:rsidR="00530C77">
        <w:rPr>
          <w:rFonts w:hint="eastAsia"/>
        </w:rPr>
        <w:t>之</w:t>
      </w:r>
      <w:r>
        <w:rPr>
          <w:rFonts w:hint="eastAsia"/>
        </w:rPr>
        <w:t>原就讀學校應</w:t>
      </w:r>
      <w:r w:rsidR="00530C77">
        <w:rPr>
          <w:rFonts w:hint="eastAsia"/>
        </w:rPr>
        <w:t>與少輔院共同合作，</w:t>
      </w:r>
      <w:r>
        <w:rPr>
          <w:rFonts w:hint="eastAsia"/>
        </w:rPr>
        <w:t>持續關懷學生。</w:t>
      </w:r>
      <w:r w:rsidR="00530C77">
        <w:rPr>
          <w:rFonts w:hint="eastAsia"/>
        </w:rPr>
        <w:t>然</w:t>
      </w:r>
      <w:r w:rsidR="00530C77" w:rsidRPr="00530C77">
        <w:rPr>
          <w:rFonts w:hint="eastAsia"/>
        </w:rPr>
        <w:t>按矯正署統計103年起迄至本院調查</w:t>
      </w:r>
      <w:r w:rsidR="00B94FE9">
        <w:rPr>
          <w:rFonts w:hint="eastAsia"/>
        </w:rPr>
        <w:t>此案</w:t>
      </w:r>
      <w:r w:rsidR="00530C77" w:rsidRPr="00530C77">
        <w:rPr>
          <w:rFonts w:hint="eastAsia"/>
        </w:rPr>
        <w:t>為止，桃園少輔院計有2所原校之教師至院訪視3名學生；彰化少輔院計有10所原校之教師至院訪視23名學生，</w:t>
      </w:r>
      <w:r w:rsidR="00B94FE9">
        <w:rPr>
          <w:rFonts w:hint="eastAsia"/>
        </w:rPr>
        <w:t>足見</w:t>
      </w:r>
      <w:r w:rsidR="00530C77" w:rsidRPr="00530C77">
        <w:rPr>
          <w:rFonts w:hint="eastAsia"/>
        </w:rPr>
        <w:t>原就讀學校持續關懷學生之情形未臻理想。</w:t>
      </w:r>
      <w:r w:rsidR="00530C77">
        <w:rPr>
          <w:rFonts w:hint="eastAsia"/>
        </w:rPr>
        <w:t>對此，詢據</w:t>
      </w:r>
      <w:r w:rsidR="00530C77" w:rsidRPr="00530C77">
        <w:rPr>
          <w:rFonts w:hint="eastAsia"/>
        </w:rPr>
        <w:t>桃園少輔院亦</w:t>
      </w:r>
      <w:r w:rsidR="00530C77">
        <w:rPr>
          <w:rFonts w:hint="eastAsia"/>
        </w:rPr>
        <w:t>建議：</w:t>
      </w:r>
      <w:r w:rsidR="00530C77" w:rsidRPr="00530C77">
        <w:rPr>
          <w:rFonts w:hint="eastAsia"/>
        </w:rPr>
        <w:t>「復學轉銜計畫在入院後14日內完成，可否請國教署函知各校，提供學生完整資料，並請學校教師到院。否則復學轉銜辦法裡沒有規定這個細節，運作實務上，常有爭議，少輔院不知道對學校有無要求的權限」等語</w:t>
      </w:r>
      <w:r w:rsidR="00530C77">
        <w:rPr>
          <w:rFonts w:hint="eastAsia"/>
        </w:rPr>
        <w:t>。</w:t>
      </w:r>
    </w:p>
    <w:p w:rsidR="00562924" w:rsidRPr="00B94FE9" w:rsidRDefault="00562924" w:rsidP="00BB0F08">
      <w:pPr>
        <w:pStyle w:val="3"/>
      </w:pPr>
      <w:r w:rsidRPr="00B94FE9">
        <w:rPr>
          <w:rFonts w:hint="eastAsia"/>
        </w:rPr>
        <w:t>少輔院</w:t>
      </w:r>
      <w:r w:rsidR="00BB0F08" w:rsidRPr="00B94FE9">
        <w:rPr>
          <w:rFonts w:hint="eastAsia"/>
        </w:rPr>
        <w:t>收容學生出院轉銜就讀高中職學校時，因少輔院非教育主管機關，實務上需以個案方式與個別學校進行研商，協處過程屢屢受阻，並常有離院學生遭受部分學校以資源或專業不足等為由拒絕接受入學就讀之情形，損及少年受教權益，洵與我國延長國民教育年限之精神及教育基本原則相悖，亟需教育部研謀解決</w:t>
      </w:r>
      <w:r w:rsidRPr="00B94FE9">
        <w:rPr>
          <w:rFonts w:hint="eastAsia"/>
        </w:rPr>
        <w:t>：</w:t>
      </w:r>
    </w:p>
    <w:p w:rsidR="00562924" w:rsidRDefault="00562924" w:rsidP="00562924">
      <w:pPr>
        <w:pStyle w:val="4"/>
        <w:ind w:left="1741"/>
      </w:pPr>
      <w:r>
        <w:rPr>
          <w:rFonts w:hint="eastAsia"/>
        </w:rPr>
        <w:t>查</w:t>
      </w:r>
      <w:r w:rsidRPr="00562924">
        <w:rPr>
          <w:rFonts w:hint="eastAsia"/>
        </w:rPr>
        <w:t>教育部規劃</w:t>
      </w:r>
      <w:r>
        <w:rPr>
          <w:rFonts w:hint="eastAsia"/>
        </w:rPr>
        <w:t>協助</w:t>
      </w:r>
      <w:r w:rsidRPr="00562924">
        <w:rPr>
          <w:rFonts w:hint="eastAsia"/>
        </w:rPr>
        <w:t>少年感化教育</w:t>
      </w:r>
      <w:r>
        <w:rPr>
          <w:rFonts w:hint="eastAsia"/>
        </w:rPr>
        <w:t>之</w:t>
      </w:r>
      <w:r w:rsidRPr="00562924">
        <w:rPr>
          <w:rFonts w:hint="eastAsia"/>
        </w:rPr>
        <w:t>運作模式有三，分別為「各安置機構或感化教育機構召開個案轉銜及復學輔導會議」、「兒童及少年受安置輔導或感化教育工作小組會議」及「兒童及少年受安置輔導或感化教育協調小組會議」。會議工作</w:t>
      </w:r>
      <w:r w:rsidRPr="00562924">
        <w:rPr>
          <w:rFonts w:hint="eastAsia"/>
        </w:rPr>
        <w:lastRenderedPageBreak/>
        <w:t>要項與辦理時間詳情如下表</w:t>
      </w:r>
      <w:r>
        <w:rPr>
          <w:rFonts w:hint="eastAsia"/>
        </w:rPr>
        <w:t>。(</w:t>
      </w:r>
      <w:r w:rsidRPr="00562924">
        <w:rPr>
          <w:rFonts w:hint="eastAsia"/>
        </w:rPr>
        <w:t>103年1月迄本院調查時，共計召開5次會議，各會議及其決議情形如</w:t>
      </w:r>
      <w:r>
        <w:rPr>
          <w:rFonts w:hint="eastAsia"/>
        </w:rPr>
        <w:t>後</w:t>
      </w:r>
      <w:r w:rsidRPr="00562924">
        <w:rPr>
          <w:rFonts w:hint="eastAsia"/>
        </w:rPr>
        <w:t>附件一</w:t>
      </w:r>
      <w:r>
        <w:rPr>
          <w:rFonts w:hint="eastAsia"/>
        </w:rPr>
        <w:t>)</w:t>
      </w:r>
    </w:p>
    <w:p w:rsidR="00B94FE9" w:rsidRDefault="00B94FE9" w:rsidP="00B94FE9">
      <w:pPr>
        <w:pStyle w:val="1"/>
        <w:numPr>
          <w:ilvl w:val="0"/>
          <w:numId w:val="0"/>
        </w:numPr>
        <w:ind w:left="699" w:hanging="699"/>
      </w:pPr>
    </w:p>
    <w:p w:rsidR="00B94FE9" w:rsidRDefault="00B94FE9" w:rsidP="00B94FE9">
      <w:pPr>
        <w:pStyle w:val="1"/>
        <w:numPr>
          <w:ilvl w:val="0"/>
          <w:numId w:val="0"/>
        </w:numPr>
        <w:ind w:left="699" w:hanging="699"/>
      </w:pPr>
    </w:p>
    <w:p w:rsidR="00B94FE9" w:rsidRDefault="00B94FE9" w:rsidP="00B94FE9">
      <w:pPr>
        <w:pStyle w:val="1"/>
        <w:numPr>
          <w:ilvl w:val="0"/>
          <w:numId w:val="0"/>
        </w:numPr>
        <w:ind w:left="699" w:hanging="699"/>
      </w:pPr>
    </w:p>
    <w:p w:rsidR="00B94FE9" w:rsidRDefault="00B94FE9" w:rsidP="00B94FE9">
      <w:pPr>
        <w:pStyle w:val="1"/>
        <w:numPr>
          <w:ilvl w:val="0"/>
          <w:numId w:val="0"/>
        </w:numPr>
        <w:ind w:left="699" w:hanging="699"/>
      </w:pPr>
    </w:p>
    <w:p w:rsidR="00B94FE9" w:rsidRDefault="00562924" w:rsidP="00562924">
      <w:pPr>
        <w:pStyle w:val="1"/>
        <w:numPr>
          <w:ilvl w:val="0"/>
          <w:numId w:val="0"/>
        </w:numPr>
        <w:ind w:left="699" w:hanging="699"/>
        <w:rPr>
          <w:sz w:val="28"/>
          <w:szCs w:val="28"/>
        </w:rPr>
      </w:pPr>
      <w:r>
        <w:rPr>
          <w:rFonts w:hint="eastAsia"/>
          <w:sz w:val="28"/>
          <w:szCs w:val="28"/>
        </w:rPr>
        <w:t xml:space="preserve">           </w:t>
      </w:r>
      <w:bookmarkStart w:id="127" w:name="_Toc428946171"/>
      <w:bookmarkStart w:id="128" w:name="_Toc428525944"/>
      <w:r w:rsidRPr="00C37B7E">
        <w:rPr>
          <w:rFonts w:hint="eastAsia"/>
          <w:sz w:val="28"/>
          <w:szCs w:val="28"/>
        </w:rPr>
        <w:t>表</w:t>
      </w:r>
      <w:r>
        <w:rPr>
          <w:rFonts w:hint="eastAsia"/>
          <w:sz w:val="28"/>
          <w:szCs w:val="28"/>
        </w:rPr>
        <w:t>8.</w:t>
      </w:r>
      <w:r w:rsidRPr="00C37B7E">
        <w:rPr>
          <w:rFonts w:hint="eastAsia"/>
          <w:sz w:val="28"/>
          <w:szCs w:val="28"/>
        </w:rPr>
        <w:t>教育部規劃兒童及少年受安置輔導或感化教育運</w:t>
      </w:r>
      <w:bookmarkEnd w:id="127"/>
      <w:r w:rsidR="00B94FE9">
        <w:rPr>
          <w:rFonts w:hint="eastAsia"/>
          <w:sz w:val="28"/>
          <w:szCs w:val="28"/>
        </w:rPr>
        <w:t xml:space="preserve"> </w:t>
      </w:r>
    </w:p>
    <w:p w:rsidR="00562924" w:rsidRPr="00C37B7E" w:rsidRDefault="00B94FE9" w:rsidP="00562924">
      <w:pPr>
        <w:pStyle w:val="1"/>
        <w:numPr>
          <w:ilvl w:val="0"/>
          <w:numId w:val="0"/>
        </w:numPr>
        <w:ind w:left="699" w:hanging="699"/>
        <w:rPr>
          <w:sz w:val="28"/>
          <w:szCs w:val="28"/>
        </w:rPr>
      </w:pPr>
      <w:r>
        <w:rPr>
          <w:rFonts w:hint="eastAsia"/>
          <w:sz w:val="28"/>
          <w:szCs w:val="28"/>
        </w:rPr>
        <w:t xml:space="preserve">           </w:t>
      </w:r>
      <w:bookmarkStart w:id="129" w:name="_Toc428946172"/>
      <w:r w:rsidR="00562924" w:rsidRPr="00C37B7E">
        <w:rPr>
          <w:rFonts w:hint="eastAsia"/>
          <w:sz w:val="28"/>
          <w:szCs w:val="28"/>
        </w:rPr>
        <w:t>作模式</w:t>
      </w:r>
      <w:bookmarkEnd w:id="128"/>
      <w:bookmarkEnd w:id="129"/>
    </w:p>
    <w:tbl>
      <w:tblPr>
        <w:tblW w:w="7513"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843"/>
        <w:gridCol w:w="2268"/>
        <w:gridCol w:w="1985"/>
        <w:gridCol w:w="1417"/>
      </w:tblGrid>
      <w:tr w:rsidR="00562924" w:rsidRPr="00BB27A7" w:rsidTr="00B94FE9">
        <w:trPr>
          <w:tblHeader/>
        </w:trPr>
        <w:tc>
          <w:tcPr>
            <w:tcW w:w="1843" w:type="dxa"/>
            <w:shd w:val="clear" w:color="auto" w:fill="FFFFFF"/>
          </w:tcPr>
          <w:p w:rsidR="00562924" w:rsidRPr="00BB27A7" w:rsidRDefault="00562924" w:rsidP="003E7396">
            <w:pPr>
              <w:snapToGrid w:val="0"/>
              <w:jc w:val="both"/>
              <w:rPr>
                <w:rFonts w:ascii="標楷體" w:hAnsi="標楷體"/>
                <w:sz w:val="28"/>
                <w:szCs w:val="28"/>
              </w:rPr>
            </w:pPr>
            <w:r w:rsidRPr="00BB27A7">
              <w:rPr>
                <w:rFonts w:ascii="標楷體" w:hAnsi="標楷體" w:hint="eastAsia"/>
                <w:sz w:val="28"/>
                <w:szCs w:val="28"/>
              </w:rPr>
              <w:t>會議名稱</w:t>
            </w:r>
          </w:p>
        </w:tc>
        <w:tc>
          <w:tcPr>
            <w:tcW w:w="2268" w:type="dxa"/>
            <w:shd w:val="clear" w:color="auto" w:fill="FFFFFF"/>
          </w:tcPr>
          <w:p w:rsidR="00562924" w:rsidRPr="00BB27A7" w:rsidRDefault="00562924" w:rsidP="003E7396">
            <w:pPr>
              <w:snapToGrid w:val="0"/>
              <w:jc w:val="both"/>
              <w:rPr>
                <w:rFonts w:ascii="標楷體" w:hAnsi="標楷體"/>
                <w:sz w:val="28"/>
                <w:szCs w:val="28"/>
              </w:rPr>
            </w:pPr>
            <w:r w:rsidRPr="00BB27A7">
              <w:rPr>
                <w:rFonts w:ascii="標楷體" w:hAnsi="標楷體" w:hint="eastAsia"/>
                <w:sz w:val="28"/>
                <w:szCs w:val="28"/>
              </w:rPr>
              <w:t>會議與會代表</w:t>
            </w:r>
          </w:p>
        </w:tc>
        <w:tc>
          <w:tcPr>
            <w:tcW w:w="1985" w:type="dxa"/>
            <w:shd w:val="clear" w:color="auto" w:fill="FFFFFF"/>
          </w:tcPr>
          <w:p w:rsidR="00562924" w:rsidRPr="00BB27A7" w:rsidRDefault="00562924" w:rsidP="003E7396">
            <w:pPr>
              <w:snapToGrid w:val="0"/>
              <w:jc w:val="both"/>
              <w:rPr>
                <w:rFonts w:ascii="標楷體" w:hAnsi="標楷體"/>
                <w:sz w:val="28"/>
                <w:szCs w:val="28"/>
              </w:rPr>
            </w:pPr>
            <w:r w:rsidRPr="00BB27A7">
              <w:rPr>
                <w:rFonts w:ascii="標楷體" w:hAnsi="標楷體" w:hint="eastAsia"/>
                <w:sz w:val="28"/>
                <w:szCs w:val="28"/>
              </w:rPr>
              <w:t xml:space="preserve">  工作要項</w:t>
            </w:r>
          </w:p>
        </w:tc>
        <w:tc>
          <w:tcPr>
            <w:tcW w:w="1417" w:type="dxa"/>
            <w:shd w:val="clear" w:color="auto" w:fill="FFFFFF"/>
          </w:tcPr>
          <w:p w:rsidR="00562924" w:rsidRPr="00BB27A7" w:rsidRDefault="00562924" w:rsidP="003E7396">
            <w:pPr>
              <w:snapToGrid w:val="0"/>
              <w:jc w:val="both"/>
              <w:rPr>
                <w:rFonts w:ascii="標楷體" w:hAnsi="標楷體"/>
                <w:sz w:val="28"/>
                <w:szCs w:val="28"/>
              </w:rPr>
            </w:pPr>
            <w:r w:rsidRPr="00BB27A7">
              <w:rPr>
                <w:rFonts w:ascii="標楷體" w:hAnsi="標楷體" w:hint="eastAsia"/>
                <w:sz w:val="28"/>
                <w:szCs w:val="28"/>
              </w:rPr>
              <w:t>辦理時間</w:t>
            </w:r>
          </w:p>
        </w:tc>
      </w:tr>
      <w:tr w:rsidR="00562924" w:rsidRPr="00BB27A7" w:rsidTr="00B94FE9">
        <w:tc>
          <w:tcPr>
            <w:tcW w:w="1843" w:type="dxa"/>
            <w:shd w:val="clear" w:color="auto" w:fill="FFFFFF"/>
          </w:tcPr>
          <w:p w:rsidR="00562924" w:rsidRPr="00BB27A7" w:rsidRDefault="00562924" w:rsidP="00B94FE9">
            <w:pPr>
              <w:spacing w:line="300" w:lineRule="exact"/>
              <w:jc w:val="both"/>
              <w:rPr>
                <w:rFonts w:ascii="標楷體" w:hAnsi="標楷體"/>
                <w:sz w:val="28"/>
                <w:szCs w:val="28"/>
              </w:rPr>
            </w:pPr>
            <w:r w:rsidRPr="00BB27A7">
              <w:rPr>
                <w:rFonts w:ascii="標楷體" w:hAnsi="標楷體" w:hint="eastAsia"/>
                <w:sz w:val="28"/>
                <w:szCs w:val="28"/>
              </w:rPr>
              <w:t>各安置機構或感化教育機構召開個案轉銜及復學輔導會議</w:t>
            </w:r>
          </w:p>
        </w:tc>
        <w:tc>
          <w:tcPr>
            <w:tcW w:w="2268" w:type="dxa"/>
            <w:shd w:val="clear" w:color="auto" w:fill="FFFFFF"/>
          </w:tcPr>
          <w:p w:rsidR="00562924" w:rsidRPr="00BB27A7" w:rsidRDefault="00562924" w:rsidP="00B94FE9">
            <w:pPr>
              <w:spacing w:line="300" w:lineRule="exact"/>
              <w:jc w:val="both"/>
              <w:rPr>
                <w:rFonts w:ascii="標楷體" w:hAnsi="標楷體"/>
                <w:sz w:val="28"/>
                <w:szCs w:val="28"/>
              </w:rPr>
            </w:pPr>
            <w:r w:rsidRPr="00BB27A7">
              <w:rPr>
                <w:rFonts w:ascii="標楷體" w:hAnsi="標楷體" w:hint="eastAsia"/>
                <w:sz w:val="28"/>
                <w:szCs w:val="28"/>
              </w:rPr>
              <w:t>安置機構或感化教育機構邀集擬轉銜及復學學校</w:t>
            </w:r>
            <w:r w:rsidRPr="00BB27A7">
              <w:rPr>
                <w:rFonts w:ascii="標楷體" w:hAnsi="標楷體" w:hint="eastAsia"/>
                <w:bCs/>
                <w:sz w:val="28"/>
                <w:szCs w:val="28"/>
              </w:rPr>
              <w:t>主管</w:t>
            </w:r>
            <w:r w:rsidRPr="00BB27A7">
              <w:rPr>
                <w:rFonts w:ascii="標楷體" w:hAnsi="標楷體"/>
                <w:bCs/>
                <w:sz w:val="28"/>
                <w:szCs w:val="28"/>
              </w:rPr>
              <w:t>機關</w:t>
            </w:r>
            <w:r w:rsidRPr="00BB27A7">
              <w:rPr>
                <w:rFonts w:ascii="標楷體" w:hAnsi="標楷體" w:hint="eastAsia"/>
                <w:bCs/>
                <w:sz w:val="28"/>
                <w:szCs w:val="28"/>
              </w:rPr>
              <w:t>代表</w:t>
            </w:r>
            <w:r w:rsidRPr="00BB27A7">
              <w:rPr>
                <w:rFonts w:ascii="標楷體" w:hAnsi="標楷體"/>
                <w:sz w:val="28"/>
                <w:szCs w:val="28"/>
              </w:rPr>
              <w:t>、</w:t>
            </w:r>
            <w:r w:rsidRPr="00BB27A7">
              <w:rPr>
                <w:rFonts w:ascii="標楷體" w:hAnsi="標楷體" w:hint="eastAsia"/>
                <w:sz w:val="28"/>
                <w:szCs w:val="28"/>
              </w:rPr>
              <w:t>學校校長</w:t>
            </w:r>
            <w:r w:rsidRPr="00BB27A7">
              <w:rPr>
                <w:rFonts w:ascii="標楷體" w:hAnsi="標楷體"/>
                <w:sz w:val="28"/>
                <w:szCs w:val="28"/>
              </w:rPr>
              <w:t>、家長</w:t>
            </w:r>
            <w:r w:rsidRPr="00BB27A7">
              <w:rPr>
                <w:rFonts w:ascii="標楷體" w:hAnsi="標楷體" w:hint="eastAsia"/>
                <w:sz w:val="28"/>
                <w:szCs w:val="28"/>
              </w:rPr>
              <w:t>代表及其他</w:t>
            </w:r>
            <w:r w:rsidRPr="00BB27A7">
              <w:rPr>
                <w:rFonts w:ascii="標楷體" w:hAnsi="標楷體"/>
                <w:sz w:val="28"/>
                <w:szCs w:val="28"/>
              </w:rPr>
              <w:t>相關人員</w:t>
            </w:r>
          </w:p>
        </w:tc>
        <w:tc>
          <w:tcPr>
            <w:tcW w:w="1985" w:type="dxa"/>
            <w:shd w:val="clear" w:color="auto" w:fill="FFFFFF"/>
          </w:tcPr>
          <w:p w:rsidR="00562924" w:rsidRPr="00BB27A7" w:rsidRDefault="00562924" w:rsidP="00B94FE9">
            <w:pPr>
              <w:numPr>
                <w:ilvl w:val="0"/>
                <w:numId w:val="21"/>
              </w:numPr>
              <w:spacing w:line="300" w:lineRule="exact"/>
              <w:jc w:val="both"/>
              <w:rPr>
                <w:rFonts w:ascii="標楷體" w:hAnsi="標楷體"/>
                <w:sz w:val="28"/>
                <w:szCs w:val="28"/>
              </w:rPr>
            </w:pPr>
            <w:r w:rsidRPr="00BB27A7">
              <w:rPr>
                <w:rFonts w:ascii="標楷體" w:hAnsi="標楷體" w:cs="新細明體" w:hint="eastAsia"/>
                <w:kern w:val="0"/>
                <w:sz w:val="28"/>
                <w:szCs w:val="28"/>
              </w:rPr>
              <w:t>協調個案</w:t>
            </w:r>
            <w:r w:rsidRPr="00BB27A7">
              <w:rPr>
                <w:rFonts w:ascii="標楷體" w:hAnsi="標楷體" w:hint="eastAsia"/>
                <w:sz w:val="28"/>
                <w:szCs w:val="28"/>
              </w:rPr>
              <w:t>轉銜及復學輔導事宜。</w:t>
            </w:r>
          </w:p>
          <w:p w:rsidR="00562924" w:rsidRPr="00BB27A7" w:rsidRDefault="00562924" w:rsidP="00B94FE9">
            <w:pPr>
              <w:numPr>
                <w:ilvl w:val="0"/>
                <w:numId w:val="21"/>
              </w:numPr>
              <w:spacing w:line="300" w:lineRule="exact"/>
              <w:ind w:left="357" w:hanging="357"/>
              <w:jc w:val="both"/>
              <w:rPr>
                <w:rFonts w:ascii="標楷體" w:hAnsi="標楷體"/>
                <w:sz w:val="28"/>
                <w:szCs w:val="28"/>
              </w:rPr>
            </w:pPr>
            <w:r w:rsidRPr="00BB27A7">
              <w:rPr>
                <w:rFonts w:ascii="標楷體" w:hAnsi="標楷體" w:hint="eastAsia"/>
                <w:sz w:val="28"/>
                <w:szCs w:val="28"/>
              </w:rPr>
              <w:t>訂定轉銜及復學教育計畫。</w:t>
            </w:r>
          </w:p>
        </w:tc>
        <w:tc>
          <w:tcPr>
            <w:tcW w:w="1417" w:type="dxa"/>
            <w:shd w:val="clear" w:color="auto" w:fill="FFFFFF"/>
          </w:tcPr>
          <w:p w:rsidR="00562924" w:rsidRPr="00BB27A7" w:rsidRDefault="00562924" w:rsidP="00B94FE9">
            <w:pPr>
              <w:spacing w:line="300" w:lineRule="exact"/>
              <w:jc w:val="both"/>
              <w:rPr>
                <w:rFonts w:ascii="標楷體" w:hAnsi="標楷體"/>
                <w:sz w:val="28"/>
                <w:szCs w:val="28"/>
              </w:rPr>
            </w:pPr>
            <w:r w:rsidRPr="00BB27A7">
              <w:rPr>
                <w:rFonts w:ascii="標楷體" w:hAnsi="標楷體" w:hint="eastAsia"/>
                <w:sz w:val="28"/>
                <w:szCs w:val="28"/>
              </w:rPr>
              <w:t>不定期辦理</w:t>
            </w:r>
          </w:p>
        </w:tc>
      </w:tr>
      <w:tr w:rsidR="00562924" w:rsidRPr="00BB27A7" w:rsidTr="00B94FE9">
        <w:tc>
          <w:tcPr>
            <w:tcW w:w="1843" w:type="dxa"/>
            <w:shd w:val="clear" w:color="auto" w:fill="FFFFFF"/>
          </w:tcPr>
          <w:p w:rsidR="00562924" w:rsidRPr="00BB27A7" w:rsidRDefault="00562924" w:rsidP="00B94FE9">
            <w:pPr>
              <w:spacing w:line="300" w:lineRule="exact"/>
              <w:jc w:val="both"/>
              <w:rPr>
                <w:rFonts w:ascii="標楷體" w:hAnsi="標楷體"/>
                <w:sz w:val="28"/>
                <w:szCs w:val="28"/>
              </w:rPr>
            </w:pPr>
            <w:r w:rsidRPr="00BB27A7">
              <w:rPr>
                <w:rFonts w:ascii="標楷體" w:hAnsi="標楷體" w:hint="eastAsia"/>
                <w:sz w:val="28"/>
                <w:szCs w:val="28"/>
              </w:rPr>
              <w:t>兒童及少年受安置輔導或感化教育工作小組會議</w:t>
            </w:r>
          </w:p>
        </w:tc>
        <w:tc>
          <w:tcPr>
            <w:tcW w:w="2268" w:type="dxa"/>
            <w:shd w:val="clear" w:color="auto" w:fill="FFFFFF"/>
          </w:tcPr>
          <w:p w:rsidR="00562924" w:rsidRPr="00BB27A7" w:rsidRDefault="00562924" w:rsidP="00B94FE9">
            <w:pPr>
              <w:spacing w:line="300" w:lineRule="exact"/>
              <w:jc w:val="both"/>
              <w:rPr>
                <w:rFonts w:ascii="標楷體" w:hAnsi="標楷體"/>
                <w:sz w:val="28"/>
                <w:szCs w:val="28"/>
              </w:rPr>
            </w:pPr>
            <w:r w:rsidRPr="00BB27A7">
              <w:rPr>
                <w:rFonts w:ascii="標楷體" w:hAnsi="標楷體" w:hint="eastAsia"/>
                <w:sz w:val="28"/>
                <w:szCs w:val="28"/>
              </w:rPr>
              <w:t>協調小組機關（單位）代表及其他</w:t>
            </w:r>
            <w:r w:rsidRPr="00BB27A7">
              <w:rPr>
                <w:rFonts w:ascii="標楷體" w:hAnsi="標楷體"/>
                <w:sz w:val="28"/>
                <w:szCs w:val="28"/>
              </w:rPr>
              <w:t>相關</w:t>
            </w:r>
            <w:r w:rsidRPr="00BB27A7">
              <w:rPr>
                <w:rFonts w:ascii="標楷體" w:hAnsi="標楷體" w:hint="eastAsia"/>
                <w:sz w:val="28"/>
                <w:szCs w:val="28"/>
              </w:rPr>
              <w:t>代表</w:t>
            </w:r>
          </w:p>
        </w:tc>
        <w:tc>
          <w:tcPr>
            <w:tcW w:w="1985" w:type="dxa"/>
            <w:shd w:val="clear" w:color="auto" w:fill="FFFFFF"/>
          </w:tcPr>
          <w:p w:rsidR="00562924" w:rsidRPr="00BB27A7" w:rsidRDefault="00562924" w:rsidP="00B94FE9">
            <w:pPr>
              <w:numPr>
                <w:ilvl w:val="0"/>
                <w:numId w:val="22"/>
              </w:numPr>
              <w:spacing w:line="300" w:lineRule="exact"/>
              <w:jc w:val="both"/>
              <w:rPr>
                <w:rFonts w:ascii="標楷體" w:hAnsi="標楷體"/>
                <w:sz w:val="28"/>
                <w:szCs w:val="28"/>
              </w:rPr>
            </w:pPr>
            <w:r w:rsidRPr="00BB27A7">
              <w:rPr>
                <w:rFonts w:ascii="標楷體" w:hAnsi="標楷體" w:hint="eastAsia"/>
                <w:sz w:val="28"/>
                <w:szCs w:val="28"/>
              </w:rPr>
              <w:t>協商處理爭議個案。</w:t>
            </w:r>
          </w:p>
          <w:p w:rsidR="00562924" w:rsidRPr="00BB27A7" w:rsidRDefault="00562924" w:rsidP="00B94FE9">
            <w:pPr>
              <w:numPr>
                <w:ilvl w:val="0"/>
                <w:numId w:val="22"/>
              </w:numPr>
              <w:spacing w:line="300" w:lineRule="exact"/>
              <w:jc w:val="both"/>
              <w:rPr>
                <w:rFonts w:ascii="標楷體" w:hAnsi="標楷體"/>
                <w:sz w:val="28"/>
                <w:szCs w:val="28"/>
              </w:rPr>
            </w:pPr>
            <w:r w:rsidRPr="00BB27A7">
              <w:rPr>
                <w:rFonts w:ascii="標楷體" w:hAnsi="標楷體" w:hint="eastAsia"/>
                <w:sz w:val="28"/>
                <w:szCs w:val="28"/>
              </w:rPr>
              <w:t>提議處理第9條所定獎懲事宜。</w:t>
            </w:r>
          </w:p>
          <w:p w:rsidR="00562924" w:rsidRPr="00BB27A7" w:rsidRDefault="00562924" w:rsidP="00B94FE9">
            <w:pPr>
              <w:numPr>
                <w:ilvl w:val="0"/>
                <w:numId w:val="22"/>
              </w:numPr>
              <w:spacing w:line="300" w:lineRule="exact"/>
              <w:jc w:val="both"/>
              <w:rPr>
                <w:rFonts w:ascii="標楷體" w:hAnsi="標楷體"/>
                <w:sz w:val="28"/>
                <w:szCs w:val="28"/>
              </w:rPr>
            </w:pPr>
            <w:r w:rsidRPr="00BB27A7">
              <w:rPr>
                <w:rFonts w:ascii="標楷體" w:hAnsi="標楷體" w:hint="eastAsia"/>
                <w:sz w:val="28"/>
                <w:szCs w:val="28"/>
              </w:rPr>
              <w:t>提議其他轉銜及復學相關事項。</w:t>
            </w:r>
          </w:p>
          <w:p w:rsidR="00562924" w:rsidRPr="00BB27A7" w:rsidRDefault="00562924" w:rsidP="00B94FE9">
            <w:pPr>
              <w:numPr>
                <w:ilvl w:val="0"/>
                <w:numId w:val="22"/>
              </w:numPr>
              <w:spacing w:line="300" w:lineRule="exact"/>
              <w:jc w:val="both"/>
              <w:rPr>
                <w:rFonts w:ascii="標楷體" w:hAnsi="標楷體"/>
                <w:sz w:val="28"/>
                <w:szCs w:val="28"/>
              </w:rPr>
            </w:pPr>
            <w:r w:rsidRPr="00BB27A7">
              <w:rPr>
                <w:rFonts w:ascii="標楷體" w:hAnsi="標楷體" w:hint="eastAsia"/>
                <w:sz w:val="28"/>
                <w:szCs w:val="28"/>
              </w:rPr>
              <w:t>跨機關、單位工作執行協調事項。</w:t>
            </w:r>
          </w:p>
        </w:tc>
        <w:tc>
          <w:tcPr>
            <w:tcW w:w="1417" w:type="dxa"/>
            <w:shd w:val="clear" w:color="auto" w:fill="FFFFFF"/>
          </w:tcPr>
          <w:p w:rsidR="00562924" w:rsidRPr="00BB27A7" w:rsidRDefault="00562924" w:rsidP="00B94FE9">
            <w:pPr>
              <w:spacing w:line="300" w:lineRule="exact"/>
              <w:jc w:val="both"/>
              <w:rPr>
                <w:rFonts w:ascii="標楷體" w:hAnsi="標楷體"/>
                <w:sz w:val="28"/>
                <w:szCs w:val="28"/>
              </w:rPr>
            </w:pPr>
            <w:r w:rsidRPr="00BB27A7">
              <w:rPr>
                <w:rFonts w:ascii="標楷體" w:hAnsi="標楷體" w:hint="eastAsia"/>
                <w:sz w:val="28"/>
                <w:szCs w:val="28"/>
              </w:rPr>
              <w:t>定期召開（每4個月），並得視需要召開。</w:t>
            </w:r>
          </w:p>
        </w:tc>
      </w:tr>
      <w:tr w:rsidR="00562924" w:rsidRPr="00BB27A7" w:rsidTr="00B94FE9">
        <w:tc>
          <w:tcPr>
            <w:tcW w:w="1843" w:type="dxa"/>
            <w:shd w:val="clear" w:color="auto" w:fill="FFFFFF"/>
          </w:tcPr>
          <w:p w:rsidR="00562924" w:rsidRPr="00BB27A7" w:rsidRDefault="00562924" w:rsidP="00B94FE9">
            <w:pPr>
              <w:spacing w:line="300" w:lineRule="exact"/>
              <w:jc w:val="both"/>
              <w:rPr>
                <w:rFonts w:ascii="標楷體" w:hAnsi="標楷體"/>
                <w:sz w:val="28"/>
                <w:szCs w:val="28"/>
              </w:rPr>
            </w:pPr>
            <w:r w:rsidRPr="00BB27A7">
              <w:rPr>
                <w:rFonts w:ascii="標楷體" w:hAnsi="標楷體" w:hint="eastAsia"/>
                <w:sz w:val="28"/>
                <w:szCs w:val="28"/>
              </w:rPr>
              <w:t>兒童及少年受安置輔導或感化教育協調小組會議</w:t>
            </w:r>
          </w:p>
        </w:tc>
        <w:tc>
          <w:tcPr>
            <w:tcW w:w="2268" w:type="dxa"/>
            <w:shd w:val="clear" w:color="auto" w:fill="FFFFFF"/>
          </w:tcPr>
          <w:p w:rsidR="00562924" w:rsidRPr="00BB27A7" w:rsidRDefault="00562924" w:rsidP="00B94FE9">
            <w:pPr>
              <w:spacing w:line="300" w:lineRule="exact"/>
              <w:jc w:val="both"/>
              <w:rPr>
                <w:rFonts w:ascii="標楷體" w:hAnsi="標楷體"/>
                <w:sz w:val="28"/>
                <w:szCs w:val="28"/>
              </w:rPr>
            </w:pPr>
            <w:r w:rsidRPr="00BB27A7">
              <w:rPr>
                <w:rFonts w:ascii="標楷體" w:hAnsi="標楷體" w:hint="eastAsia"/>
                <w:sz w:val="28"/>
                <w:szCs w:val="28"/>
              </w:rPr>
              <w:t>協調小組委員</w:t>
            </w:r>
          </w:p>
        </w:tc>
        <w:tc>
          <w:tcPr>
            <w:tcW w:w="1985" w:type="dxa"/>
            <w:shd w:val="clear" w:color="auto" w:fill="FFFFFF"/>
          </w:tcPr>
          <w:p w:rsidR="00562924" w:rsidRPr="00BB27A7" w:rsidRDefault="00562924" w:rsidP="00B94FE9">
            <w:pPr>
              <w:pStyle w:val="af4"/>
              <w:numPr>
                <w:ilvl w:val="0"/>
                <w:numId w:val="23"/>
              </w:numPr>
              <w:spacing w:line="300" w:lineRule="exact"/>
              <w:ind w:leftChars="0"/>
              <w:jc w:val="both"/>
              <w:rPr>
                <w:rFonts w:ascii="標楷體" w:eastAsia="標楷體" w:hAnsi="標楷體"/>
                <w:sz w:val="28"/>
                <w:szCs w:val="28"/>
              </w:rPr>
            </w:pPr>
            <w:r w:rsidRPr="00BB27A7">
              <w:rPr>
                <w:rFonts w:ascii="標楷體" w:eastAsia="標楷體" w:hAnsi="標楷體" w:hint="eastAsia"/>
                <w:sz w:val="28"/>
                <w:szCs w:val="28"/>
              </w:rPr>
              <w:t>處理爭議個案。</w:t>
            </w:r>
          </w:p>
          <w:p w:rsidR="0000464D" w:rsidRPr="00BB27A7" w:rsidRDefault="0077311A" w:rsidP="00B94FE9">
            <w:pPr>
              <w:pStyle w:val="af4"/>
              <w:numPr>
                <w:ilvl w:val="0"/>
                <w:numId w:val="23"/>
              </w:numPr>
              <w:spacing w:line="300" w:lineRule="exact"/>
              <w:ind w:leftChars="0"/>
              <w:jc w:val="both"/>
              <w:rPr>
                <w:rFonts w:ascii="標楷體" w:eastAsia="標楷體" w:hAnsi="標楷體"/>
                <w:sz w:val="28"/>
                <w:szCs w:val="28"/>
              </w:rPr>
            </w:pPr>
            <w:r>
              <w:rPr>
                <w:rFonts w:ascii="標楷體" w:eastAsia="標楷體" w:hAnsi="標楷體" w:hint="eastAsia"/>
                <w:sz w:val="28"/>
                <w:szCs w:val="28"/>
              </w:rPr>
              <w:t>處理第9</w:t>
            </w:r>
            <w:r w:rsidR="00562924" w:rsidRPr="00BB27A7">
              <w:rPr>
                <w:rFonts w:ascii="標楷體" w:eastAsia="標楷體" w:hAnsi="標楷體" w:hint="eastAsia"/>
                <w:sz w:val="28"/>
                <w:szCs w:val="28"/>
              </w:rPr>
              <w:t>條所定獎懲事宜。</w:t>
            </w:r>
          </w:p>
          <w:p w:rsidR="00562924" w:rsidRPr="00BB27A7" w:rsidRDefault="00562924" w:rsidP="00B94FE9">
            <w:pPr>
              <w:pStyle w:val="af4"/>
              <w:numPr>
                <w:ilvl w:val="0"/>
                <w:numId w:val="23"/>
              </w:numPr>
              <w:spacing w:line="300" w:lineRule="exact"/>
              <w:ind w:leftChars="0"/>
              <w:jc w:val="both"/>
              <w:rPr>
                <w:rFonts w:ascii="標楷體" w:eastAsia="標楷體" w:hAnsi="標楷體"/>
                <w:sz w:val="28"/>
                <w:szCs w:val="28"/>
              </w:rPr>
            </w:pPr>
            <w:r w:rsidRPr="00BB27A7">
              <w:rPr>
                <w:rFonts w:ascii="標楷體" w:eastAsia="標楷體" w:hAnsi="標楷體" w:hint="eastAsia"/>
                <w:sz w:val="28"/>
                <w:szCs w:val="28"/>
              </w:rPr>
              <w:t>其他轉銜及復學相關事項。</w:t>
            </w:r>
          </w:p>
        </w:tc>
        <w:tc>
          <w:tcPr>
            <w:tcW w:w="1417" w:type="dxa"/>
            <w:shd w:val="clear" w:color="auto" w:fill="FFFFFF"/>
          </w:tcPr>
          <w:p w:rsidR="00562924" w:rsidRPr="00BB27A7" w:rsidRDefault="00562924" w:rsidP="00B94FE9">
            <w:pPr>
              <w:spacing w:line="300" w:lineRule="exact"/>
              <w:jc w:val="both"/>
              <w:rPr>
                <w:rFonts w:ascii="標楷體" w:hAnsi="標楷體"/>
                <w:sz w:val="28"/>
                <w:szCs w:val="28"/>
              </w:rPr>
            </w:pPr>
            <w:r w:rsidRPr="00BB27A7">
              <w:rPr>
                <w:rFonts w:ascii="標楷體" w:hAnsi="標楷體" w:hint="eastAsia"/>
                <w:sz w:val="28"/>
                <w:szCs w:val="28"/>
              </w:rPr>
              <w:t>每年召開1至2次。</w:t>
            </w:r>
          </w:p>
        </w:tc>
      </w:tr>
    </w:tbl>
    <w:p w:rsidR="00562924" w:rsidRPr="00C37B7E" w:rsidRDefault="00562924" w:rsidP="00562924">
      <w:pPr>
        <w:pStyle w:val="5"/>
        <w:numPr>
          <w:ilvl w:val="0"/>
          <w:numId w:val="0"/>
        </w:numPr>
        <w:rPr>
          <w:sz w:val="24"/>
          <w:szCs w:val="24"/>
        </w:rPr>
      </w:pPr>
      <w:r w:rsidRPr="00C37B7E">
        <w:rPr>
          <w:rFonts w:hint="eastAsia"/>
          <w:sz w:val="24"/>
          <w:szCs w:val="24"/>
        </w:rPr>
        <w:t xml:space="preserve">       </w:t>
      </w:r>
      <w:r w:rsidR="0000464D">
        <w:rPr>
          <w:rFonts w:hint="eastAsia"/>
          <w:sz w:val="24"/>
          <w:szCs w:val="24"/>
        </w:rPr>
        <w:t xml:space="preserve">     </w:t>
      </w:r>
      <w:r w:rsidR="00BB27A7">
        <w:rPr>
          <w:rFonts w:hint="eastAsia"/>
          <w:sz w:val="24"/>
          <w:szCs w:val="24"/>
        </w:rPr>
        <w:t xml:space="preserve"> </w:t>
      </w:r>
      <w:r w:rsidRPr="00C37B7E">
        <w:rPr>
          <w:rFonts w:hint="eastAsia"/>
          <w:sz w:val="24"/>
          <w:szCs w:val="24"/>
        </w:rPr>
        <w:t>資料來源：教育部。</w:t>
      </w:r>
    </w:p>
    <w:p w:rsidR="00562924" w:rsidRDefault="00F24C73" w:rsidP="00F24C73">
      <w:pPr>
        <w:pStyle w:val="4"/>
        <w:ind w:left="1741"/>
      </w:pPr>
      <w:r w:rsidRPr="00F24C73">
        <w:rPr>
          <w:rFonts w:hint="eastAsia"/>
        </w:rPr>
        <w:lastRenderedPageBreak/>
        <w:t>茲因國民教育係屬強迫入學性質之義務教育，且依據公立高級中等以下學校校長成績考核辦法第6條第1項第8款</w:t>
      </w:r>
      <w:r>
        <w:rPr>
          <w:rFonts w:hint="eastAsia"/>
        </w:rPr>
        <w:t>規定</w:t>
      </w:r>
      <w:r w:rsidRPr="00F24C73">
        <w:rPr>
          <w:rFonts w:hint="eastAsia"/>
        </w:rPr>
        <w:t>：「校長在考核年度內有下列情形之一者，不得考列甲等：……拒絕接受法院裁定保護處分之國民教育階段學齡兒童或少年入學。但入學時受學校學區總量管制滿額之限制，經輔導轉介其他學校者，不在此限」業對國民教育階段之入、復學進行強制規範，經本院函詢桃園少輔院、彰化少輔院與詢問少年法院(庭)實務工作人員，均表示學生復學銜接如為國中義務教育階段，出院後由院方函請戶籍所在地之國民中學或其附設之補校協助轉銜，並無困難。且教育部函復本院亦稱：「依據高級中等教育法第2條第2項略以：9年國民教育，依國民教育法規定，採免試、免學費及強迫入學；……，據此，學生接受感化教育結束後，若屬國民教育階段，因係屬強迫入學之規範，應轉至其戶籍所在地之國民中、小學就讀，學校不得拒絕之，此階段復學銜接目前較無爭議性。」綜前所述，</w:t>
      </w:r>
      <w:r w:rsidR="00B94FE9">
        <w:rPr>
          <w:rFonts w:hint="eastAsia"/>
        </w:rPr>
        <w:t>足証</w:t>
      </w:r>
      <w:r w:rsidRPr="00F24C73">
        <w:rPr>
          <w:rFonts w:hint="eastAsia"/>
        </w:rPr>
        <w:t>感化教育收容學生轉銜復學國中小學階段之學校時，遭受拒絕之情形並不嚴重</w:t>
      </w:r>
      <w:r>
        <w:rPr>
          <w:rFonts w:hint="eastAsia"/>
        </w:rPr>
        <w:t>。</w:t>
      </w:r>
    </w:p>
    <w:p w:rsidR="007E6D68" w:rsidRPr="007B6878" w:rsidRDefault="00F24C73" w:rsidP="007B6878">
      <w:pPr>
        <w:pStyle w:val="4"/>
        <w:ind w:left="1741"/>
      </w:pPr>
      <w:r w:rsidRPr="00C37B7E">
        <w:rPr>
          <w:rFonts w:hint="eastAsia"/>
        </w:rPr>
        <w:t>惟依高級中等教育法規定略以，高級中等教育階段採免試入學為主，由學生依其性向、興趣及能力自願入學，非屬強迫性質，詢據</w:t>
      </w:r>
      <w:r>
        <w:rPr>
          <w:rFonts w:hint="eastAsia"/>
          <w:kern w:val="0"/>
        </w:rPr>
        <w:t>彰化少輔院表示：</w:t>
      </w:r>
      <w:r w:rsidRPr="00C37B7E">
        <w:rPr>
          <w:rFonts w:hint="eastAsia"/>
          <w:kern w:val="0"/>
        </w:rPr>
        <w:t>高中職非義務教育，對擬轉銜之學校不具強制力，各校仍有不接收轉銜學生之空間</w:t>
      </w:r>
      <w:r>
        <w:rPr>
          <w:rFonts w:hint="eastAsia"/>
          <w:kern w:val="0"/>
        </w:rPr>
        <w:t>等語，</w:t>
      </w:r>
      <w:r w:rsidR="007B6878">
        <w:rPr>
          <w:rFonts w:hint="eastAsia"/>
          <w:kern w:val="0"/>
        </w:rPr>
        <w:t>指出</w:t>
      </w:r>
      <w:r w:rsidRPr="00C37B7E">
        <w:rPr>
          <w:rFonts w:hint="eastAsia"/>
        </w:rPr>
        <w:t>少輔院收容學生出院欲轉銜就讀高中高職或進修教育者，較易出現復學銜接之困難。</w:t>
      </w:r>
      <w:r w:rsidRPr="00F24C73">
        <w:rPr>
          <w:rFonts w:hint="eastAsia"/>
        </w:rPr>
        <w:t>教育部</w:t>
      </w:r>
      <w:r>
        <w:rPr>
          <w:rFonts w:hint="eastAsia"/>
        </w:rPr>
        <w:t>亦坦承：</w:t>
      </w:r>
      <w:r w:rsidRPr="00F24C73">
        <w:rPr>
          <w:rFonts w:hint="eastAsia"/>
        </w:rPr>
        <w:t>「高級中等教育階段，依據12年國民基本教育之精神，乃強調學生依其性向、興趣及能</w:t>
      </w:r>
      <w:r w:rsidRPr="00F24C73">
        <w:rPr>
          <w:rFonts w:hint="eastAsia"/>
        </w:rPr>
        <w:lastRenderedPageBreak/>
        <w:t>力辦理相關轉銜復學，此階段較易出現復學銜接之困難，尤其部分高級中等學校以董事會決議、學生學力低落、品德、偏差行為……等因素，不受理渠等申請轉銜復學之申請，此為現階段實務執行轉銜復學較困難之處」等語</w:t>
      </w:r>
      <w:r>
        <w:rPr>
          <w:rFonts w:hint="eastAsia"/>
        </w:rPr>
        <w:t>。</w:t>
      </w:r>
    </w:p>
    <w:p w:rsidR="00BB0F08" w:rsidRPr="00BB0F08" w:rsidRDefault="00951466" w:rsidP="00BB0F08">
      <w:pPr>
        <w:pStyle w:val="4"/>
        <w:ind w:left="1741"/>
      </w:pPr>
      <w:r w:rsidRPr="00C37B7E">
        <w:rPr>
          <w:rFonts w:hint="eastAsia"/>
        </w:rPr>
        <w:t>查</w:t>
      </w:r>
      <w:r w:rsidR="007B6878">
        <w:rPr>
          <w:rFonts w:hint="eastAsia"/>
        </w:rPr>
        <w:t>各</w:t>
      </w:r>
      <w:r w:rsidR="007B6878" w:rsidRPr="007B6878">
        <w:rPr>
          <w:rFonts w:hint="eastAsia"/>
        </w:rPr>
        <w:t>少輔院收容學生離院轉銜就讀高中職學校</w:t>
      </w:r>
      <w:r w:rsidR="007B6878">
        <w:rPr>
          <w:rFonts w:hint="eastAsia"/>
        </w:rPr>
        <w:t>遭遇困難</w:t>
      </w:r>
      <w:r w:rsidR="007B6878" w:rsidRPr="007B6878">
        <w:rPr>
          <w:rFonts w:hint="eastAsia"/>
        </w:rPr>
        <w:t>時，實務上</w:t>
      </w:r>
      <w:r w:rsidR="00BB0F08">
        <w:rPr>
          <w:rFonts w:hint="eastAsia"/>
        </w:rPr>
        <w:t>少輔院</w:t>
      </w:r>
      <w:r w:rsidR="007B6878" w:rsidRPr="007B6878">
        <w:rPr>
          <w:rFonts w:hint="eastAsia"/>
        </w:rPr>
        <w:t>以個案</w:t>
      </w:r>
      <w:r w:rsidR="00BB0F08">
        <w:rPr>
          <w:rFonts w:hint="eastAsia"/>
        </w:rPr>
        <w:t>方式與個別擬轉銜學校進行</w:t>
      </w:r>
      <w:r w:rsidR="007B6878" w:rsidRPr="007B6878">
        <w:rPr>
          <w:rFonts w:hint="eastAsia"/>
        </w:rPr>
        <w:t>協</w:t>
      </w:r>
      <w:r w:rsidR="00BB0F08">
        <w:rPr>
          <w:rFonts w:hint="eastAsia"/>
        </w:rPr>
        <w:t>商</w:t>
      </w:r>
      <w:r w:rsidR="007B6878" w:rsidRPr="007B6878">
        <w:rPr>
          <w:rFonts w:hint="eastAsia"/>
        </w:rPr>
        <w:t>，惟仍有離院學生遭受部分學校以資源或專業不足等為由拒絕接受入學就讀之情形</w:t>
      </w:r>
      <w:r w:rsidR="00BB0F08">
        <w:rPr>
          <w:rFonts w:hint="eastAsia"/>
        </w:rPr>
        <w:t>(詳前表3)</w:t>
      </w:r>
      <w:r w:rsidR="007B6878" w:rsidRPr="007B6878">
        <w:rPr>
          <w:rFonts w:hint="eastAsia"/>
        </w:rPr>
        <w:t>，</w:t>
      </w:r>
      <w:r w:rsidR="00BB0F08">
        <w:rPr>
          <w:rFonts w:hint="eastAsia"/>
        </w:rPr>
        <w:t>復</w:t>
      </w:r>
      <w:r w:rsidR="007B6878" w:rsidRPr="00C37B7E">
        <w:rPr>
          <w:rFonts w:hint="eastAsia"/>
        </w:rPr>
        <w:t>據</w:t>
      </w:r>
      <w:r w:rsidR="00B94FE9">
        <w:rPr>
          <w:rFonts w:hint="eastAsia"/>
        </w:rPr>
        <w:t>本院諮詢</w:t>
      </w:r>
      <w:r w:rsidR="007B6878" w:rsidRPr="00C37B7E">
        <w:rPr>
          <w:rFonts w:hint="eastAsia"/>
        </w:rPr>
        <w:t>高雄少年及家事法院陳美燕院長時</w:t>
      </w:r>
      <w:r w:rsidR="00B94FE9">
        <w:rPr>
          <w:rFonts w:hint="eastAsia"/>
        </w:rPr>
        <w:t>，其</w:t>
      </w:r>
      <w:r w:rsidR="007B6878" w:rsidRPr="00C37B7E">
        <w:rPr>
          <w:rFonts w:hint="eastAsia"/>
        </w:rPr>
        <w:t>指出：「國中小的復學不會有問題，問題在高中職。按學籍轉銜復學辦法，法條已營造出空間，問題在操作，實務上仍有學校拒收，轉銜會議上，矯正機構告知學校按規定不得拒收，學校反而表示：『既然不能拒收，幹嘛來開會』，這現象的問題在於學校的觀念跟態度」等語。顯示除因前述少輔院課程結構導致學分數不足的原因外，高中職學校端亦常以其自身專業不足、輔導資源不足等事由，不予接受出院學生就學</w:t>
      </w:r>
      <w:r w:rsidR="00BB0F08">
        <w:rPr>
          <w:rFonts w:hint="eastAsia"/>
        </w:rPr>
        <w:t>。</w:t>
      </w:r>
    </w:p>
    <w:p w:rsidR="00951466" w:rsidRPr="00C37B7E" w:rsidRDefault="005B0F24" w:rsidP="005B0F24">
      <w:pPr>
        <w:pStyle w:val="4"/>
        <w:ind w:left="1741"/>
      </w:pPr>
      <w:r>
        <w:rPr>
          <w:rFonts w:hint="eastAsia"/>
        </w:rPr>
        <w:t>另，就</w:t>
      </w:r>
      <w:r w:rsidRPr="00BB0F08">
        <w:rPr>
          <w:rFonts w:hint="eastAsia"/>
        </w:rPr>
        <w:t>高中職學校</w:t>
      </w:r>
      <w:r>
        <w:rPr>
          <w:rFonts w:hint="eastAsia"/>
        </w:rPr>
        <w:t>常</w:t>
      </w:r>
      <w:r w:rsidRPr="00BB0F08">
        <w:rPr>
          <w:rFonts w:hint="eastAsia"/>
        </w:rPr>
        <w:t>以「學期中入學易被標籤化」、「無專業輔導人力」、「該生似心性不穩定不接受轉銜」等事由</w:t>
      </w:r>
      <w:r>
        <w:rPr>
          <w:rFonts w:hint="eastAsia"/>
        </w:rPr>
        <w:t>拒絕接</w:t>
      </w:r>
      <w:r w:rsidRPr="00BB0F08">
        <w:rPr>
          <w:rFonts w:hint="eastAsia"/>
        </w:rPr>
        <w:t>受學生入學，實與</w:t>
      </w:r>
      <w:r w:rsidR="00B94FE9">
        <w:rPr>
          <w:rFonts w:hint="eastAsia"/>
        </w:rPr>
        <w:t>我國</w:t>
      </w:r>
      <w:r w:rsidRPr="00BB0F08">
        <w:rPr>
          <w:rFonts w:hint="eastAsia"/>
        </w:rPr>
        <w:t>延長國民受教</w:t>
      </w:r>
      <w:r>
        <w:rPr>
          <w:rFonts w:hint="eastAsia"/>
        </w:rPr>
        <w:t>育</w:t>
      </w:r>
      <w:r w:rsidRPr="00BB0F08">
        <w:rPr>
          <w:rFonts w:hint="eastAsia"/>
        </w:rPr>
        <w:t>年限之政策精神有違</w:t>
      </w:r>
      <w:r>
        <w:rPr>
          <w:rFonts w:hint="eastAsia"/>
        </w:rPr>
        <w:t>。對此，</w:t>
      </w:r>
      <w:r w:rsidR="00BB0F08" w:rsidRPr="00BB0F08">
        <w:rPr>
          <w:rFonts w:hint="eastAsia"/>
        </w:rPr>
        <w:t>教育部</w:t>
      </w:r>
      <w:r w:rsidR="00BB0F08">
        <w:rPr>
          <w:rFonts w:hint="eastAsia"/>
        </w:rPr>
        <w:t>並</w:t>
      </w:r>
      <w:r w:rsidR="00BB0F08" w:rsidRPr="00BB0F08">
        <w:rPr>
          <w:rFonts w:hint="eastAsia"/>
        </w:rPr>
        <w:t>表示：「</w:t>
      </w:r>
      <w:r>
        <w:t>……</w:t>
      </w:r>
      <w:r w:rsidR="00BB0F08" w:rsidRPr="00BB0F08">
        <w:rPr>
          <w:rFonts w:hint="eastAsia"/>
        </w:rPr>
        <w:t>依據『高級中等學校免試入學作業要點訂定應遵行事項』第7點規定：『高級中等學校進修部招收非應屆畢業生，得辦理單獨免試招生，並得依歷年招生情況，自訂單獨招生名額』綜前，針對國中應屆生欲升學高級中等學校補習學校，可循分區免試入學管道，其招生辦法</w:t>
      </w:r>
      <w:r w:rsidR="00BB0F08" w:rsidRPr="00BB0F08">
        <w:rPr>
          <w:rFonts w:hint="eastAsia"/>
        </w:rPr>
        <w:lastRenderedPageBreak/>
        <w:t>係為各區免試入學作業要點，倘報名人數少於錄取人數，則全數錄取，亦毋須依操性</w:t>
      </w:r>
      <w:r>
        <w:rPr>
          <w:rFonts w:hint="eastAsia"/>
        </w:rPr>
        <w:t>成績、獎懲紀錄作為比序之必要，尚無阻卻學生入學升學之權利」等語，具體指出</w:t>
      </w:r>
      <w:r w:rsidRPr="005B0F24">
        <w:rPr>
          <w:rFonts w:hint="eastAsia"/>
        </w:rPr>
        <w:t>倘</w:t>
      </w:r>
      <w:r>
        <w:rPr>
          <w:rFonts w:hint="eastAsia"/>
        </w:rPr>
        <w:t>高中職校</w:t>
      </w:r>
      <w:r w:rsidRPr="005B0F24">
        <w:rPr>
          <w:rFonts w:hint="eastAsia"/>
        </w:rPr>
        <w:t>報名人數少於錄取人數，則全數錄取，亦毋須</w:t>
      </w:r>
      <w:r>
        <w:rPr>
          <w:rFonts w:hint="eastAsia"/>
        </w:rPr>
        <w:t>再</w:t>
      </w:r>
      <w:r w:rsidRPr="005B0F24">
        <w:rPr>
          <w:rFonts w:hint="eastAsia"/>
        </w:rPr>
        <w:t>依操性成績、獎懲紀錄作為比序之必要</w:t>
      </w:r>
      <w:r>
        <w:rPr>
          <w:rFonts w:hint="eastAsia"/>
        </w:rPr>
        <w:t>。且</w:t>
      </w:r>
      <w:r w:rsidRPr="005B0F24">
        <w:rPr>
          <w:rFonts w:hAnsi="標楷體" w:hint="eastAsia"/>
          <w:szCs w:val="32"/>
        </w:rPr>
        <w:t>補習及進修教育法第13條第2項</w:t>
      </w:r>
      <w:r>
        <w:rPr>
          <w:rFonts w:hAnsi="標楷體" w:hint="eastAsia"/>
          <w:szCs w:val="32"/>
        </w:rPr>
        <w:t>規定</w:t>
      </w:r>
      <w:r w:rsidRPr="005B0F24">
        <w:rPr>
          <w:rFonts w:hAnsi="標楷體" w:hint="eastAsia"/>
          <w:szCs w:val="32"/>
        </w:rPr>
        <w:t>：「各級國民補習學校及進修學校之入學方式，須經入學考試合格、甄試錄取、登記、分發或保送入學，其注意事項由各校自訂。」國民補習學校及進修學校之入學</w:t>
      </w:r>
      <w:r w:rsidR="00B94FE9">
        <w:rPr>
          <w:rFonts w:hAnsi="標楷體" w:hint="eastAsia"/>
          <w:szCs w:val="32"/>
        </w:rPr>
        <w:t>方式應以入學考試合格、甄試錄取、登記、分發或保送入學等方式為限。兹部分</w:t>
      </w:r>
      <w:r w:rsidRPr="005B0F24">
        <w:rPr>
          <w:rFonts w:hAnsi="標楷體" w:hint="eastAsia"/>
          <w:szCs w:val="32"/>
        </w:rPr>
        <w:t>學校</w:t>
      </w:r>
      <w:r>
        <w:rPr>
          <w:rFonts w:hAnsi="標楷體" w:hint="eastAsia"/>
          <w:szCs w:val="32"/>
        </w:rPr>
        <w:t>增加</w:t>
      </w:r>
      <w:r w:rsidRPr="005B0F24">
        <w:rPr>
          <w:rFonts w:hAnsi="標楷體" w:hint="eastAsia"/>
          <w:szCs w:val="32"/>
        </w:rPr>
        <w:t>自行審查或以面試審查入學資格者</w:t>
      </w:r>
      <w:r>
        <w:rPr>
          <w:rFonts w:hAnsi="標楷體" w:hint="eastAsia"/>
          <w:szCs w:val="32"/>
        </w:rPr>
        <w:t>，以篩選及拒絕少輔院</w:t>
      </w:r>
      <w:r w:rsidR="00B94FE9">
        <w:rPr>
          <w:rFonts w:hAnsi="標楷體" w:hint="eastAsia"/>
          <w:szCs w:val="32"/>
        </w:rPr>
        <w:t>之收容學生</w:t>
      </w:r>
      <w:r>
        <w:rPr>
          <w:rFonts w:hAnsi="標楷體" w:hint="eastAsia"/>
          <w:szCs w:val="32"/>
        </w:rPr>
        <w:t>入學，</w:t>
      </w:r>
      <w:r w:rsidR="00B94FE9">
        <w:rPr>
          <w:rFonts w:hAnsi="標楷體" w:hint="eastAsia"/>
          <w:szCs w:val="32"/>
        </w:rPr>
        <w:t>係</w:t>
      </w:r>
      <w:r>
        <w:rPr>
          <w:rFonts w:hAnsi="標楷體" w:hint="eastAsia"/>
          <w:szCs w:val="32"/>
        </w:rPr>
        <w:t>自行增加</w:t>
      </w:r>
      <w:r w:rsidRPr="005B0F24">
        <w:rPr>
          <w:rFonts w:hAnsi="標楷體" w:hint="eastAsia"/>
          <w:szCs w:val="32"/>
        </w:rPr>
        <w:t>法令所無之限制</w:t>
      </w:r>
      <w:r>
        <w:rPr>
          <w:rFonts w:hAnsi="標楷體" w:hint="eastAsia"/>
          <w:szCs w:val="32"/>
        </w:rPr>
        <w:t>條件</w:t>
      </w:r>
      <w:r w:rsidRPr="005B0F24">
        <w:rPr>
          <w:rFonts w:hAnsi="標楷體" w:hint="eastAsia"/>
          <w:szCs w:val="32"/>
        </w:rPr>
        <w:t>，</w:t>
      </w:r>
      <w:r w:rsidR="00B94FE9">
        <w:rPr>
          <w:rFonts w:hAnsi="標楷體" w:hint="eastAsia"/>
          <w:szCs w:val="32"/>
        </w:rPr>
        <w:t>其作法容有可議</w:t>
      </w:r>
      <w:r>
        <w:rPr>
          <w:rFonts w:hAnsi="標楷體" w:hint="eastAsia"/>
          <w:szCs w:val="32"/>
        </w:rPr>
        <w:t>。</w:t>
      </w:r>
    </w:p>
    <w:p w:rsidR="00DA4F20" w:rsidRPr="00DA4F20" w:rsidRDefault="00951466" w:rsidP="005B0F24">
      <w:pPr>
        <w:pStyle w:val="4"/>
        <w:ind w:left="1741"/>
        <w:rPr>
          <w:rFonts w:hAnsi="標楷體"/>
          <w:szCs w:val="24"/>
        </w:rPr>
      </w:pPr>
      <w:r w:rsidRPr="00C37B7E">
        <w:rPr>
          <w:rFonts w:hAnsi="標楷體" w:hint="eastAsia"/>
          <w:szCs w:val="32"/>
        </w:rPr>
        <w:t>此外，</w:t>
      </w:r>
      <w:r w:rsidRPr="00C37B7E">
        <w:rPr>
          <w:rFonts w:hint="eastAsia"/>
        </w:rPr>
        <w:t>彰化少輔院表示，轉銜學校有三信商工、達德商工、仁武高中、育達高中、清華高中、國際商工、恆春工商、明德高中、治平中學、大德商工、復華高中、花蓮高農、宜蘭</w:t>
      </w:r>
      <w:r w:rsidRPr="005B0F24">
        <w:rPr>
          <w:rFonts w:hAnsi="標楷體" w:hint="eastAsia"/>
          <w:szCs w:val="32"/>
        </w:rPr>
        <w:t>高商</w:t>
      </w:r>
      <w:r w:rsidRPr="00C37B7E">
        <w:rPr>
          <w:rFonts w:hint="eastAsia"/>
        </w:rPr>
        <w:t>、穀保家商等</w:t>
      </w:r>
      <w:r w:rsidR="00E5333D">
        <w:rPr>
          <w:rFonts w:hint="eastAsia"/>
        </w:rPr>
        <w:t>校</w:t>
      </w:r>
      <w:r w:rsidRPr="00C37B7E">
        <w:rPr>
          <w:rFonts w:hint="eastAsia"/>
        </w:rPr>
        <w:t>。</w:t>
      </w:r>
      <w:r w:rsidRPr="00C37B7E">
        <w:rPr>
          <w:rFonts w:hAnsi="標楷體" w:hint="eastAsia"/>
          <w:szCs w:val="32"/>
        </w:rPr>
        <w:t>桃園</w:t>
      </w:r>
      <w:r w:rsidRPr="00C37B7E">
        <w:rPr>
          <w:rFonts w:hint="eastAsia"/>
        </w:rPr>
        <w:t>少輔院</w:t>
      </w:r>
      <w:r w:rsidR="00E5333D">
        <w:rPr>
          <w:rFonts w:hint="eastAsia"/>
        </w:rPr>
        <w:t>則</w:t>
      </w:r>
      <w:r w:rsidRPr="00C37B7E">
        <w:rPr>
          <w:rFonts w:hint="eastAsia"/>
        </w:rPr>
        <w:t>表示該院合作轉銜之學校有1所，即為國立桃園農工</w:t>
      </w:r>
      <w:r w:rsidR="00E5333D">
        <w:rPr>
          <w:rFonts w:hint="eastAsia"/>
        </w:rPr>
        <w:t>，該院學生出院欲就學者均能順利轉銜該校，故無復學轉銜困難案例云云。惟</w:t>
      </w:r>
      <w:r w:rsidRPr="00C37B7E">
        <w:rPr>
          <w:rFonts w:hAnsi="標楷體" w:hint="eastAsia"/>
          <w:bCs/>
        </w:rPr>
        <w:t>桃園少輔院出院學生如欲轉銜就讀桃園農工以外學校者，恐非該院主動詢問協助範圍。雖有教育部表示</w:t>
      </w:r>
      <w:r w:rsidR="00E5333D">
        <w:rPr>
          <w:rFonts w:hAnsi="標楷體" w:hint="eastAsia"/>
          <w:bCs/>
        </w:rPr>
        <w:t>：</w:t>
      </w:r>
      <w:r w:rsidRPr="00C37B7E">
        <w:rPr>
          <w:rFonts w:hAnsi="標楷體" w:hint="eastAsia"/>
          <w:bCs/>
        </w:rPr>
        <w:t>「全國各高級中等學校</w:t>
      </w:r>
      <w:r w:rsidR="00B94FE9">
        <w:rPr>
          <w:rFonts w:hAnsi="標楷體" w:hint="eastAsia"/>
          <w:bCs/>
        </w:rPr>
        <w:t>，</w:t>
      </w:r>
      <w:r w:rsidRPr="00C37B7E">
        <w:rPr>
          <w:rFonts w:hAnsi="標楷體" w:hint="eastAsia"/>
          <w:bCs/>
        </w:rPr>
        <w:t>均係各矯正學校、少輔院</w:t>
      </w:r>
      <w:r w:rsidR="00E5333D">
        <w:rPr>
          <w:rFonts w:hAnsi="標楷體" w:hint="eastAsia"/>
          <w:bCs/>
        </w:rPr>
        <w:t>可</w:t>
      </w:r>
      <w:r w:rsidRPr="00C37B7E">
        <w:rPr>
          <w:rFonts w:hAnsi="標楷體" w:hint="eastAsia"/>
          <w:bCs/>
        </w:rPr>
        <w:t>辦理學籍轉銜及復學之學校，並</w:t>
      </w:r>
      <w:r w:rsidRPr="00C37B7E">
        <w:rPr>
          <w:rFonts w:hAnsi="標楷體"/>
          <w:bCs/>
        </w:rPr>
        <w:t>依其意願</w:t>
      </w:r>
      <w:r w:rsidRPr="00C37B7E">
        <w:rPr>
          <w:rFonts w:hAnsi="標楷體" w:hint="eastAsia"/>
          <w:bCs/>
        </w:rPr>
        <w:t>及能力、興趣提供適性輔導，協助接受轉銜教育，以符合12年國民基本教育之精神」等語，然據上觀之，相關機關對於轉銜學校範圍之認知，顯有落差，亦為出院復學及轉銜</w:t>
      </w:r>
      <w:r w:rsidRPr="00C37B7E">
        <w:rPr>
          <w:rFonts w:hAnsi="標楷體" w:hint="eastAsia"/>
          <w:bCs/>
        </w:rPr>
        <w:lastRenderedPageBreak/>
        <w:t>高中職學校機制上之疏漏。</w:t>
      </w:r>
    </w:p>
    <w:p w:rsidR="00951466" w:rsidRPr="00C37B7E" w:rsidRDefault="00951466" w:rsidP="003354C2">
      <w:pPr>
        <w:pStyle w:val="3"/>
        <w:rPr>
          <w:b/>
        </w:rPr>
      </w:pPr>
      <w:r w:rsidRPr="00C37B7E">
        <w:rPr>
          <w:rFonts w:hint="eastAsia"/>
        </w:rPr>
        <w:t>綜上，</w:t>
      </w:r>
      <w:r w:rsidR="003354C2" w:rsidRPr="003354C2">
        <w:rPr>
          <w:rFonts w:hint="eastAsia"/>
        </w:rPr>
        <w:t>少輔院收容學生之在院學習與出院復學事宜，應始於入院時確實評估規劃，終於出院後再度復歸校園並適應時。為利於感化教育之執行，教育部允應協助少輔院評估學生實際學力、促請收容少年原就讀學校提供必要資料並持續關懷學生，加強與矯正機關聯繫合作；復於收容學生出院轉銜就讀高中職學校時，因少輔院非教育主管機關，實務上需以個案方式與個別學校進行研商，協處過程屢屢受阻，並常有離院學生遭受部分學校以資源或專業不足等為由拒絕接受入學就讀之情形，損及少年受教權益</w:t>
      </w:r>
      <w:r w:rsidR="003354C2">
        <w:rPr>
          <w:rFonts w:hint="eastAsia"/>
        </w:rPr>
        <w:t>，洵與我國延長國民教育年限之精神及教育基本原則相悖，</w:t>
      </w:r>
      <w:r w:rsidRPr="00C37B7E">
        <w:rPr>
          <w:rFonts w:hint="eastAsia"/>
        </w:rPr>
        <w:t>教育部</w:t>
      </w:r>
      <w:r w:rsidR="003354C2">
        <w:rPr>
          <w:rFonts w:hint="eastAsia"/>
        </w:rPr>
        <w:t>允宜擔任矯正學校</w:t>
      </w:r>
      <w:r w:rsidRPr="00C37B7E">
        <w:rPr>
          <w:rFonts w:hint="eastAsia"/>
        </w:rPr>
        <w:t>與學校溝通</w:t>
      </w:r>
      <w:r w:rsidR="003354C2">
        <w:rPr>
          <w:rFonts w:hint="eastAsia"/>
        </w:rPr>
        <w:t>協調角色</w:t>
      </w:r>
      <w:r w:rsidRPr="00C37B7E">
        <w:rPr>
          <w:rFonts w:hint="eastAsia"/>
        </w:rPr>
        <w:t>，以</w:t>
      </w:r>
      <w:r w:rsidR="003354C2">
        <w:rPr>
          <w:rFonts w:hint="eastAsia"/>
        </w:rPr>
        <w:t>維護學生就學權益，並</w:t>
      </w:r>
      <w:r w:rsidRPr="00C37B7E">
        <w:rPr>
          <w:rFonts w:hint="eastAsia"/>
        </w:rPr>
        <w:t>落實國家延長國民基本教育之理想。</w:t>
      </w:r>
    </w:p>
    <w:p w:rsidR="001327F6" w:rsidRPr="00C37B7E" w:rsidRDefault="00EC37BF" w:rsidP="001327F6">
      <w:pPr>
        <w:pStyle w:val="2"/>
        <w:rPr>
          <w:szCs w:val="52"/>
        </w:rPr>
      </w:pPr>
      <w:bookmarkStart w:id="130" w:name="_Toc428946173"/>
      <w:r w:rsidRPr="00C37B7E">
        <w:rPr>
          <w:rFonts w:hint="eastAsia"/>
          <w:b/>
        </w:rPr>
        <w:t>感化教育</w:t>
      </w:r>
      <w:r w:rsidR="00C55874" w:rsidRPr="00C37B7E">
        <w:rPr>
          <w:rFonts w:hint="eastAsia"/>
          <w:b/>
        </w:rPr>
        <w:t>具教育與矯治之雙重任務，實施對象有別於</w:t>
      </w:r>
      <w:r w:rsidR="00814256" w:rsidRPr="00C37B7E">
        <w:rPr>
          <w:rFonts w:hint="eastAsia"/>
          <w:b/>
        </w:rPr>
        <w:t>一般</w:t>
      </w:r>
      <w:r w:rsidR="00C55874" w:rsidRPr="00C37B7E">
        <w:rPr>
          <w:rFonts w:hint="eastAsia"/>
          <w:b/>
        </w:rPr>
        <w:t>學生及成年受刑人，其教育</w:t>
      </w:r>
      <w:r w:rsidRPr="00C37B7E">
        <w:rPr>
          <w:rFonts w:hint="eastAsia"/>
          <w:b/>
        </w:rPr>
        <w:t>內涵不宜拼湊套用教育</w:t>
      </w:r>
      <w:r w:rsidR="00C55874" w:rsidRPr="00C37B7E">
        <w:rPr>
          <w:rFonts w:hint="eastAsia"/>
          <w:b/>
        </w:rPr>
        <w:t>體系既有</w:t>
      </w:r>
      <w:r w:rsidRPr="00C37B7E">
        <w:rPr>
          <w:rFonts w:hint="eastAsia"/>
          <w:b/>
        </w:rPr>
        <w:t>標準</w:t>
      </w:r>
      <w:r w:rsidR="00814256" w:rsidRPr="00C37B7E">
        <w:rPr>
          <w:rFonts w:hint="eastAsia"/>
          <w:b/>
        </w:rPr>
        <w:t>與成年受刑人之矯正制度</w:t>
      </w:r>
      <w:r w:rsidRPr="00C37B7E">
        <w:rPr>
          <w:rFonts w:hint="eastAsia"/>
          <w:b/>
        </w:rPr>
        <w:t>，而應思慮收容學生身心行為特性並強化協助收容學生復歸社會之任務導向，</w:t>
      </w:r>
      <w:r w:rsidR="00814256" w:rsidRPr="00C37B7E">
        <w:rPr>
          <w:rFonts w:hint="eastAsia"/>
          <w:b/>
        </w:rPr>
        <w:t>行政院</w:t>
      </w:r>
      <w:r w:rsidRPr="00C37B7E">
        <w:rPr>
          <w:rFonts w:hint="eastAsia"/>
          <w:b/>
        </w:rPr>
        <w:t>允宜</w:t>
      </w:r>
      <w:r w:rsidR="00770EAE" w:rsidRPr="00C37B7E">
        <w:rPr>
          <w:rFonts w:hint="eastAsia"/>
          <w:b/>
        </w:rPr>
        <w:t>督導</w:t>
      </w:r>
      <w:r w:rsidR="006E4575" w:rsidRPr="00C37B7E">
        <w:rPr>
          <w:rFonts w:hint="eastAsia"/>
          <w:b/>
        </w:rPr>
        <w:t>法務部及教育部</w:t>
      </w:r>
      <w:r w:rsidR="00B94FE9">
        <w:rPr>
          <w:rFonts w:hint="eastAsia"/>
          <w:b/>
        </w:rPr>
        <w:t>共同</w:t>
      </w:r>
      <w:r w:rsidR="006E4575" w:rsidRPr="00C37B7E">
        <w:rPr>
          <w:rFonts w:hint="eastAsia"/>
          <w:b/>
        </w:rPr>
        <w:t>研議</w:t>
      </w:r>
      <w:r w:rsidR="00B94FE9">
        <w:rPr>
          <w:rFonts w:hint="eastAsia"/>
          <w:b/>
        </w:rPr>
        <w:t>出符合</w:t>
      </w:r>
      <w:r w:rsidR="00770EAE" w:rsidRPr="00C37B7E">
        <w:rPr>
          <w:rFonts w:hint="eastAsia"/>
          <w:b/>
        </w:rPr>
        <w:t>感化教育內涵</w:t>
      </w:r>
      <w:r w:rsidR="00814256" w:rsidRPr="00C37B7E">
        <w:rPr>
          <w:rFonts w:hint="eastAsia"/>
          <w:b/>
        </w:rPr>
        <w:t>之</w:t>
      </w:r>
      <w:r w:rsidR="00770EAE" w:rsidRPr="00C37B7E">
        <w:rPr>
          <w:rFonts w:hint="eastAsia"/>
          <w:b/>
        </w:rPr>
        <w:t>另類</w:t>
      </w:r>
      <w:r w:rsidR="00B94FE9">
        <w:rPr>
          <w:rFonts w:hint="eastAsia"/>
          <w:b/>
        </w:rPr>
        <w:t>教育</w:t>
      </w:r>
      <w:r w:rsidR="001327F6" w:rsidRPr="00C37B7E">
        <w:rPr>
          <w:rFonts w:hint="eastAsia"/>
          <w:b/>
        </w:rPr>
        <w:t>特色體制</w:t>
      </w:r>
      <w:bookmarkEnd w:id="130"/>
    </w:p>
    <w:p w:rsidR="006664BD" w:rsidRPr="00C37B7E" w:rsidRDefault="00100EA8" w:rsidP="001327F6">
      <w:pPr>
        <w:pStyle w:val="3"/>
      </w:pPr>
      <w:r>
        <w:rPr>
          <w:rFonts w:hint="eastAsia"/>
        </w:rPr>
        <w:t>少年矯治機構所</w:t>
      </w:r>
      <w:r w:rsidR="006E4575" w:rsidRPr="00C37B7E">
        <w:rPr>
          <w:rFonts w:hint="eastAsia"/>
        </w:rPr>
        <w:t>收容</w:t>
      </w:r>
      <w:r w:rsidR="00B94FE9">
        <w:rPr>
          <w:rFonts w:hint="eastAsia"/>
        </w:rPr>
        <w:t>之</w:t>
      </w:r>
      <w:r w:rsidR="006E4575" w:rsidRPr="00C37B7E">
        <w:rPr>
          <w:rFonts w:hint="eastAsia"/>
        </w:rPr>
        <w:t>學生為憲法</w:t>
      </w:r>
      <w:r w:rsidR="006E4575" w:rsidRPr="00C37B7E">
        <w:rPr>
          <w:rFonts w:ascii="新細明體" w:eastAsia="新細明體" w:hAnsi="新細明體" w:hint="eastAsia"/>
        </w:rPr>
        <w:t>、</w:t>
      </w:r>
      <w:r w:rsidR="006E4575" w:rsidRPr="00C37B7E">
        <w:rPr>
          <w:rFonts w:hint="eastAsia"/>
        </w:rPr>
        <w:t>教育基本法</w:t>
      </w:r>
      <w:r w:rsidR="00B94FE9">
        <w:rPr>
          <w:rFonts w:hint="eastAsia"/>
        </w:rPr>
        <w:t>所規定</w:t>
      </w:r>
      <w:r w:rsidR="006E4575" w:rsidRPr="00C37B7E">
        <w:rPr>
          <w:rFonts w:hint="eastAsia"/>
        </w:rPr>
        <w:t>應特別保障之對象，迨無疑</w:t>
      </w:r>
      <w:r>
        <w:rPr>
          <w:rFonts w:hint="eastAsia"/>
        </w:rPr>
        <w:t>義</w:t>
      </w:r>
      <w:r w:rsidR="006E4575" w:rsidRPr="00C37B7E">
        <w:rPr>
          <w:rFonts w:hint="eastAsia"/>
        </w:rPr>
        <w:t>，</w:t>
      </w:r>
      <w:r w:rsidR="00B94FE9">
        <w:rPr>
          <w:rFonts w:hint="eastAsia"/>
        </w:rPr>
        <w:t>國家應</w:t>
      </w:r>
      <w:r w:rsidR="006E4575" w:rsidRPr="00C37B7E">
        <w:rPr>
          <w:rFonts w:hint="eastAsia"/>
        </w:rPr>
        <w:t>針對</w:t>
      </w:r>
      <w:r>
        <w:rPr>
          <w:rFonts w:hint="eastAsia"/>
        </w:rPr>
        <w:t>受</w:t>
      </w:r>
      <w:r w:rsidR="006E4575" w:rsidRPr="00C37B7E">
        <w:rPr>
          <w:rFonts w:hint="eastAsia"/>
        </w:rPr>
        <w:t>感化教育</w:t>
      </w:r>
      <w:r>
        <w:rPr>
          <w:rFonts w:hint="eastAsia"/>
        </w:rPr>
        <w:t>中的</w:t>
      </w:r>
      <w:r w:rsidR="006E4575" w:rsidRPr="00C37B7E">
        <w:rPr>
          <w:rFonts w:hint="eastAsia"/>
        </w:rPr>
        <w:t>學生</w:t>
      </w:r>
      <w:r>
        <w:rPr>
          <w:rFonts w:hint="eastAsia"/>
        </w:rPr>
        <w:t>，就其</w:t>
      </w:r>
      <w:r w:rsidR="006E4575" w:rsidRPr="00C37B7E">
        <w:rPr>
          <w:rFonts w:hint="eastAsia"/>
        </w:rPr>
        <w:t>身心特質所需之教育內容、方法及制度，</w:t>
      </w:r>
      <w:r w:rsidR="00B94FE9">
        <w:rPr>
          <w:rFonts w:hint="eastAsia"/>
        </w:rPr>
        <w:t>儘速建立並</w:t>
      </w:r>
      <w:r w:rsidR="006E4575" w:rsidRPr="00C37B7E">
        <w:rPr>
          <w:rFonts w:hint="eastAsia"/>
        </w:rPr>
        <w:t>發展感化教育理論及實務</w:t>
      </w:r>
      <w:r w:rsidR="00B94FE9">
        <w:rPr>
          <w:rFonts w:hint="eastAsia"/>
        </w:rPr>
        <w:t>，以特別保障之。</w:t>
      </w:r>
      <w:r w:rsidR="006E4575" w:rsidRPr="00C37B7E">
        <w:rPr>
          <w:rFonts w:hint="eastAsia"/>
        </w:rPr>
        <w:t>且依少年輔育院條例第2條</w:t>
      </w:r>
      <w:r w:rsidR="006E4575" w:rsidRPr="00C37B7E">
        <w:rPr>
          <w:rFonts w:ascii="新細明體" w:eastAsia="新細明體" w:hAnsi="新細明體" w:hint="eastAsia"/>
        </w:rPr>
        <w:t>、</w:t>
      </w:r>
      <w:r w:rsidR="006E4575" w:rsidRPr="00C37B7E">
        <w:rPr>
          <w:rFonts w:hint="eastAsia"/>
        </w:rPr>
        <w:t>第40條之規定，感化教育目的在矯正少年不良習性，少輔院應以品德教育為主，知</w:t>
      </w:r>
      <w:r w:rsidR="006E4575" w:rsidRPr="00C37B7E">
        <w:rPr>
          <w:rFonts w:hint="eastAsia"/>
        </w:rPr>
        <w:lastRenderedPageBreak/>
        <w:t>識教育為輔，實具教育及矯治雙重任務</w:t>
      </w:r>
      <w:r w:rsidR="006664BD" w:rsidRPr="00C37B7E">
        <w:rPr>
          <w:rFonts w:hAnsi="標楷體" w:hint="eastAsia"/>
          <w:szCs w:val="32"/>
        </w:rPr>
        <w:t>。</w:t>
      </w:r>
    </w:p>
    <w:p w:rsidR="007E5458" w:rsidRPr="00C37B7E" w:rsidRDefault="007E5458" w:rsidP="007E5458">
      <w:pPr>
        <w:pStyle w:val="3"/>
      </w:pPr>
      <w:r w:rsidRPr="00C37B7E">
        <w:rPr>
          <w:rFonts w:hint="eastAsia"/>
        </w:rPr>
        <w:t>詢據矯正署表示，</w:t>
      </w:r>
      <w:r w:rsidR="00100EA8">
        <w:rPr>
          <w:rFonts w:hint="eastAsia"/>
        </w:rPr>
        <w:t>少年矯治</w:t>
      </w:r>
      <w:r w:rsidR="00B94FE9">
        <w:rPr>
          <w:rFonts w:hint="eastAsia"/>
        </w:rPr>
        <w:t>機構所收容之</w:t>
      </w:r>
      <w:r w:rsidRPr="00C37B7E">
        <w:rPr>
          <w:rFonts w:hint="eastAsia"/>
        </w:rPr>
        <w:t>少年</w:t>
      </w:r>
      <w:r w:rsidR="00B94FE9">
        <w:rPr>
          <w:rFonts w:hint="eastAsia"/>
        </w:rPr>
        <w:t>，</w:t>
      </w:r>
      <w:r w:rsidRPr="00C37B7E">
        <w:rPr>
          <w:rFonts w:hint="eastAsia"/>
        </w:rPr>
        <w:t>多數為學習成就低之中輟學生，施以普通課程確實不易引起學生之興趣與學習動機，故需由合作學校之授課教師以深入淺出方式，引導學生循序漸進學習；並針對收容學生之特殊需求編訂較簡單易懂之教材，以深入淺出方式引導學生學習，進而激勵學習意願等語。併有臺灣臺中地方法院少年法庭實務觀察經驗指出「由於少輔院每階段學生人數均不相同，為經濟效益或聘請老師成本考量；常有不同年級或程度的學生併班上課，造成學習上的漏洞及形式化」等情。凸顯少輔院執行感化教育處分之特殊性與複雜性，其施教對象特質不僅有別於普通學校學生，且個別年齡、資質、性向、背景均有差別，受教需求實多樣特殊</w:t>
      </w:r>
      <w:r w:rsidR="00B94FE9">
        <w:rPr>
          <w:rFonts w:hint="eastAsia"/>
        </w:rPr>
        <w:t>。</w:t>
      </w:r>
      <w:r w:rsidRPr="00C37B7E">
        <w:rPr>
          <w:rFonts w:hint="eastAsia"/>
        </w:rPr>
        <w:t>惟因</w:t>
      </w:r>
      <w:r w:rsidR="00B94FE9">
        <w:rPr>
          <w:rFonts w:hint="eastAsia"/>
        </w:rPr>
        <w:t>受</w:t>
      </w:r>
      <w:r w:rsidRPr="00C37B7E">
        <w:rPr>
          <w:rFonts w:hint="eastAsia"/>
        </w:rPr>
        <w:t>感化教育</w:t>
      </w:r>
      <w:r w:rsidR="00B94FE9">
        <w:rPr>
          <w:rFonts w:hint="eastAsia"/>
        </w:rPr>
        <w:t>之</w:t>
      </w:r>
      <w:r w:rsidRPr="00C37B7E">
        <w:rPr>
          <w:rFonts w:hint="eastAsia"/>
        </w:rPr>
        <w:t>少年</w:t>
      </w:r>
      <w:r w:rsidR="00B94FE9">
        <w:rPr>
          <w:rFonts w:hint="eastAsia"/>
        </w:rPr>
        <w:t>的</w:t>
      </w:r>
      <w:r w:rsidRPr="00C37B7E">
        <w:rPr>
          <w:rFonts w:hint="eastAsia"/>
        </w:rPr>
        <w:t>收容期間不一，</w:t>
      </w:r>
      <w:r w:rsidR="00B94FE9">
        <w:rPr>
          <w:rFonts w:hint="eastAsia"/>
        </w:rPr>
        <w:t>而</w:t>
      </w:r>
      <w:r w:rsidRPr="00C37B7E">
        <w:rPr>
          <w:rFonts w:hint="eastAsia"/>
        </w:rPr>
        <w:t>少輔院受限</w:t>
      </w:r>
      <w:r w:rsidR="00B94FE9">
        <w:rPr>
          <w:rFonts w:hint="eastAsia"/>
        </w:rPr>
        <w:t>於</w:t>
      </w:r>
      <w:r w:rsidRPr="00C37B7E">
        <w:rPr>
          <w:rFonts w:hint="eastAsia"/>
        </w:rPr>
        <w:t>經費人力空間之不足，所設班級類別有限，各班級中學</w:t>
      </w:r>
      <w:r w:rsidR="00B82797">
        <w:rPr>
          <w:rFonts w:hint="eastAsia"/>
        </w:rPr>
        <w:t>生混齡幅度大，學力落差太大</w:t>
      </w:r>
      <w:r w:rsidRPr="00C37B7E">
        <w:rPr>
          <w:rFonts w:hint="eastAsia"/>
        </w:rPr>
        <w:t>，形成少輔院運作與教學上之挑戰，已非單一機關法務部所能獨力執行。</w:t>
      </w:r>
    </w:p>
    <w:p w:rsidR="007E5458" w:rsidRPr="00C37B7E" w:rsidRDefault="007E5458" w:rsidP="007E5458">
      <w:pPr>
        <w:pStyle w:val="3"/>
      </w:pPr>
      <w:r w:rsidRPr="00C37B7E">
        <w:rPr>
          <w:rFonts w:hint="eastAsia"/>
        </w:rPr>
        <w:t>法務部規劃我國少年矯正教育為少輔院及矯正學校併行之「雙軌制」</w:t>
      </w:r>
      <w:r w:rsidRPr="00C37B7E">
        <w:rPr>
          <w:rStyle w:val="af3"/>
        </w:rPr>
        <w:footnoteReference w:id="5"/>
      </w:r>
      <w:r w:rsidRPr="00C37B7E">
        <w:rPr>
          <w:rFonts w:hint="eastAsia"/>
        </w:rPr>
        <w:t>，現行制度下，少輔院</w:t>
      </w:r>
      <w:r w:rsidRPr="00C37B7E">
        <w:rPr>
          <w:rFonts w:hint="eastAsia"/>
        </w:rPr>
        <w:lastRenderedPageBreak/>
        <w:t>尚未能轉型為學校型態，少輔院雖與誠正中學同為感化教育執行機關，卻因非屬矯正學校，在組織結構、人員編制、教育內容與管理方式上</w:t>
      </w:r>
      <w:r w:rsidR="00B82797">
        <w:rPr>
          <w:rFonts w:hint="eastAsia"/>
        </w:rPr>
        <w:t>，與矯正學校</w:t>
      </w:r>
      <w:r w:rsidRPr="00C37B7E">
        <w:rPr>
          <w:rFonts w:hint="eastAsia"/>
        </w:rPr>
        <w:t>均有差別，甚</w:t>
      </w:r>
      <w:r w:rsidR="00B82797">
        <w:rPr>
          <w:rFonts w:hint="eastAsia"/>
        </w:rPr>
        <w:t>至</w:t>
      </w:r>
      <w:r w:rsidRPr="00C37B7E">
        <w:rPr>
          <w:rFonts w:hint="eastAsia"/>
        </w:rPr>
        <w:t>於教育事項實施上，亦未受教育部矯正教育指導委員會督導，此有教育部國教署吳清山署長至本院接受詢問時表示「對於誠正中學矯正教育教育事項已能討論，但少輔院非矯正學校，所以還未納入該指導委員會討論，運作上仍有點限制，未來可納入」、「少年矯正學校指導委員會的內涵及核心主軸算接近的，後續請該委員會開會時擴大邀請少輔院參與」等語可證，凸顯少輔院</w:t>
      </w:r>
      <w:r w:rsidR="00B82797">
        <w:rPr>
          <w:rFonts w:hint="eastAsia"/>
        </w:rPr>
        <w:t>的</w:t>
      </w:r>
      <w:r w:rsidRPr="00C37B7E">
        <w:rPr>
          <w:rFonts w:hint="eastAsia"/>
        </w:rPr>
        <w:t>教育實施工作</w:t>
      </w:r>
      <w:r w:rsidR="00B82797">
        <w:rPr>
          <w:rFonts w:hint="eastAsia"/>
        </w:rPr>
        <w:t>，</w:t>
      </w:r>
      <w:r w:rsidRPr="00C37B7E">
        <w:rPr>
          <w:rFonts w:hint="eastAsia"/>
        </w:rPr>
        <w:t>長期未獲教育主管機關專業督導協助，顯欠周全。</w:t>
      </w:r>
    </w:p>
    <w:p w:rsidR="007E5458" w:rsidRPr="00C37B7E" w:rsidRDefault="007E5458" w:rsidP="007E5458">
      <w:pPr>
        <w:pStyle w:val="3"/>
      </w:pPr>
      <w:r w:rsidRPr="00C37B7E">
        <w:rPr>
          <w:rFonts w:hint="eastAsia"/>
        </w:rPr>
        <w:t>另據本院前於103年立案調查「買姓少年收容於桃園少輔院期間臟器化膿死亡暨彰化少輔院不當管教收容學生」案</w:t>
      </w:r>
      <w:r w:rsidRPr="00C37B7E">
        <w:rPr>
          <w:rStyle w:val="af3"/>
        </w:rPr>
        <w:footnoteReference w:id="6"/>
      </w:r>
      <w:r w:rsidRPr="00C37B7E">
        <w:rPr>
          <w:rFonts w:hint="eastAsia"/>
        </w:rPr>
        <w:t>，於104年6月對行政院之糾正意見：「行政院對於法務部未依『兒童權利公約』暨少年矯正學校設置及教育實施通則」之規定，將少年輔育院改制為符合其福祉並與其情況和違法行為相稱之環境，洵有不當；以及收容少年與成年犯不同，更需予以特別保護及對待，然少年輔育院之管理人員均來自獄政體系，欠缺矯正少年之專業知能，仍採監獄生活管理方式對待收容少年，矯正系統對相關管理人員亦乏諮</w:t>
      </w:r>
      <w:r w:rsidRPr="00C37B7E">
        <w:rPr>
          <w:rFonts w:hint="eastAsia"/>
        </w:rPr>
        <w:lastRenderedPageBreak/>
        <w:t>詢及情緒支持，容易造成收容少年及戒護管理人員之相互對立，亦有不當等情，允應督促所屬相關部會改善。」該調查意見內容指出，接受感化教育學生不全然是犯罪，部分僅是虞犯少年，有近7成之非行少年，係出自家庭結構不健全或家庭功能不彰之環境，這些少年承擔了成人世界設計不良所造成之制度後果及苦難；少輔院以矯正少年不良習性為核心目的，惟少輔院許多措施雖以教育方式為名，卻以監獄管理方式對待少年，衍生許多不當管教問題，仍無法解決；少年犯可塑性高，問題具特殊性，與成年犯不同，更需予以特別保護及對待，關於少輔院改制矯正學校一事，不能單憑成本考量及少年再犯率為之，行政院允應督促所屬相關部會改善。</w:t>
      </w:r>
    </w:p>
    <w:p w:rsidR="007E5458" w:rsidRPr="00C37B7E" w:rsidRDefault="007E5458" w:rsidP="007E5458">
      <w:pPr>
        <w:pStyle w:val="3"/>
      </w:pPr>
      <w:r w:rsidRPr="00C37B7E">
        <w:rPr>
          <w:rFonts w:hint="eastAsia"/>
        </w:rPr>
        <w:t>鑒於上述少輔院感化教育之特殊與複雜情形，教育部對於少輔院發展為特色學校以及協助少輔院收容學生以特色招生術科甄選方式轉銜高中職一事，</w:t>
      </w:r>
      <w:r w:rsidR="00B82797">
        <w:rPr>
          <w:rFonts w:hint="eastAsia"/>
        </w:rPr>
        <w:t>於本院約詢時</w:t>
      </w:r>
      <w:r w:rsidRPr="00C37B7E">
        <w:rPr>
          <w:rFonts w:hint="eastAsia"/>
        </w:rPr>
        <w:t>表示「特色學校要有形成背景及脈絡，目前特色學校三法，約有非學校型態實驗學校、學校型態實驗學校等，且要有特色課程為前提，所以矯正教育若要發展會有點困難。……日後透過課程專家或學校經營專家的意見，與法務部研商。」等語，顯示少輔院感化教育之獨特性尚未獲</w:t>
      </w:r>
      <w:r w:rsidR="00B82797">
        <w:rPr>
          <w:rFonts w:hint="eastAsia"/>
        </w:rPr>
        <w:t>教育部</w:t>
      </w:r>
      <w:r w:rsidRPr="00C37B7E">
        <w:rPr>
          <w:rFonts w:hint="eastAsia"/>
        </w:rPr>
        <w:t>積極處理，並因少輔院隸屬法務部矯正署權管，針對其教育實施事項，在相關研究、法制與配套措施上，法務部及教育部合作聯繫機制及具體作為均有不足。</w:t>
      </w:r>
    </w:p>
    <w:p w:rsidR="007E5458" w:rsidRPr="00C37B7E" w:rsidRDefault="00B82797" w:rsidP="007E5458">
      <w:pPr>
        <w:pStyle w:val="3"/>
      </w:pPr>
      <w:r>
        <w:rPr>
          <w:rFonts w:hint="eastAsia"/>
        </w:rPr>
        <w:t>另</w:t>
      </w:r>
      <w:r w:rsidR="007E5458" w:rsidRPr="00C37B7E">
        <w:rPr>
          <w:rFonts w:hint="eastAsia"/>
        </w:rPr>
        <w:t>臺灣基隆地方法院少年法庭</w:t>
      </w:r>
      <w:r>
        <w:rPr>
          <w:rFonts w:hint="eastAsia"/>
        </w:rPr>
        <w:t>於本院諮詢時</w:t>
      </w:r>
      <w:r w:rsidR="00100EA8">
        <w:rPr>
          <w:rFonts w:hint="eastAsia"/>
        </w:rPr>
        <w:t>，</w:t>
      </w:r>
      <w:r>
        <w:rPr>
          <w:rFonts w:hint="eastAsia"/>
        </w:rPr>
        <w:t>提出日本經驗為：</w:t>
      </w:r>
      <w:r w:rsidR="007E5458" w:rsidRPr="00C37B7E">
        <w:rPr>
          <w:rFonts w:hint="eastAsia"/>
        </w:rPr>
        <w:t>日本少年院依少年年齡及身心狀況，分別設置專門矯治機構，分級分類提供不同</w:t>
      </w:r>
      <w:r w:rsidR="007E5458" w:rsidRPr="00C37B7E">
        <w:rPr>
          <w:rFonts w:hint="eastAsia"/>
        </w:rPr>
        <w:lastRenderedPageBreak/>
        <w:t>身心狀態、不同犯罪傾向與不同學習需求之少年，有差別之相關服務，較能兼容服務對象之特殊性，其作法及理念</w:t>
      </w:r>
      <w:r>
        <w:rPr>
          <w:rFonts w:hint="eastAsia"/>
        </w:rPr>
        <w:t>如下，</w:t>
      </w:r>
      <w:r w:rsidR="007E5458" w:rsidRPr="00C37B7E">
        <w:rPr>
          <w:rFonts w:hint="eastAsia"/>
        </w:rPr>
        <w:t>殊值參採：</w:t>
      </w:r>
    </w:p>
    <w:p w:rsidR="007E5458" w:rsidRPr="00C37B7E" w:rsidRDefault="007E5458" w:rsidP="007E5458">
      <w:pPr>
        <w:pStyle w:val="4"/>
        <w:ind w:left="1741"/>
      </w:pPr>
      <w:r w:rsidRPr="00C37B7E">
        <w:rPr>
          <w:rFonts w:hint="eastAsia"/>
        </w:rPr>
        <w:t>初等少年院：收容12歲以上，未滿16歲，無顯著障礙之身心正常者，教育方面以小學、中學科目為主。</w:t>
      </w:r>
    </w:p>
    <w:p w:rsidR="007E5458" w:rsidRPr="00C37B7E" w:rsidRDefault="007E5458" w:rsidP="007E5458">
      <w:pPr>
        <w:pStyle w:val="4"/>
        <w:ind w:left="1741"/>
      </w:pPr>
      <w:r w:rsidRPr="00C37B7E">
        <w:rPr>
          <w:rFonts w:hint="eastAsia"/>
        </w:rPr>
        <w:t>中等少年院：收容16歲以上，未滿20歲，無顯著障礙之身心正常者；教育方面以初等少年院教授之科目為基礎，必要時亦可以高級中學、大學或高等專科學校之科目為教授課程。</w:t>
      </w:r>
    </w:p>
    <w:p w:rsidR="007E5458" w:rsidRPr="00C37B7E" w:rsidRDefault="007E5458" w:rsidP="007E5458">
      <w:pPr>
        <w:pStyle w:val="4"/>
        <w:ind w:left="1741"/>
      </w:pPr>
      <w:r w:rsidRPr="00C37B7E">
        <w:rPr>
          <w:rFonts w:hint="eastAsia"/>
        </w:rPr>
        <w:t>特別少年院：收容16歲以上，未滿23歲，無顯著身心障礙，但犯罪傾向嚴重者。教育方面以初等少年院教授之科目為基礎，必要時亦可以高級中學、大學或高等專科學校之科目為教授課程。</w:t>
      </w:r>
    </w:p>
    <w:p w:rsidR="007E5458" w:rsidRPr="00C37B7E" w:rsidRDefault="007E5458" w:rsidP="007E5458">
      <w:pPr>
        <w:pStyle w:val="4"/>
        <w:ind w:left="1741"/>
      </w:pPr>
      <w:r w:rsidRPr="00C37B7E">
        <w:rPr>
          <w:rFonts w:hint="eastAsia"/>
        </w:rPr>
        <w:t>醫療少年院：收容16歲以上，未滿26歲，有顯著身心障礙者，目前日本共設置4所，分別為關東醫療少年院、京都醫療少年院、神奈川醫療少年院、宮川醫療少年院；教育方面教授</w:t>
      </w:r>
      <w:r w:rsidR="00B82797">
        <w:rPr>
          <w:rFonts w:hint="eastAsia"/>
        </w:rPr>
        <w:t>則</w:t>
      </w:r>
      <w:r w:rsidRPr="00C37B7E">
        <w:rPr>
          <w:rFonts w:hint="eastAsia"/>
        </w:rPr>
        <w:t>特別支援學校之科目。</w:t>
      </w:r>
    </w:p>
    <w:p w:rsidR="007E5458" w:rsidRPr="00C37B7E" w:rsidRDefault="007E5458" w:rsidP="007E5458">
      <w:pPr>
        <w:pStyle w:val="3"/>
      </w:pPr>
      <w:r w:rsidRPr="00C37B7E">
        <w:rPr>
          <w:rFonts w:hint="eastAsia"/>
        </w:rPr>
        <w:t>學者鄭崇趁（2006）</w:t>
      </w:r>
      <w:r w:rsidRPr="00C37B7E">
        <w:rPr>
          <w:rStyle w:val="af3"/>
        </w:rPr>
        <w:footnoteReference w:id="7"/>
      </w:r>
      <w:r w:rsidRPr="00C37B7E">
        <w:rPr>
          <w:rFonts w:hint="eastAsia"/>
        </w:rPr>
        <w:t>「中輟學生教育的理論基礎與具體措施」一文指出 ：「……再就已經輔導復學成功的個案而言，部分復學中輟學生之所以必須實施中介教育措施（如中途學校、中途班、各領域補救教學等），肇因於中途輟學後再復學學生基本學能有所落差外，有必要針對這些復學而不適應常態教育之學生，考量其『優勢智能』而予設計課程方案，實施『適性教育』及必要的輔導措施」</w:t>
      </w:r>
      <w:r w:rsidR="00B82797">
        <w:rPr>
          <w:rFonts w:hint="eastAsia"/>
        </w:rPr>
        <w:t>等見解與本院調查意見一致</w:t>
      </w:r>
      <w:r w:rsidRPr="00C37B7E">
        <w:rPr>
          <w:rFonts w:hint="eastAsia"/>
        </w:rPr>
        <w:t>，少輔</w:t>
      </w:r>
      <w:r w:rsidRPr="00C37B7E">
        <w:rPr>
          <w:rFonts w:hint="eastAsia"/>
        </w:rPr>
        <w:lastRenderedPageBreak/>
        <w:t>院學籍認定實務作業</w:t>
      </w:r>
      <w:r w:rsidR="00B82797">
        <w:rPr>
          <w:rFonts w:hint="eastAsia"/>
        </w:rPr>
        <w:t>，</w:t>
      </w:r>
      <w:r w:rsidRPr="00C37B7E">
        <w:rPr>
          <w:rFonts w:hint="eastAsia"/>
        </w:rPr>
        <w:t>允應兼顧收容學生入院前之學習挫折、輟學期間學習內容遺忘等動態變化，</w:t>
      </w:r>
      <w:r w:rsidR="00B82797">
        <w:rPr>
          <w:rFonts w:hint="eastAsia"/>
        </w:rPr>
        <w:t>並與</w:t>
      </w:r>
      <w:r w:rsidRPr="00C37B7E">
        <w:rPr>
          <w:rFonts w:hint="eastAsia"/>
        </w:rPr>
        <w:t>教育部</w:t>
      </w:r>
      <w:r w:rsidR="00B82797">
        <w:rPr>
          <w:rFonts w:hint="eastAsia"/>
        </w:rPr>
        <w:t>會同</w:t>
      </w:r>
      <w:r w:rsidRPr="00C37B7E">
        <w:rPr>
          <w:rFonts w:hint="eastAsia"/>
        </w:rPr>
        <w:t>認定學生學籍之基礎，乃至</w:t>
      </w:r>
      <w:r w:rsidR="00B82797">
        <w:rPr>
          <w:rFonts w:hint="eastAsia"/>
        </w:rPr>
        <w:t>共同</w:t>
      </w:r>
      <w:r w:rsidRPr="00C37B7E">
        <w:rPr>
          <w:rFonts w:hint="eastAsia"/>
        </w:rPr>
        <w:t>研發後續適性教育內容，</w:t>
      </w:r>
      <w:r w:rsidR="00B82797">
        <w:rPr>
          <w:rFonts w:hint="eastAsia"/>
        </w:rPr>
        <w:t>規劃符合感化教育內容之另類教育體制</w:t>
      </w:r>
      <w:r w:rsidRPr="00C37B7E">
        <w:rPr>
          <w:rFonts w:hint="eastAsia"/>
        </w:rPr>
        <w:t>。</w:t>
      </w:r>
    </w:p>
    <w:p w:rsidR="000B32A2" w:rsidRPr="00B82797" w:rsidRDefault="007E5458" w:rsidP="000B32A2">
      <w:pPr>
        <w:pStyle w:val="3"/>
        <w:widowControl/>
      </w:pPr>
      <w:r w:rsidRPr="00C37B7E">
        <w:rPr>
          <w:rFonts w:hint="eastAsia"/>
        </w:rPr>
        <w:t>綜上，法務部執行少年矯正教育工作，需滿足收容學生學習特性及特殊需求，不宜套用成年受刑人矯正制度，亦需教育系統介入協助，以共同研究探討之；惟有關教育系統介入矯正教育體系之合理界限、感化教育之適當教育內容以及少輔院轉型矯正學校或另類特色體制</w:t>
      </w:r>
      <w:r w:rsidR="00B82797">
        <w:rPr>
          <w:rFonts w:hint="eastAsia"/>
        </w:rPr>
        <w:t>等檢討改革，洵待行政院督導所屬會同研商，以體現教育機會均等之人權</w:t>
      </w:r>
      <w:r w:rsidRPr="00C37B7E">
        <w:rPr>
          <w:rFonts w:hint="eastAsia"/>
        </w:rPr>
        <w:t>意旨，落實保障感化教育收容學生之受教權益。</w:t>
      </w:r>
      <w:r w:rsidR="00C55874" w:rsidRPr="00B82797">
        <w:br w:type="page"/>
      </w:r>
    </w:p>
    <w:p w:rsidR="005F1DFC" w:rsidRPr="00C37B7E" w:rsidRDefault="005F1DFC" w:rsidP="005F1DFC">
      <w:pPr>
        <w:pStyle w:val="1"/>
        <w:ind w:left="2380" w:hanging="2380"/>
      </w:pPr>
      <w:bookmarkStart w:id="131" w:name="_Toc428946174"/>
      <w:r w:rsidRPr="00C37B7E">
        <w:rPr>
          <w:rFonts w:hint="eastAsia"/>
        </w:rPr>
        <w:lastRenderedPageBreak/>
        <w:t>處理辦法</w:t>
      </w:r>
      <w:r>
        <w:rPr>
          <w:rFonts w:hint="eastAsia"/>
        </w:rPr>
        <w:t>：</w:t>
      </w:r>
    </w:p>
    <w:p w:rsidR="005F1DFC" w:rsidRPr="00C37B7E" w:rsidRDefault="005F1DFC" w:rsidP="005F1DFC">
      <w:pPr>
        <w:pStyle w:val="2"/>
        <w:ind w:left="1045"/>
      </w:pPr>
      <w:r w:rsidRPr="00C37B7E">
        <w:rPr>
          <w:rFonts w:hint="eastAsia"/>
        </w:rPr>
        <w:t>調查意見一至二，提案糾正法務部暨所屬矯正署。</w:t>
      </w:r>
    </w:p>
    <w:p w:rsidR="005F1DFC" w:rsidRPr="00C37B7E" w:rsidRDefault="005F1DFC" w:rsidP="005F1DFC">
      <w:pPr>
        <w:pStyle w:val="2"/>
        <w:ind w:left="1045"/>
      </w:pPr>
      <w:r w:rsidRPr="00C37B7E">
        <w:rPr>
          <w:rFonts w:hint="eastAsia"/>
        </w:rPr>
        <w:t>調查意見一</w:t>
      </w:r>
      <w:r w:rsidRPr="00C37B7E">
        <w:rPr>
          <w:rFonts w:ascii="新細明體" w:eastAsia="新細明體" w:hAnsi="新細明體" w:hint="eastAsia"/>
        </w:rPr>
        <w:t>、</w:t>
      </w:r>
      <w:r w:rsidRPr="00C37B7E">
        <w:rPr>
          <w:rFonts w:hint="eastAsia"/>
        </w:rPr>
        <w:t>三，提案糾正教育部。</w:t>
      </w:r>
    </w:p>
    <w:p w:rsidR="005F1DFC" w:rsidRDefault="005F1DFC" w:rsidP="005F1DFC">
      <w:pPr>
        <w:pStyle w:val="2"/>
        <w:ind w:left="1045"/>
      </w:pPr>
      <w:r>
        <w:rPr>
          <w:rFonts w:hint="eastAsia"/>
        </w:rPr>
        <w:t>調查意見四至五</w:t>
      </w:r>
      <w:r w:rsidRPr="00C37B7E">
        <w:rPr>
          <w:rFonts w:hint="eastAsia"/>
        </w:rPr>
        <w:t>，函請教育部檢討改進見復。</w:t>
      </w:r>
    </w:p>
    <w:p w:rsidR="005F1DFC" w:rsidRDefault="005F1DFC" w:rsidP="005F1DFC">
      <w:pPr>
        <w:pStyle w:val="2"/>
        <w:ind w:left="1045"/>
      </w:pPr>
      <w:r w:rsidRPr="000600BC">
        <w:rPr>
          <w:rFonts w:hint="eastAsia"/>
        </w:rPr>
        <w:t>調查意見四，函請</w:t>
      </w:r>
      <w:r>
        <w:rPr>
          <w:rFonts w:hint="eastAsia"/>
        </w:rPr>
        <w:t>勞動部</w:t>
      </w:r>
      <w:r w:rsidRPr="000600BC">
        <w:rPr>
          <w:rFonts w:hint="eastAsia"/>
        </w:rPr>
        <w:t>檢討改進見復</w:t>
      </w:r>
      <w:r>
        <w:rPr>
          <w:rFonts w:hint="eastAsia"/>
        </w:rPr>
        <w:t>。</w:t>
      </w:r>
    </w:p>
    <w:p w:rsidR="005F1DFC" w:rsidRPr="00C37B7E" w:rsidRDefault="005F1DFC" w:rsidP="005F1DFC">
      <w:pPr>
        <w:pStyle w:val="2"/>
        <w:ind w:left="1045"/>
      </w:pPr>
      <w:r w:rsidRPr="00C37B7E">
        <w:rPr>
          <w:rFonts w:hint="eastAsia"/>
        </w:rPr>
        <w:t>調查意見四，函請法務部矯正署檢討改進見復。</w:t>
      </w:r>
    </w:p>
    <w:p w:rsidR="005F1DFC" w:rsidRPr="00C37B7E" w:rsidRDefault="005F1DFC" w:rsidP="005F1DFC">
      <w:pPr>
        <w:pStyle w:val="2"/>
        <w:ind w:left="1045"/>
      </w:pPr>
      <w:r>
        <w:rPr>
          <w:rFonts w:hint="eastAsia"/>
        </w:rPr>
        <w:t>調查意見六</w:t>
      </w:r>
      <w:r w:rsidRPr="00C37B7E">
        <w:rPr>
          <w:rFonts w:hint="eastAsia"/>
        </w:rPr>
        <w:t>，函請行政院督導所屬研議改善見復。</w:t>
      </w:r>
    </w:p>
    <w:p w:rsidR="005F1DFC" w:rsidRPr="00C37B7E" w:rsidRDefault="005F1DFC" w:rsidP="005F1DFC">
      <w:pPr>
        <w:pStyle w:val="2"/>
        <w:ind w:left="1045"/>
      </w:pPr>
      <w:r w:rsidRPr="00C37B7E">
        <w:rPr>
          <w:rFonts w:hint="eastAsia"/>
        </w:rPr>
        <w:t>調查意見抄送臺灣基隆地方法院少年法庭、臺灣士林地方法院少年及家事法庭、臺灣臺北地方法院少年法庭、臺灣臺中地方法院少年法庭、臺灣臺南地方法院少年法庭、臺灣高雄少年及家事法院參考。</w:t>
      </w:r>
    </w:p>
    <w:p w:rsidR="005F1DFC" w:rsidRPr="00C37B7E" w:rsidRDefault="005F1DFC" w:rsidP="005F1DFC">
      <w:pPr>
        <w:pStyle w:val="2"/>
        <w:ind w:left="1045"/>
      </w:pPr>
      <w:bookmarkStart w:id="132" w:name="_Toc427754960"/>
      <w:bookmarkStart w:id="133" w:name="_Toc428094774"/>
      <w:bookmarkStart w:id="134" w:name="_Toc428946182"/>
      <w:r w:rsidRPr="00C37B7E">
        <w:rPr>
          <w:rFonts w:hint="eastAsia"/>
        </w:rPr>
        <w:t>案由、調查意見上網公布，附表不公布。</w:t>
      </w:r>
      <w:bookmarkEnd w:id="132"/>
      <w:bookmarkEnd w:id="133"/>
      <w:bookmarkEnd w:id="134"/>
    </w:p>
    <w:p w:rsidR="0049673D" w:rsidRPr="00C37B7E" w:rsidRDefault="005F1DFC" w:rsidP="005F1DFC">
      <w:pPr>
        <w:pStyle w:val="2"/>
        <w:ind w:left="1045"/>
      </w:pPr>
      <w:bookmarkStart w:id="135" w:name="_Toc427754961"/>
      <w:bookmarkStart w:id="136" w:name="_Toc428094775"/>
      <w:bookmarkStart w:id="137" w:name="_Toc428946183"/>
      <w:r>
        <w:rPr>
          <w:rFonts w:hint="eastAsia"/>
        </w:rPr>
        <w:t>檢附派查函及相關附件，送請司法及獄政、財政及經濟、教育及文化</w:t>
      </w:r>
      <w:r w:rsidRPr="00C37B7E">
        <w:rPr>
          <w:rFonts w:hint="eastAsia"/>
        </w:rPr>
        <w:t>委員會聯席會議處理</w:t>
      </w:r>
      <w:bookmarkStart w:id="138" w:name="_Toc2400397"/>
      <w:bookmarkStart w:id="139" w:name="_Toc4316191"/>
      <w:bookmarkStart w:id="140" w:name="_Toc4473332"/>
      <w:bookmarkStart w:id="141" w:name="_Toc69556900"/>
      <w:bookmarkStart w:id="142" w:name="_Toc69556949"/>
      <w:bookmarkStart w:id="143" w:name="_Toc69609823"/>
      <w:bookmarkStart w:id="144" w:name="_Toc70241821"/>
      <w:bookmarkStart w:id="145" w:name="_Toc70242210"/>
      <w:r w:rsidRPr="00C37B7E">
        <w:rPr>
          <w:rFonts w:hint="eastAsia"/>
        </w:rPr>
        <w:t>。</w:t>
      </w:r>
      <w:bookmarkEnd w:id="131"/>
      <w:bookmarkEnd w:id="135"/>
      <w:bookmarkEnd w:id="136"/>
      <w:bookmarkEnd w:id="137"/>
      <w:bookmarkEnd w:id="138"/>
      <w:bookmarkEnd w:id="139"/>
      <w:bookmarkEnd w:id="140"/>
      <w:bookmarkEnd w:id="141"/>
      <w:bookmarkEnd w:id="142"/>
      <w:bookmarkEnd w:id="143"/>
      <w:bookmarkEnd w:id="144"/>
      <w:bookmarkEnd w:id="145"/>
    </w:p>
    <w:bookmarkEnd w:id="27"/>
    <w:bookmarkEnd w:id="28"/>
    <w:bookmarkEnd w:id="29"/>
    <w:bookmarkEnd w:id="30"/>
    <w:bookmarkEnd w:id="31"/>
    <w:p w:rsidR="003D1F87" w:rsidRPr="00C37B7E" w:rsidRDefault="003D1F87" w:rsidP="003D1F87">
      <w:pPr>
        <w:pStyle w:val="a6"/>
        <w:kinsoku w:val="0"/>
        <w:spacing w:before="0" w:after="0"/>
        <w:ind w:left="0" w:right="1776"/>
        <w:rPr>
          <w:rFonts w:hAnsi="標楷體"/>
          <w:b w:val="0"/>
          <w:bCs/>
          <w:snapToGrid/>
          <w:spacing w:val="12"/>
          <w:kern w:val="0"/>
          <w:sz w:val="40"/>
        </w:rPr>
      </w:pPr>
      <w:r w:rsidRPr="00C37B7E">
        <w:rPr>
          <w:rFonts w:hAnsi="標楷體" w:hint="eastAsia"/>
          <w:b w:val="0"/>
          <w:bCs/>
          <w:snapToGrid/>
          <w:spacing w:val="12"/>
          <w:kern w:val="0"/>
          <w:sz w:val="40"/>
        </w:rPr>
        <w:t xml:space="preserve">                 </w:t>
      </w:r>
    </w:p>
    <w:p w:rsidR="00255E08" w:rsidRPr="004B427A" w:rsidRDefault="003D1F87" w:rsidP="003D1F87">
      <w:pPr>
        <w:pStyle w:val="a6"/>
        <w:kinsoku w:val="0"/>
        <w:spacing w:before="0" w:after="0"/>
        <w:ind w:left="0" w:right="1776"/>
        <w:rPr>
          <w:rFonts w:hAnsi="標楷體"/>
          <w:b w:val="0"/>
          <w:bCs/>
          <w:snapToGrid/>
          <w:spacing w:val="12"/>
          <w:kern w:val="0"/>
          <w:sz w:val="40"/>
          <w:szCs w:val="40"/>
        </w:rPr>
      </w:pPr>
      <w:r w:rsidRPr="00C37B7E">
        <w:rPr>
          <w:rFonts w:hAnsi="標楷體" w:hint="eastAsia"/>
          <w:b w:val="0"/>
          <w:bCs/>
          <w:snapToGrid/>
          <w:spacing w:val="12"/>
          <w:kern w:val="0"/>
          <w:sz w:val="40"/>
        </w:rPr>
        <w:t xml:space="preserve">             </w:t>
      </w:r>
      <w:r w:rsidRPr="004B427A">
        <w:rPr>
          <w:rFonts w:hAnsi="標楷體" w:hint="eastAsia"/>
          <w:b w:val="0"/>
          <w:bCs/>
          <w:snapToGrid/>
          <w:spacing w:val="12"/>
          <w:kern w:val="0"/>
          <w:sz w:val="40"/>
          <w:szCs w:val="40"/>
        </w:rPr>
        <w:t>調查委員：</w:t>
      </w:r>
      <w:r w:rsidRPr="004B427A">
        <w:rPr>
          <w:rFonts w:hAnsi="標楷體"/>
          <w:b w:val="0"/>
          <w:bCs/>
          <w:snapToGrid/>
          <w:spacing w:val="12"/>
          <w:kern w:val="0"/>
          <w:sz w:val="40"/>
          <w:szCs w:val="40"/>
        </w:rPr>
        <w:t xml:space="preserve"> </w:t>
      </w:r>
      <w:r w:rsidR="004B427A" w:rsidRPr="004B427A">
        <w:rPr>
          <w:rFonts w:hAnsi="標楷體" w:hint="eastAsia"/>
          <w:b w:val="0"/>
          <w:bCs/>
          <w:snapToGrid/>
          <w:spacing w:val="12"/>
          <w:kern w:val="0"/>
          <w:sz w:val="40"/>
          <w:szCs w:val="40"/>
        </w:rPr>
        <w:t xml:space="preserve">林雅鋒 </w:t>
      </w:r>
    </w:p>
    <w:p w:rsidR="0005355B" w:rsidRPr="004B427A" w:rsidRDefault="004B427A" w:rsidP="004B427A">
      <w:pPr>
        <w:pStyle w:val="a6"/>
        <w:kinsoku w:val="0"/>
        <w:spacing w:before="0" w:after="0"/>
        <w:ind w:leftChars="1100" w:left="3742" w:firstLineChars="402" w:firstLine="1786"/>
        <w:jc w:val="both"/>
        <w:rPr>
          <w:rFonts w:hAnsi="標楷體"/>
          <w:b w:val="0"/>
          <w:bCs/>
          <w:snapToGrid/>
          <w:spacing w:val="12"/>
          <w:kern w:val="0"/>
          <w:sz w:val="40"/>
          <w:szCs w:val="40"/>
        </w:rPr>
      </w:pPr>
      <w:r w:rsidRPr="004B427A">
        <w:rPr>
          <w:rFonts w:hAnsi="標楷體" w:hint="eastAsia"/>
          <w:b w:val="0"/>
          <w:bCs/>
          <w:snapToGrid/>
          <w:spacing w:val="12"/>
          <w:kern w:val="0"/>
          <w:sz w:val="40"/>
          <w:szCs w:val="40"/>
        </w:rPr>
        <w:t>蔡培村</w:t>
      </w:r>
    </w:p>
    <w:p w:rsidR="0005355B" w:rsidRPr="004B427A" w:rsidRDefault="004B427A" w:rsidP="004B427A">
      <w:pPr>
        <w:pStyle w:val="a6"/>
        <w:kinsoku w:val="0"/>
        <w:spacing w:before="0" w:after="0"/>
        <w:ind w:leftChars="1100" w:left="3742" w:firstLineChars="402" w:firstLine="1786"/>
        <w:jc w:val="both"/>
        <w:rPr>
          <w:rFonts w:hAnsi="標楷體"/>
          <w:b w:val="0"/>
          <w:bCs/>
          <w:snapToGrid/>
          <w:spacing w:val="12"/>
          <w:kern w:val="0"/>
          <w:sz w:val="40"/>
          <w:szCs w:val="40"/>
        </w:rPr>
      </w:pPr>
      <w:r w:rsidRPr="004B427A">
        <w:rPr>
          <w:rFonts w:hAnsi="標楷體" w:hint="eastAsia"/>
          <w:b w:val="0"/>
          <w:bCs/>
          <w:snapToGrid/>
          <w:spacing w:val="12"/>
          <w:kern w:val="0"/>
          <w:sz w:val="40"/>
          <w:szCs w:val="40"/>
        </w:rPr>
        <w:t>孫大川</w:t>
      </w:r>
    </w:p>
    <w:p w:rsidR="0005355B" w:rsidRPr="004B427A" w:rsidRDefault="004B427A" w:rsidP="004B427A">
      <w:pPr>
        <w:pStyle w:val="a6"/>
        <w:kinsoku w:val="0"/>
        <w:spacing w:before="0" w:after="0"/>
        <w:ind w:leftChars="1100" w:left="3742" w:firstLineChars="402" w:firstLine="1786"/>
        <w:jc w:val="both"/>
        <w:rPr>
          <w:rFonts w:hAnsi="標楷體"/>
          <w:b w:val="0"/>
          <w:bCs/>
          <w:snapToGrid/>
          <w:spacing w:val="12"/>
          <w:kern w:val="0"/>
          <w:sz w:val="40"/>
          <w:szCs w:val="40"/>
        </w:rPr>
      </w:pPr>
      <w:r w:rsidRPr="004B427A">
        <w:rPr>
          <w:rFonts w:hAnsi="標楷體" w:hint="eastAsia"/>
          <w:b w:val="0"/>
          <w:bCs/>
          <w:snapToGrid/>
          <w:spacing w:val="12"/>
          <w:kern w:val="0"/>
          <w:sz w:val="40"/>
          <w:szCs w:val="40"/>
        </w:rPr>
        <w:t>王美玉</w:t>
      </w:r>
    </w:p>
    <w:p w:rsidR="00D5433C" w:rsidRPr="00C37B7E" w:rsidRDefault="00D5433C" w:rsidP="0005355B">
      <w:pPr>
        <w:pStyle w:val="a6"/>
        <w:kinsoku w:val="0"/>
        <w:spacing w:before="0" w:after="0"/>
        <w:ind w:leftChars="1100" w:left="3742" w:firstLineChars="500" w:firstLine="1821"/>
        <w:jc w:val="both"/>
        <w:rPr>
          <w:rFonts w:hAnsi="標楷體"/>
          <w:b w:val="0"/>
          <w:bCs/>
          <w:snapToGrid/>
          <w:spacing w:val="12"/>
          <w:kern w:val="0"/>
          <w:sz w:val="32"/>
          <w:szCs w:val="32"/>
        </w:rPr>
      </w:pPr>
    </w:p>
    <w:p w:rsidR="0005355B" w:rsidRPr="00C37B7E" w:rsidRDefault="0005355B" w:rsidP="00F30C02">
      <w:pPr>
        <w:pStyle w:val="a6"/>
        <w:kinsoku w:val="0"/>
        <w:spacing w:before="0" w:after="0"/>
        <w:ind w:left="0"/>
        <w:jc w:val="both"/>
        <w:rPr>
          <w:rFonts w:hAnsi="標楷體"/>
          <w:b w:val="0"/>
          <w:bCs/>
          <w:snapToGrid/>
          <w:spacing w:val="12"/>
          <w:kern w:val="0"/>
          <w:sz w:val="32"/>
          <w:szCs w:val="32"/>
        </w:rPr>
      </w:pPr>
    </w:p>
    <w:sectPr w:rsidR="0005355B" w:rsidRPr="00C37B7E" w:rsidSect="006301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863" w:rsidRDefault="00851863" w:rsidP="00255E08">
      <w:r>
        <w:separator/>
      </w:r>
    </w:p>
  </w:endnote>
  <w:endnote w:type="continuationSeparator" w:id="0">
    <w:p w:rsidR="00851863" w:rsidRDefault="00851863"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C87" w:rsidRDefault="00F23C87">
    <w:pPr>
      <w:pStyle w:val="af1"/>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272AA8">
      <w:rPr>
        <w:rStyle w:val="a8"/>
        <w:noProof/>
        <w:sz w:val="24"/>
      </w:rPr>
      <w:t>1</w:t>
    </w:r>
    <w:r>
      <w:rPr>
        <w:rStyle w:val="a8"/>
        <w:sz w:val="24"/>
      </w:rPr>
      <w:fldChar w:fldCharType="end"/>
    </w:r>
  </w:p>
  <w:p w:rsidR="00F23C87" w:rsidRDefault="00F23C8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863" w:rsidRDefault="00851863" w:rsidP="00255E08">
      <w:r>
        <w:separator/>
      </w:r>
    </w:p>
  </w:footnote>
  <w:footnote w:type="continuationSeparator" w:id="0">
    <w:p w:rsidR="00851863" w:rsidRDefault="00851863" w:rsidP="00255E08">
      <w:r>
        <w:continuationSeparator/>
      </w:r>
    </w:p>
  </w:footnote>
  <w:footnote w:id="1">
    <w:p w:rsidR="00F23C87" w:rsidRPr="00B96B65" w:rsidRDefault="00F23C87" w:rsidP="003916E9">
      <w:pPr>
        <w:pStyle w:val="af"/>
        <w:rPr>
          <w:sz w:val="22"/>
        </w:rPr>
      </w:pPr>
      <w:r w:rsidRPr="00B96B65">
        <w:rPr>
          <w:rStyle w:val="af3"/>
        </w:rPr>
        <w:footnoteRef/>
      </w:r>
      <w:r w:rsidRPr="00B96B65">
        <w:rPr>
          <w:rFonts w:hint="eastAsia"/>
          <w:sz w:val="22"/>
        </w:rPr>
        <w:t>本案調查範圍限於</w:t>
      </w:r>
      <w:r>
        <w:rPr>
          <w:rFonts w:hint="eastAsia"/>
          <w:sz w:val="22"/>
        </w:rPr>
        <w:t>少輔院</w:t>
      </w:r>
      <w:r w:rsidRPr="00B96B65">
        <w:rPr>
          <w:rFonts w:hint="eastAsia"/>
          <w:sz w:val="22"/>
        </w:rPr>
        <w:t>收容學生為主</w:t>
      </w:r>
      <w:r w:rsidRPr="00B96B65">
        <w:rPr>
          <w:rFonts w:ascii="標楷體" w:hAnsi="標楷體" w:hint="eastAsia"/>
          <w:sz w:val="22"/>
        </w:rPr>
        <w:t>，</w:t>
      </w:r>
      <w:r w:rsidRPr="00B96B65">
        <w:rPr>
          <w:rFonts w:hint="eastAsia"/>
          <w:sz w:val="22"/>
        </w:rPr>
        <w:t>特別關注</w:t>
      </w:r>
      <w:r w:rsidRPr="00B96B65">
        <w:rPr>
          <w:rFonts w:hAnsi="標楷體" w:hint="eastAsia"/>
          <w:sz w:val="22"/>
          <w:szCs w:val="32"/>
        </w:rPr>
        <w:t>女性收容學生的相關權益保障，</w:t>
      </w:r>
      <w:r w:rsidRPr="00B96B65">
        <w:rPr>
          <w:rFonts w:hint="eastAsia"/>
          <w:sz w:val="22"/>
        </w:rPr>
        <w:t>爰酌修案由。</w:t>
      </w:r>
    </w:p>
  </w:footnote>
  <w:footnote w:id="2">
    <w:p w:rsidR="00F23C87" w:rsidRPr="0083737B" w:rsidRDefault="00F23C87">
      <w:pPr>
        <w:pStyle w:val="af"/>
      </w:pPr>
      <w:r>
        <w:rPr>
          <w:rStyle w:val="af3"/>
        </w:rPr>
        <w:footnoteRef/>
      </w:r>
      <w:r>
        <w:t xml:space="preserve"> </w:t>
      </w:r>
      <w:r>
        <w:rPr>
          <w:rFonts w:hint="eastAsia"/>
        </w:rPr>
        <w:t>據該法院查復資料，係節錄調查報告中有關聲請免除或停止感化教育之女性少年調查資料部分。</w:t>
      </w:r>
    </w:p>
  </w:footnote>
  <w:footnote w:id="3">
    <w:p w:rsidR="00F23C87" w:rsidRPr="00A827D5" w:rsidRDefault="00F23C87">
      <w:pPr>
        <w:pStyle w:val="af"/>
      </w:pPr>
      <w:r>
        <w:rPr>
          <w:rStyle w:val="af3"/>
        </w:rPr>
        <w:footnoteRef/>
      </w:r>
      <w:r>
        <w:t xml:space="preserve"> </w:t>
      </w:r>
      <w:r>
        <w:rPr>
          <w:rFonts w:hint="eastAsia"/>
        </w:rPr>
        <w:t>法務部矯正署統計資料截至</w:t>
      </w:r>
      <w:r w:rsidRPr="00A827D5">
        <w:rPr>
          <w:rFonts w:hint="eastAsia"/>
        </w:rPr>
        <w:t>102</w:t>
      </w:r>
      <w:r w:rsidRPr="00A827D5">
        <w:rPr>
          <w:rFonts w:hint="eastAsia"/>
        </w:rPr>
        <w:t>年</w:t>
      </w:r>
      <w:r w:rsidRPr="00A827D5">
        <w:rPr>
          <w:rFonts w:hint="eastAsia"/>
        </w:rPr>
        <w:t>12</w:t>
      </w:r>
      <w:r w:rsidRPr="00A827D5">
        <w:rPr>
          <w:rFonts w:hint="eastAsia"/>
        </w:rPr>
        <w:t>月</w:t>
      </w:r>
      <w:r w:rsidRPr="00A827D5">
        <w:rPr>
          <w:rFonts w:hint="eastAsia"/>
        </w:rPr>
        <w:t>27</w:t>
      </w:r>
      <w:r w:rsidRPr="00A827D5">
        <w:rPr>
          <w:rFonts w:hint="eastAsia"/>
        </w:rPr>
        <w:t>日止</w:t>
      </w:r>
      <w:r>
        <w:rPr>
          <w:rFonts w:hint="eastAsia"/>
        </w:rPr>
        <w:t>。</w:t>
      </w:r>
    </w:p>
  </w:footnote>
  <w:footnote w:id="4">
    <w:p w:rsidR="00F23C87" w:rsidRPr="008D13AA" w:rsidRDefault="00F23C87" w:rsidP="00114323">
      <w:pPr>
        <w:pStyle w:val="af"/>
      </w:pPr>
      <w:r>
        <w:rPr>
          <w:rStyle w:val="af3"/>
        </w:rPr>
        <w:footnoteRef/>
      </w:r>
      <w:r>
        <w:rPr>
          <w:rFonts w:hint="eastAsia"/>
        </w:rPr>
        <w:t>資料來源：教育部技術型高級中等學校群科課程資訊網「課程暫行綱要」</w:t>
      </w:r>
      <w:r>
        <w:rPr>
          <w:rFonts w:hint="eastAsia"/>
        </w:rPr>
        <w:t>(</w:t>
      </w:r>
      <w:hyperlink r:id="rId1" w:history="1">
        <w:r w:rsidRPr="00CD35FB">
          <w:rPr>
            <w:rStyle w:val="aa"/>
          </w:rPr>
          <w:t>http://tpde.tchcvs.tc.edu.tw/course/page_021.asp</w:t>
        </w:r>
      </w:hyperlink>
      <w:r>
        <w:rPr>
          <w:rFonts w:hint="eastAsia"/>
        </w:rPr>
        <w:t>)</w:t>
      </w:r>
      <w:r>
        <w:rPr>
          <w:rFonts w:hint="eastAsia"/>
        </w:rPr>
        <w:t>。</w:t>
      </w:r>
    </w:p>
  </w:footnote>
  <w:footnote w:id="5">
    <w:p w:rsidR="00F23C87" w:rsidRDefault="00F23C87" w:rsidP="007E5458">
      <w:pPr>
        <w:pStyle w:val="af"/>
      </w:pPr>
      <w:r>
        <w:rPr>
          <w:rStyle w:val="af3"/>
        </w:rPr>
        <w:footnoteRef/>
      </w:r>
      <w:r>
        <w:t xml:space="preserve"> </w:t>
      </w:r>
      <w:r w:rsidRPr="005C684E">
        <w:rPr>
          <w:rFonts w:hint="eastAsia"/>
        </w:rPr>
        <w:t>依少年矯正學校設置及教育實施通則施行第</w:t>
      </w:r>
      <w:r w:rsidRPr="005C684E">
        <w:rPr>
          <w:rFonts w:hint="eastAsia"/>
        </w:rPr>
        <w:t>83</w:t>
      </w:r>
      <w:r w:rsidRPr="005C684E">
        <w:rPr>
          <w:rFonts w:hint="eastAsia"/>
        </w:rPr>
        <w:t>條規定：「本通則施行後，法務部得於</w:t>
      </w:r>
      <w:r w:rsidRPr="005C684E">
        <w:rPr>
          <w:rFonts w:hint="eastAsia"/>
        </w:rPr>
        <w:t>6</w:t>
      </w:r>
      <w:r w:rsidRPr="005C684E">
        <w:rPr>
          <w:rFonts w:hint="eastAsia"/>
        </w:rPr>
        <w:t>年內就現有之少年輔育院、少年監獄分階段完成矯正學校之設置。」前開成立矯正學校之立法理由為：本通則施行後，為使矯正學校得以順利設置，取代現有之少輔院及少年監獄，就所須之教師、輔導教師、教導員等之遴選、儲訓；相關課程教材之委託設計及試教修正；硬體工程之整建等，皆須有充裕時間進行相關籌備工作，爰配合預算編列之會計年度，明定法務部得於</w:t>
      </w:r>
      <w:r w:rsidRPr="005C684E">
        <w:rPr>
          <w:rFonts w:hint="eastAsia"/>
        </w:rPr>
        <w:t>6</w:t>
      </w:r>
      <w:r w:rsidRPr="005C684E">
        <w:rPr>
          <w:rFonts w:hint="eastAsia"/>
        </w:rPr>
        <w:t>年內分期完成矯正學校之設置。據此，法務部允應就上開法令施行後，積極辦理少輔院改制為矯正學校。法務部</w:t>
      </w:r>
      <w:r w:rsidRPr="005C684E">
        <w:rPr>
          <w:rFonts w:hint="eastAsia"/>
        </w:rPr>
        <w:t>97</w:t>
      </w:r>
      <w:r w:rsidRPr="005C684E">
        <w:rPr>
          <w:rFonts w:hint="eastAsia"/>
        </w:rPr>
        <w:t>年</w:t>
      </w:r>
      <w:r w:rsidRPr="005C684E">
        <w:rPr>
          <w:rFonts w:hint="eastAsia"/>
        </w:rPr>
        <w:t>6</w:t>
      </w:r>
      <w:r w:rsidRPr="005C684E">
        <w:rPr>
          <w:rFonts w:hint="eastAsia"/>
        </w:rPr>
        <w:t>月研提「我國少年輔育院宜否全面改制成少年矯正學校研估報告」亦載明：「少年矯正學校已開始運作多年，該通則因立法倉促，許多不合時宜及時代趨勢的規定有待逐一檢討修正，而少年輔育院的定位也應予以明確化，透過全面檢討及修正『矯正學校設置及教育實施通則』、『少年輔育院條例』及其他相關矯正法規，鬆綁矯正學校教育相關法規之適用，及增加輔育院相關人員之配置，以克服目前少年矯正制度所遭遇之困境。」明確指出少輔院有定位不明之問題。惟矯正署於</w:t>
      </w:r>
      <w:r w:rsidRPr="005C684E">
        <w:rPr>
          <w:rFonts w:hint="eastAsia"/>
        </w:rPr>
        <w:t>91</w:t>
      </w:r>
      <w:r w:rsidRPr="005C684E">
        <w:rPr>
          <w:rFonts w:hint="eastAsia"/>
        </w:rPr>
        <w:t>年</w:t>
      </w:r>
      <w:r w:rsidRPr="005C684E">
        <w:rPr>
          <w:rFonts w:hint="eastAsia"/>
        </w:rPr>
        <w:t>6</w:t>
      </w:r>
      <w:r w:rsidRPr="005C684E">
        <w:rPr>
          <w:rFonts w:hint="eastAsia"/>
        </w:rPr>
        <w:t>月</w:t>
      </w:r>
      <w:r w:rsidRPr="005C684E">
        <w:rPr>
          <w:rFonts w:hint="eastAsia"/>
        </w:rPr>
        <w:t>28</w:t>
      </w:r>
      <w:r w:rsidRPr="005C684E">
        <w:rPr>
          <w:rFonts w:hint="eastAsia"/>
        </w:rPr>
        <w:t>日法矯字第</w:t>
      </w:r>
      <w:r w:rsidRPr="005C684E">
        <w:rPr>
          <w:rFonts w:hint="eastAsia"/>
        </w:rPr>
        <w:t>0910901163</w:t>
      </w:r>
      <w:r w:rsidRPr="005C684E">
        <w:rPr>
          <w:rFonts w:hint="eastAsia"/>
        </w:rPr>
        <w:t>號函陳報行政院核備，原預計於</w:t>
      </w:r>
      <w:r w:rsidRPr="005C684E">
        <w:rPr>
          <w:rFonts w:hint="eastAsia"/>
        </w:rPr>
        <w:t>92</w:t>
      </w:r>
      <w:r w:rsidRPr="005C684E">
        <w:rPr>
          <w:rFonts w:hint="eastAsia"/>
        </w:rPr>
        <w:t>年</w:t>
      </w:r>
      <w:r w:rsidRPr="005C684E">
        <w:rPr>
          <w:rFonts w:hint="eastAsia"/>
        </w:rPr>
        <w:t>7</w:t>
      </w:r>
      <w:r w:rsidRPr="005C684E">
        <w:rPr>
          <w:rFonts w:hint="eastAsia"/>
        </w:rPr>
        <w:t>月將桃園及彰化兩所少輔院，改制成立為桃園及彰化少年矯正學校。然經行政院院台字第</w:t>
      </w:r>
      <w:r w:rsidRPr="005C684E">
        <w:rPr>
          <w:rFonts w:hint="eastAsia"/>
        </w:rPr>
        <w:t>0910039742</w:t>
      </w:r>
      <w:r w:rsidRPr="005C684E">
        <w:rPr>
          <w:rFonts w:hint="eastAsia"/>
        </w:rPr>
        <w:t>號函示：「鑒於當前中央政府財政困難，歲出難有成長空間，本案所請是否確有實需……再加研酌」而不予核備。法務部並於</w:t>
      </w:r>
      <w:r w:rsidRPr="005C684E">
        <w:rPr>
          <w:rFonts w:hint="eastAsia"/>
        </w:rPr>
        <w:t>97</w:t>
      </w:r>
      <w:r w:rsidRPr="005C684E">
        <w:rPr>
          <w:rFonts w:hint="eastAsia"/>
        </w:rPr>
        <w:t>年</w:t>
      </w:r>
      <w:r w:rsidRPr="005C684E">
        <w:rPr>
          <w:rFonts w:hint="eastAsia"/>
        </w:rPr>
        <w:t>6</w:t>
      </w:r>
      <w:r w:rsidRPr="005C684E">
        <w:rPr>
          <w:rFonts w:hint="eastAsia"/>
        </w:rPr>
        <w:t>月研提「我國少年輔育院宜否全面改制成少年矯正學校研估報告」，建議採取「少年輔育院與少年矯正學校」雙軌制之模式，以符合多元化之少年矯治精神並維持更具彈性之學校教育體制，該報告並經陳前部長定南核定暫緩改制</w:t>
      </w:r>
      <w:r>
        <w:rPr>
          <w:rFonts w:hint="eastAsia"/>
        </w:rPr>
        <w:t>。</w:t>
      </w:r>
    </w:p>
  </w:footnote>
  <w:footnote w:id="6">
    <w:p w:rsidR="00F23C87" w:rsidRDefault="00F23C87" w:rsidP="007E5458">
      <w:pPr>
        <w:pStyle w:val="af"/>
      </w:pPr>
      <w:r>
        <w:rPr>
          <w:rStyle w:val="af3"/>
        </w:rPr>
        <w:footnoteRef/>
      </w:r>
      <w:r w:rsidRPr="005C684E">
        <w:rPr>
          <w:rFonts w:hint="eastAsia"/>
        </w:rPr>
        <w:t>本院監察委員林委員雅鋒、孫副院長大川、蔡委員培村及王委員美玉調查、派查字號：本院</w:t>
      </w:r>
      <w:r w:rsidRPr="005C684E">
        <w:rPr>
          <w:rFonts w:hint="eastAsia"/>
        </w:rPr>
        <w:t>103</w:t>
      </w:r>
      <w:r w:rsidRPr="005C684E">
        <w:rPr>
          <w:rFonts w:hint="eastAsia"/>
        </w:rPr>
        <w:t>年</w:t>
      </w:r>
      <w:r w:rsidRPr="005C684E">
        <w:rPr>
          <w:rFonts w:hint="eastAsia"/>
        </w:rPr>
        <w:t>11</w:t>
      </w:r>
      <w:r w:rsidRPr="005C684E">
        <w:rPr>
          <w:rFonts w:hint="eastAsia"/>
        </w:rPr>
        <w:t>月</w:t>
      </w:r>
      <w:r w:rsidRPr="005C684E">
        <w:rPr>
          <w:rFonts w:hint="eastAsia"/>
        </w:rPr>
        <w:t>19</w:t>
      </w:r>
      <w:r w:rsidRPr="005C684E">
        <w:rPr>
          <w:rFonts w:hint="eastAsia"/>
        </w:rPr>
        <w:t>日院台調壹字第</w:t>
      </w:r>
      <w:r w:rsidRPr="005C684E">
        <w:rPr>
          <w:rFonts w:hint="eastAsia"/>
        </w:rPr>
        <w:t>1030800224</w:t>
      </w:r>
      <w:r w:rsidRPr="005C684E">
        <w:rPr>
          <w:rFonts w:hint="eastAsia"/>
        </w:rPr>
        <w:t>號函</w:t>
      </w:r>
      <w:r>
        <w:rPr>
          <w:rFonts w:hint="eastAsia"/>
        </w:rPr>
        <w:t>。</w:t>
      </w:r>
    </w:p>
  </w:footnote>
  <w:footnote w:id="7">
    <w:p w:rsidR="00F23C87" w:rsidRDefault="00F23C87" w:rsidP="007E5458">
      <w:pPr>
        <w:pStyle w:val="af"/>
      </w:pPr>
      <w:r>
        <w:rPr>
          <w:rStyle w:val="af3"/>
        </w:rPr>
        <w:footnoteRef/>
      </w:r>
      <w:r w:rsidRPr="00831DA9">
        <w:rPr>
          <w:rFonts w:hint="eastAsia"/>
        </w:rPr>
        <w:t>鄭崇趁，</w:t>
      </w:r>
      <w:r w:rsidRPr="00831DA9">
        <w:rPr>
          <w:rFonts w:hint="eastAsia"/>
        </w:rPr>
        <w:t>2006</w:t>
      </w:r>
      <w:r w:rsidRPr="00831DA9">
        <w:rPr>
          <w:rFonts w:hint="eastAsia"/>
        </w:rPr>
        <w:t>，《教育的著力點》，臺北：心理出版社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30082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672D9E"/>
    <w:multiLevelType w:val="hybridMultilevel"/>
    <w:tmpl w:val="3C48DEBE"/>
    <w:lvl w:ilvl="0" w:tplc="A82885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B56685F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974" w:hanging="697"/>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en-US"/>
      </w:rPr>
    </w:lvl>
    <w:lvl w:ilvl="2">
      <w:start w:val="1"/>
      <w:numFmt w:val="taiwaneseCountingThousand"/>
      <w:pStyle w:val="3"/>
      <w:suff w:val="nothing"/>
      <w:lvlText w:val="(%3)"/>
      <w:lvlJc w:val="left"/>
      <w:pPr>
        <w:ind w:left="1833" w:hanging="697"/>
      </w:pPr>
      <w:rPr>
        <w:rFonts w:hint="eastAsia"/>
        <w:b w:val="0"/>
        <w:color w:val="auto"/>
        <w:em w:val="none"/>
      </w:rPr>
    </w:lvl>
    <w:lvl w:ilvl="3">
      <w:start w:val="1"/>
      <w:numFmt w:val="decimalFullWidth"/>
      <w:pStyle w:val="4"/>
      <w:suff w:val="nothing"/>
      <w:lvlText w:val="%4、"/>
      <w:lvlJc w:val="left"/>
      <w:pPr>
        <w:ind w:left="2968" w:hanging="698"/>
      </w:pPr>
      <w:rPr>
        <w:rFonts w:ascii="Times New Roman" w:hAnsi="Times New Roman" w:cs="Times New Roman"/>
        <w:b w:val="0"/>
        <w:bCs w:val="0"/>
        <w:i w:val="0"/>
        <w:iCs w:val="0"/>
        <w:caps w:val="0"/>
        <w:smallCaps w:val="0"/>
        <w:strike w:val="0"/>
        <w:dstrike w:val="0"/>
        <w:noProof w:val="0"/>
        <w:vanish w:val="0"/>
        <w:color w:val="000000"/>
        <w:spacing w:val="0"/>
        <w:position w:val="0"/>
        <w:u w:val="none"/>
        <w:vertAlign w:val="baseline"/>
        <w:em w:val="none"/>
        <w:lang w:val="en-US"/>
      </w:rPr>
    </w:lvl>
    <w:lvl w:ilvl="4">
      <w:start w:val="1"/>
      <w:numFmt w:val="decimalFullWidth"/>
      <w:pStyle w:val="5"/>
      <w:suff w:val="nothing"/>
      <w:lvlText w:val="(%5)"/>
      <w:lvlJc w:val="left"/>
      <w:pPr>
        <w:ind w:left="2402" w:hanging="700"/>
      </w:pPr>
      <w:rPr>
        <w:rFonts w:ascii="Times New Roman" w:hAnsi="Times New Roman" w:cs="Times New Roman" w:hint="eastAsia"/>
        <w:b w:val="0"/>
        <w:bCs w:val="0"/>
        <w:i w:val="0"/>
        <w:iCs w:val="0"/>
        <w:caps w:val="0"/>
        <w:smallCaps w:val="0"/>
        <w:strike w:val="0"/>
        <w:dstrike w:val="0"/>
        <w:noProof w:val="0"/>
        <w:vanish w:val="0"/>
        <w:color w:val="auto"/>
        <w:spacing w:val="0"/>
        <w:position w:val="0"/>
        <w:u w:val="none"/>
        <w:vertAlign w:val="baseline"/>
        <w:em w:val="none"/>
      </w:rPr>
    </w:lvl>
    <w:lvl w:ilvl="5">
      <w:start w:val="1"/>
      <w:numFmt w:val="decimalFullWidth"/>
      <w:pStyle w:val="6"/>
      <w:suff w:val="nothing"/>
      <w:lvlText w:val="&lt;%6&gt;"/>
      <w:lvlJc w:val="left"/>
      <w:pPr>
        <w:ind w:left="2985" w:hanging="715"/>
      </w:pPr>
      <w:rPr>
        <w:rFonts w:ascii="Times New Roman" w:hAnsi="Times New Roman" w:cs="Times New Roman" w:hint="eastAsia"/>
        <w:b w:val="0"/>
        <w:bCs w:val="0"/>
        <w:i w:val="0"/>
        <w:iCs w:val="0"/>
        <w:caps w:val="0"/>
        <w:smallCaps w:val="0"/>
        <w:strike w:val="0"/>
        <w:dstrike w:val="0"/>
        <w:noProof w:val="0"/>
        <w:vanish w:val="0"/>
        <w:color w:val="000000"/>
        <w:spacing w:val="0"/>
        <w:position w:val="0"/>
        <w:u w:val="none"/>
        <w:vertAlign w:val="baseline"/>
        <w:em w:val="none"/>
      </w:rPr>
    </w:lvl>
    <w:lvl w:ilvl="6">
      <w:start w:val="1"/>
      <w:numFmt w:val="bullet"/>
      <w:pStyle w:val="7"/>
      <w:suff w:val="nothing"/>
      <w:lvlText w:val="․"/>
      <w:lvlJc w:val="left"/>
      <w:pPr>
        <w:ind w:left="2480" w:hanging="352"/>
      </w:pPr>
      <w:rPr>
        <w:rFonts w:ascii="標楷體" w:eastAsia="標楷體" w:hint="eastAsia"/>
        <w:b w:val="0"/>
        <w:i w:val="0"/>
        <w:snapToGrid/>
        <w:spacing w:val="0"/>
        <w:w w:val="100"/>
        <w:position w:val="0"/>
        <w:sz w:val="32"/>
        <w:lang w:val="en-US"/>
      </w:rPr>
    </w:lvl>
    <w:lvl w:ilvl="7">
      <w:start w:val="1"/>
      <w:numFmt w:val="bullet"/>
      <w:pStyle w:val="8"/>
      <w:suff w:val="nothing"/>
      <w:lvlText w:val="◇"/>
      <w:lvlJc w:val="left"/>
      <w:pPr>
        <w:ind w:left="3216"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621"/>
        </w:tabs>
        <w:ind w:left="5441" w:hanging="1700"/>
      </w:pPr>
      <w:rPr>
        <w:rFonts w:hint="eastAsia"/>
      </w:rPr>
    </w:lvl>
  </w:abstractNum>
  <w:abstractNum w:abstractNumId="4" w15:restartNumberingAfterBreak="0">
    <w:nsid w:val="169162CA"/>
    <w:multiLevelType w:val="hybridMultilevel"/>
    <w:tmpl w:val="829C2B44"/>
    <w:lvl w:ilvl="0" w:tplc="447CC7C4">
      <w:start w:val="1"/>
      <w:numFmt w:val="decimal"/>
      <w:lvlText w:val="%1."/>
      <w:lvlJc w:val="left"/>
      <w:pPr>
        <w:ind w:left="360" w:hanging="360"/>
      </w:pPr>
      <w:rPr>
        <w:rFonts w:hint="default"/>
      </w:rPr>
    </w:lvl>
    <w:lvl w:ilvl="1" w:tplc="30524150" w:tentative="1">
      <w:start w:val="1"/>
      <w:numFmt w:val="ideographTraditional"/>
      <w:lvlText w:val="%2、"/>
      <w:lvlJc w:val="left"/>
      <w:pPr>
        <w:ind w:left="960" w:hanging="480"/>
      </w:pPr>
    </w:lvl>
    <w:lvl w:ilvl="2" w:tplc="010C77A0" w:tentative="1">
      <w:start w:val="1"/>
      <w:numFmt w:val="lowerRoman"/>
      <w:lvlText w:val="%3."/>
      <w:lvlJc w:val="right"/>
      <w:pPr>
        <w:ind w:left="1440" w:hanging="480"/>
      </w:pPr>
    </w:lvl>
    <w:lvl w:ilvl="3" w:tplc="A608E9C0" w:tentative="1">
      <w:start w:val="1"/>
      <w:numFmt w:val="decimal"/>
      <w:lvlText w:val="%4."/>
      <w:lvlJc w:val="left"/>
      <w:pPr>
        <w:ind w:left="1920" w:hanging="480"/>
      </w:pPr>
    </w:lvl>
    <w:lvl w:ilvl="4" w:tplc="E9AE4560" w:tentative="1">
      <w:start w:val="1"/>
      <w:numFmt w:val="ideographTraditional"/>
      <w:lvlText w:val="%5、"/>
      <w:lvlJc w:val="left"/>
      <w:pPr>
        <w:ind w:left="2400" w:hanging="480"/>
      </w:pPr>
    </w:lvl>
    <w:lvl w:ilvl="5" w:tplc="FAA4FFEA" w:tentative="1">
      <w:start w:val="1"/>
      <w:numFmt w:val="lowerRoman"/>
      <w:lvlText w:val="%6."/>
      <w:lvlJc w:val="right"/>
      <w:pPr>
        <w:ind w:left="2880" w:hanging="480"/>
      </w:pPr>
    </w:lvl>
    <w:lvl w:ilvl="6" w:tplc="8030282A" w:tentative="1">
      <w:start w:val="1"/>
      <w:numFmt w:val="decimal"/>
      <w:lvlText w:val="%7."/>
      <w:lvlJc w:val="left"/>
      <w:pPr>
        <w:ind w:left="3360" w:hanging="480"/>
      </w:pPr>
    </w:lvl>
    <w:lvl w:ilvl="7" w:tplc="45EA7074" w:tentative="1">
      <w:start w:val="1"/>
      <w:numFmt w:val="ideographTraditional"/>
      <w:lvlText w:val="%8、"/>
      <w:lvlJc w:val="left"/>
      <w:pPr>
        <w:ind w:left="3840" w:hanging="480"/>
      </w:pPr>
    </w:lvl>
    <w:lvl w:ilvl="8" w:tplc="94FE5218" w:tentative="1">
      <w:start w:val="1"/>
      <w:numFmt w:val="lowerRoman"/>
      <w:lvlText w:val="%9."/>
      <w:lvlJc w:val="right"/>
      <w:pPr>
        <w:ind w:left="4320" w:hanging="480"/>
      </w:pPr>
    </w:lvl>
  </w:abstractNum>
  <w:abstractNum w:abstractNumId="5" w15:restartNumberingAfterBreak="0">
    <w:nsid w:val="17F42FAD"/>
    <w:multiLevelType w:val="hybridMultilevel"/>
    <w:tmpl w:val="189C627A"/>
    <w:lvl w:ilvl="0" w:tplc="E93C5F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2433"/>
        </w:tabs>
        <w:ind w:left="1688" w:hanging="695"/>
      </w:pPr>
      <w:rPr>
        <w:rFonts w:ascii="標楷體" w:eastAsia="標楷體" w:hint="eastAsia"/>
        <w:b w:val="0"/>
        <w:i w:val="0"/>
        <w:sz w:val="32"/>
      </w:rPr>
    </w:lvl>
    <w:lvl w:ilvl="1" w:tplc="04090019" w:tentative="1">
      <w:start w:val="1"/>
      <w:numFmt w:val="ideographTraditional"/>
      <w:lvlText w:val="%2、"/>
      <w:lvlJc w:val="left"/>
      <w:pPr>
        <w:tabs>
          <w:tab w:val="num" w:pos="1953"/>
        </w:tabs>
        <w:ind w:left="1953" w:hanging="480"/>
      </w:pPr>
    </w:lvl>
    <w:lvl w:ilvl="2" w:tplc="0409001B" w:tentative="1">
      <w:start w:val="1"/>
      <w:numFmt w:val="lowerRoman"/>
      <w:lvlText w:val="%3."/>
      <w:lvlJc w:val="right"/>
      <w:pPr>
        <w:tabs>
          <w:tab w:val="num" w:pos="2433"/>
        </w:tabs>
        <w:ind w:left="2433" w:hanging="480"/>
      </w:pPr>
    </w:lvl>
    <w:lvl w:ilvl="3" w:tplc="0409000F" w:tentative="1">
      <w:start w:val="1"/>
      <w:numFmt w:val="decimal"/>
      <w:lvlText w:val="%4."/>
      <w:lvlJc w:val="left"/>
      <w:pPr>
        <w:tabs>
          <w:tab w:val="num" w:pos="2913"/>
        </w:tabs>
        <w:ind w:left="2913" w:hanging="480"/>
      </w:pPr>
    </w:lvl>
    <w:lvl w:ilvl="4" w:tplc="04090019" w:tentative="1">
      <w:start w:val="1"/>
      <w:numFmt w:val="ideographTraditional"/>
      <w:lvlText w:val="%5、"/>
      <w:lvlJc w:val="left"/>
      <w:pPr>
        <w:tabs>
          <w:tab w:val="num" w:pos="3393"/>
        </w:tabs>
        <w:ind w:left="3393" w:hanging="480"/>
      </w:pPr>
    </w:lvl>
    <w:lvl w:ilvl="5" w:tplc="0409001B" w:tentative="1">
      <w:start w:val="1"/>
      <w:numFmt w:val="lowerRoman"/>
      <w:lvlText w:val="%6."/>
      <w:lvlJc w:val="right"/>
      <w:pPr>
        <w:tabs>
          <w:tab w:val="num" w:pos="3873"/>
        </w:tabs>
        <w:ind w:left="3873" w:hanging="480"/>
      </w:pPr>
    </w:lvl>
    <w:lvl w:ilvl="6" w:tplc="0409000F" w:tentative="1">
      <w:start w:val="1"/>
      <w:numFmt w:val="decimal"/>
      <w:lvlText w:val="%7."/>
      <w:lvlJc w:val="left"/>
      <w:pPr>
        <w:tabs>
          <w:tab w:val="num" w:pos="4353"/>
        </w:tabs>
        <w:ind w:left="4353" w:hanging="480"/>
      </w:pPr>
    </w:lvl>
    <w:lvl w:ilvl="7" w:tplc="04090019" w:tentative="1">
      <w:start w:val="1"/>
      <w:numFmt w:val="ideographTraditional"/>
      <w:lvlText w:val="%8、"/>
      <w:lvlJc w:val="left"/>
      <w:pPr>
        <w:tabs>
          <w:tab w:val="num" w:pos="4833"/>
        </w:tabs>
        <w:ind w:left="4833" w:hanging="480"/>
      </w:pPr>
    </w:lvl>
    <w:lvl w:ilvl="8" w:tplc="0409001B" w:tentative="1">
      <w:start w:val="1"/>
      <w:numFmt w:val="lowerRoman"/>
      <w:lvlText w:val="%9."/>
      <w:lvlJc w:val="right"/>
      <w:pPr>
        <w:tabs>
          <w:tab w:val="num" w:pos="5313"/>
        </w:tabs>
        <w:ind w:left="5313" w:hanging="480"/>
      </w:pPr>
    </w:lvl>
  </w:abstractNum>
  <w:abstractNum w:abstractNumId="7" w15:restartNumberingAfterBreak="0">
    <w:nsid w:val="1CC85218"/>
    <w:multiLevelType w:val="hybridMultilevel"/>
    <w:tmpl w:val="C442C40C"/>
    <w:lvl w:ilvl="0" w:tplc="E93C5F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8033F71"/>
    <w:multiLevelType w:val="hybridMultilevel"/>
    <w:tmpl w:val="2CDC4B9C"/>
    <w:lvl w:ilvl="0" w:tplc="BA1C36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D4A2923"/>
    <w:multiLevelType w:val="hybridMultilevel"/>
    <w:tmpl w:val="3C48DEBE"/>
    <w:lvl w:ilvl="0" w:tplc="A82885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D513B28"/>
    <w:multiLevelType w:val="hybridMultilevel"/>
    <w:tmpl w:val="268E7BEE"/>
    <w:lvl w:ilvl="0" w:tplc="2CF4D31A">
      <w:start w:val="1"/>
      <w:numFmt w:val="decimal"/>
      <w:lvlText w:val="%1."/>
      <w:lvlJc w:val="left"/>
      <w:pPr>
        <w:ind w:left="2455" w:hanging="360"/>
      </w:pPr>
      <w:rPr>
        <w:rFonts w:hint="default"/>
      </w:rPr>
    </w:lvl>
    <w:lvl w:ilvl="1" w:tplc="04090019" w:tentative="1">
      <w:start w:val="1"/>
      <w:numFmt w:val="ideographTraditional"/>
      <w:lvlText w:val="%2、"/>
      <w:lvlJc w:val="left"/>
      <w:pPr>
        <w:ind w:left="3055" w:hanging="480"/>
      </w:pPr>
    </w:lvl>
    <w:lvl w:ilvl="2" w:tplc="0409001B" w:tentative="1">
      <w:start w:val="1"/>
      <w:numFmt w:val="lowerRoman"/>
      <w:lvlText w:val="%3."/>
      <w:lvlJc w:val="right"/>
      <w:pPr>
        <w:ind w:left="3535" w:hanging="480"/>
      </w:pPr>
    </w:lvl>
    <w:lvl w:ilvl="3" w:tplc="0409000F" w:tentative="1">
      <w:start w:val="1"/>
      <w:numFmt w:val="decimal"/>
      <w:lvlText w:val="%4."/>
      <w:lvlJc w:val="left"/>
      <w:pPr>
        <w:ind w:left="4015" w:hanging="480"/>
      </w:pPr>
    </w:lvl>
    <w:lvl w:ilvl="4" w:tplc="04090019" w:tentative="1">
      <w:start w:val="1"/>
      <w:numFmt w:val="ideographTraditional"/>
      <w:lvlText w:val="%5、"/>
      <w:lvlJc w:val="left"/>
      <w:pPr>
        <w:ind w:left="4495" w:hanging="480"/>
      </w:pPr>
    </w:lvl>
    <w:lvl w:ilvl="5" w:tplc="0409001B" w:tentative="1">
      <w:start w:val="1"/>
      <w:numFmt w:val="lowerRoman"/>
      <w:lvlText w:val="%6."/>
      <w:lvlJc w:val="right"/>
      <w:pPr>
        <w:ind w:left="4975" w:hanging="480"/>
      </w:pPr>
    </w:lvl>
    <w:lvl w:ilvl="6" w:tplc="0409000F" w:tentative="1">
      <w:start w:val="1"/>
      <w:numFmt w:val="decimal"/>
      <w:lvlText w:val="%7."/>
      <w:lvlJc w:val="left"/>
      <w:pPr>
        <w:ind w:left="5455" w:hanging="480"/>
      </w:pPr>
    </w:lvl>
    <w:lvl w:ilvl="7" w:tplc="04090019" w:tentative="1">
      <w:start w:val="1"/>
      <w:numFmt w:val="ideographTraditional"/>
      <w:lvlText w:val="%8、"/>
      <w:lvlJc w:val="left"/>
      <w:pPr>
        <w:ind w:left="5935" w:hanging="480"/>
      </w:pPr>
    </w:lvl>
    <w:lvl w:ilvl="8" w:tplc="0409001B" w:tentative="1">
      <w:start w:val="1"/>
      <w:numFmt w:val="lowerRoman"/>
      <w:lvlText w:val="%9."/>
      <w:lvlJc w:val="right"/>
      <w:pPr>
        <w:ind w:left="6415" w:hanging="480"/>
      </w:pPr>
    </w:lvl>
  </w:abstractNum>
  <w:abstractNum w:abstractNumId="11" w15:restartNumberingAfterBreak="0">
    <w:nsid w:val="302B1022"/>
    <w:multiLevelType w:val="hybridMultilevel"/>
    <w:tmpl w:val="C442C40C"/>
    <w:lvl w:ilvl="0" w:tplc="E93C5F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3D36297"/>
    <w:multiLevelType w:val="hybridMultilevel"/>
    <w:tmpl w:val="B134926E"/>
    <w:lvl w:ilvl="0" w:tplc="C8481E6E">
      <w:start w:val="1"/>
      <w:numFmt w:val="lowerLetter"/>
      <w:lvlText w:val="%1."/>
      <w:lvlJc w:val="left"/>
      <w:pPr>
        <w:ind w:left="1791" w:hanging="360"/>
      </w:pPr>
      <w:rPr>
        <w:rFonts w:hint="default"/>
      </w:rPr>
    </w:lvl>
    <w:lvl w:ilvl="1" w:tplc="04090019" w:tentative="1">
      <w:start w:val="1"/>
      <w:numFmt w:val="ideographTraditional"/>
      <w:lvlText w:val="%2、"/>
      <w:lvlJc w:val="left"/>
      <w:pPr>
        <w:ind w:left="2391" w:hanging="480"/>
      </w:pPr>
    </w:lvl>
    <w:lvl w:ilvl="2" w:tplc="0409001B" w:tentative="1">
      <w:start w:val="1"/>
      <w:numFmt w:val="lowerRoman"/>
      <w:lvlText w:val="%3."/>
      <w:lvlJc w:val="right"/>
      <w:pPr>
        <w:ind w:left="2871" w:hanging="480"/>
      </w:pPr>
    </w:lvl>
    <w:lvl w:ilvl="3" w:tplc="0409000F" w:tentative="1">
      <w:start w:val="1"/>
      <w:numFmt w:val="decimal"/>
      <w:lvlText w:val="%4."/>
      <w:lvlJc w:val="left"/>
      <w:pPr>
        <w:ind w:left="3351" w:hanging="480"/>
      </w:pPr>
    </w:lvl>
    <w:lvl w:ilvl="4" w:tplc="04090019" w:tentative="1">
      <w:start w:val="1"/>
      <w:numFmt w:val="ideographTraditional"/>
      <w:lvlText w:val="%5、"/>
      <w:lvlJc w:val="left"/>
      <w:pPr>
        <w:ind w:left="3831" w:hanging="480"/>
      </w:pPr>
    </w:lvl>
    <w:lvl w:ilvl="5" w:tplc="0409001B" w:tentative="1">
      <w:start w:val="1"/>
      <w:numFmt w:val="lowerRoman"/>
      <w:lvlText w:val="%6."/>
      <w:lvlJc w:val="right"/>
      <w:pPr>
        <w:ind w:left="4311" w:hanging="480"/>
      </w:pPr>
    </w:lvl>
    <w:lvl w:ilvl="6" w:tplc="0409000F" w:tentative="1">
      <w:start w:val="1"/>
      <w:numFmt w:val="decimal"/>
      <w:lvlText w:val="%7."/>
      <w:lvlJc w:val="left"/>
      <w:pPr>
        <w:ind w:left="4791" w:hanging="480"/>
      </w:pPr>
    </w:lvl>
    <w:lvl w:ilvl="7" w:tplc="04090019" w:tentative="1">
      <w:start w:val="1"/>
      <w:numFmt w:val="ideographTraditional"/>
      <w:lvlText w:val="%8、"/>
      <w:lvlJc w:val="left"/>
      <w:pPr>
        <w:ind w:left="5271" w:hanging="480"/>
      </w:pPr>
    </w:lvl>
    <w:lvl w:ilvl="8" w:tplc="0409001B" w:tentative="1">
      <w:start w:val="1"/>
      <w:numFmt w:val="lowerRoman"/>
      <w:lvlText w:val="%9."/>
      <w:lvlJc w:val="right"/>
      <w:pPr>
        <w:ind w:left="5751" w:hanging="480"/>
      </w:pPr>
    </w:lvl>
  </w:abstractNum>
  <w:abstractNum w:abstractNumId="13" w15:restartNumberingAfterBreak="0">
    <w:nsid w:val="45267BD5"/>
    <w:multiLevelType w:val="hybridMultilevel"/>
    <w:tmpl w:val="8F08BC22"/>
    <w:lvl w:ilvl="0" w:tplc="447CC7C4">
      <w:start w:val="1"/>
      <w:numFmt w:val="decimal"/>
      <w:lvlText w:val="%1."/>
      <w:lvlJc w:val="left"/>
      <w:pPr>
        <w:ind w:left="360" w:hanging="360"/>
      </w:pPr>
      <w:rPr>
        <w:rFonts w:hint="default"/>
        <w:sz w:val="32"/>
      </w:rPr>
    </w:lvl>
    <w:lvl w:ilvl="1" w:tplc="30524150" w:tentative="1">
      <w:start w:val="1"/>
      <w:numFmt w:val="ideographTraditional"/>
      <w:lvlText w:val="%2、"/>
      <w:lvlJc w:val="left"/>
      <w:pPr>
        <w:ind w:left="960" w:hanging="480"/>
      </w:pPr>
    </w:lvl>
    <w:lvl w:ilvl="2" w:tplc="010C77A0" w:tentative="1">
      <w:start w:val="1"/>
      <w:numFmt w:val="lowerRoman"/>
      <w:lvlText w:val="%3."/>
      <w:lvlJc w:val="right"/>
      <w:pPr>
        <w:ind w:left="1440" w:hanging="480"/>
      </w:pPr>
    </w:lvl>
    <w:lvl w:ilvl="3" w:tplc="A608E9C0" w:tentative="1">
      <w:start w:val="1"/>
      <w:numFmt w:val="decimal"/>
      <w:lvlText w:val="%4."/>
      <w:lvlJc w:val="left"/>
      <w:pPr>
        <w:ind w:left="1920" w:hanging="480"/>
      </w:pPr>
    </w:lvl>
    <w:lvl w:ilvl="4" w:tplc="E9AE4560" w:tentative="1">
      <w:start w:val="1"/>
      <w:numFmt w:val="ideographTraditional"/>
      <w:lvlText w:val="%5、"/>
      <w:lvlJc w:val="left"/>
      <w:pPr>
        <w:ind w:left="2400" w:hanging="480"/>
      </w:pPr>
    </w:lvl>
    <w:lvl w:ilvl="5" w:tplc="FAA4FFEA" w:tentative="1">
      <w:start w:val="1"/>
      <w:numFmt w:val="lowerRoman"/>
      <w:lvlText w:val="%6."/>
      <w:lvlJc w:val="right"/>
      <w:pPr>
        <w:ind w:left="2880" w:hanging="480"/>
      </w:pPr>
    </w:lvl>
    <w:lvl w:ilvl="6" w:tplc="8030282A" w:tentative="1">
      <w:start w:val="1"/>
      <w:numFmt w:val="decimal"/>
      <w:lvlText w:val="%7."/>
      <w:lvlJc w:val="left"/>
      <w:pPr>
        <w:ind w:left="3360" w:hanging="480"/>
      </w:pPr>
    </w:lvl>
    <w:lvl w:ilvl="7" w:tplc="45EA7074" w:tentative="1">
      <w:start w:val="1"/>
      <w:numFmt w:val="ideographTraditional"/>
      <w:lvlText w:val="%8、"/>
      <w:lvlJc w:val="left"/>
      <w:pPr>
        <w:ind w:left="3840" w:hanging="480"/>
      </w:pPr>
    </w:lvl>
    <w:lvl w:ilvl="8" w:tplc="94FE5218" w:tentative="1">
      <w:start w:val="1"/>
      <w:numFmt w:val="lowerRoman"/>
      <w:lvlText w:val="%9."/>
      <w:lvlJc w:val="right"/>
      <w:pPr>
        <w:ind w:left="4320" w:hanging="480"/>
      </w:pPr>
    </w:lvl>
  </w:abstractNum>
  <w:abstractNum w:abstractNumId="14" w15:restartNumberingAfterBreak="0">
    <w:nsid w:val="4A851530"/>
    <w:multiLevelType w:val="hybridMultilevel"/>
    <w:tmpl w:val="268E7BEE"/>
    <w:lvl w:ilvl="0" w:tplc="2CF4D31A">
      <w:start w:val="1"/>
      <w:numFmt w:val="decimal"/>
      <w:lvlText w:val="%1."/>
      <w:lvlJc w:val="left"/>
      <w:pPr>
        <w:ind w:left="2455" w:hanging="360"/>
      </w:pPr>
      <w:rPr>
        <w:rFonts w:hint="default"/>
      </w:rPr>
    </w:lvl>
    <w:lvl w:ilvl="1" w:tplc="04090019" w:tentative="1">
      <w:start w:val="1"/>
      <w:numFmt w:val="ideographTraditional"/>
      <w:lvlText w:val="%2、"/>
      <w:lvlJc w:val="left"/>
      <w:pPr>
        <w:ind w:left="3055" w:hanging="480"/>
      </w:pPr>
    </w:lvl>
    <w:lvl w:ilvl="2" w:tplc="0409001B" w:tentative="1">
      <w:start w:val="1"/>
      <w:numFmt w:val="lowerRoman"/>
      <w:lvlText w:val="%3."/>
      <w:lvlJc w:val="right"/>
      <w:pPr>
        <w:ind w:left="3535" w:hanging="480"/>
      </w:pPr>
    </w:lvl>
    <w:lvl w:ilvl="3" w:tplc="0409000F" w:tentative="1">
      <w:start w:val="1"/>
      <w:numFmt w:val="decimal"/>
      <w:lvlText w:val="%4."/>
      <w:lvlJc w:val="left"/>
      <w:pPr>
        <w:ind w:left="4015" w:hanging="480"/>
      </w:pPr>
    </w:lvl>
    <w:lvl w:ilvl="4" w:tplc="04090019" w:tentative="1">
      <w:start w:val="1"/>
      <w:numFmt w:val="ideographTraditional"/>
      <w:lvlText w:val="%5、"/>
      <w:lvlJc w:val="left"/>
      <w:pPr>
        <w:ind w:left="4495" w:hanging="480"/>
      </w:pPr>
    </w:lvl>
    <w:lvl w:ilvl="5" w:tplc="0409001B" w:tentative="1">
      <w:start w:val="1"/>
      <w:numFmt w:val="lowerRoman"/>
      <w:lvlText w:val="%6."/>
      <w:lvlJc w:val="right"/>
      <w:pPr>
        <w:ind w:left="4975" w:hanging="480"/>
      </w:pPr>
    </w:lvl>
    <w:lvl w:ilvl="6" w:tplc="0409000F" w:tentative="1">
      <w:start w:val="1"/>
      <w:numFmt w:val="decimal"/>
      <w:lvlText w:val="%7."/>
      <w:lvlJc w:val="left"/>
      <w:pPr>
        <w:ind w:left="5455" w:hanging="480"/>
      </w:pPr>
    </w:lvl>
    <w:lvl w:ilvl="7" w:tplc="04090019" w:tentative="1">
      <w:start w:val="1"/>
      <w:numFmt w:val="ideographTraditional"/>
      <w:lvlText w:val="%8、"/>
      <w:lvlJc w:val="left"/>
      <w:pPr>
        <w:ind w:left="5935" w:hanging="480"/>
      </w:pPr>
    </w:lvl>
    <w:lvl w:ilvl="8" w:tplc="0409001B" w:tentative="1">
      <w:start w:val="1"/>
      <w:numFmt w:val="lowerRoman"/>
      <w:lvlText w:val="%9."/>
      <w:lvlJc w:val="right"/>
      <w:pPr>
        <w:ind w:left="6415" w:hanging="480"/>
      </w:pPr>
    </w:lvl>
  </w:abstractNum>
  <w:abstractNum w:abstractNumId="15" w15:restartNumberingAfterBreak="0">
    <w:nsid w:val="4E625279"/>
    <w:multiLevelType w:val="hybridMultilevel"/>
    <w:tmpl w:val="829C2B44"/>
    <w:lvl w:ilvl="0" w:tplc="447CC7C4">
      <w:start w:val="1"/>
      <w:numFmt w:val="decimal"/>
      <w:lvlText w:val="%1."/>
      <w:lvlJc w:val="left"/>
      <w:pPr>
        <w:ind w:left="360" w:hanging="360"/>
      </w:pPr>
      <w:rPr>
        <w:rFonts w:hint="default"/>
      </w:rPr>
    </w:lvl>
    <w:lvl w:ilvl="1" w:tplc="30524150" w:tentative="1">
      <w:start w:val="1"/>
      <w:numFmt w:val="ideographTraditional"/>
      <w:lvlText w:val="%2、"/>
      <w:lvlJc w:val="left"/>
      <w:pPr>
        <w:ind w:left="960" w:hanging="480"/>
      </w:pPr>
    </w:lvl>
    <w:lvl w:ilvl="2" w:tplc="010C77A0" w:tentative="1">
      <w:start w:val="1"/>
      <w:numFmt w:val="lowerRoman"/>
      <w:lvlText w:val="%3."/>
      <w:lvlJc w:val="right"/>
      <w:pPr>
        <w:ind w:left="1440" w:hanging="480"/>
      </w:pPr>
    </w:lvl>
    <w:lvl w:ilvl="3" w:tplc="A608E9C0" w:tentative="1">
      <w:start w:val="1"/>
      <w:numFmt w:val="decimal"/>
      <w:lvlText w:val="%4."/>
      <w:lvlJc w:val="left"/>
      <w:pPr>
        <w:ind w:left="1920" w:hanging="480"/>
      </w:pPr>
    </w:lvl>
    <w:lvl w:ilvl="4" w:tplc="E9AE4560" w:tentative="1">
      <w:start w:val="1"/>
      <w:numFmt w:val="ideographTraditional"/>
      <w:lvlText w:val="%5、"/>
      <w:lvlJc w:val="left"/>
      <w:pPr>
        <w:ind w:left="2400" w:hanging="480"/>
      </w:pPr>
    </w:lvl>
    <w:lvl w:ilvl="5" w:tplc="FAA4FFEA" w:tentative="1">
      <w:start w:val="1"/>
      <w:numFmt w:val="lowerRoman"/>
      <w:lvlText w:val="%6."/>
      <w:lvlJc w:val="right"/>
      <w:pPr>
        <w:ind w:left="2880" w:hanging="480"/>
      </w:pPr>
    </w:lvl>
    <w:lvl w:ilvl="6" w:tplc="8030282A" w:tentative="1">
      <w:start w:val="1"/>
      <w:numFmt w:val="decimal"/>
      <w:lvlText w:val="%7."/>
      <w:lvlJc w:val="left"/>
      <w:pPr>
        <w:ind w:left="3360" w:hanging="480"/>
      </w:pPr>
    </w:lvl>
    <w:lvl w:ilvl="7" w:tplc="45EA7074" w:tentative="1">
      <w:start w:val="1"/>
      <w:numFmt w:val="ideographTraditional"/>
      <w:lvlText w:val="%8、"/>
      <w:lvlJc w:val="left"/>
      <w:pPr>
        <w:ind w:left="3840" w:hanging="480"/>
      </w:pPr>
    </w:lvl>
    <w:lvl w:ilvl="8" w:tplc="94FE5218" w:tentative="1">
      <w:start w:val="1"/>
      <w:numFmt w:val="lowerRoman"/>
      <w:lvlText w:val="%9."/>
      <w:lvlJc w:val="right"/>
      <w:pPr>
        <w:ind w:left="4320" w:hanging="480"/>
      </w:pPr>
    </w:lvl>
  </w:abstractNum>
  <w:abstractNum w:abstractNumId="16" w15:restartNumberingAfterBreak="0">
    <w:nsid w:val="56537454"/>
    <w:multiLevelType w:val="hybridMultilevel"/>
    <w:tmpl w:val="11F2C4B2"/>
    <w:lvl w:ilvl="0" w:tplc="C7606C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2102E7A"/>
    <w:multiLevelType w:val="hybridMultilevel"/>
    <w:tmpl w:val="E96EA4D8"/>
    <w:lvl w:ilvl="0" w:tplc="04090015">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23D5E2A"/>
    <w:multiLevelType w:val="hybridMultilevel"/>
    <w:tmpl w:val="11F2C4B2"/>
    <w:lvl w:ilvl="0" w:tplc="04090015">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9811C5A"/>
    <w:multiLevelType w:val="hybridMultilevel"/>
    <w:tmpl w:val="A18E4132"/>
    <w:lvl w:ilvl="0" w:tplc="9084A97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CF50879"/>
    <w:multiLevelType w:val="hybridMultilevel"/>
    <w:tmpl w:val="CDD6114C"/>
    <w:lvl w:ilvl="0" w:tplc="04090015">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6"/>
  </w:num>
  <w:num w:numId="3">
    <w:abstractNumId w:val="2"/>
  </w:num>
  <w:num w:numId="4">
    <w:abstractNumId w:val="0"/>
  </w:num>
  <w:num w:numId="5">
    <w:abstractNumId w:val="13"/>
  </w:num>
  <w:num w:numId="6">
    <w:abstractNumId w:val="18"/>
  </w:num>
  <w:num w:numId="7">
    <w:abstractNumId w:val="8"/>
  </w:num>
  <w:num w:numId="8">
    <w:abstractNumId w:val="17"/>
  </w:num>
  <w:num w:numId="9">
    <w:abstractNumId w:val="20"/>
  </w:num>
  <w:num w:numId="10">
    <w:abstractNumId w:val="19"/>
  </w:num>
  <w:num w:numId="11">
    <w:abstractNumId w:val="1"/>
  </w:num>
  <w:num w:numId="12">
    <w:abstractNumId w:val="9"/>
  </w:num>
  <w:num w:numId="13">
    <w:abstractNumId w:val="16"/>
  </w:num>
  <w:num w:numId="14">
    <w:abstractNumId w:val="4"/>
  </w:num>
  <w:num w:numId="15">
    <w:abstractNumId w:val="11"/>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0"/>
  </w:num>
  <w:num w:numId="20">
    <w:abstractNumId w:val="14"/>
  </w:num>
  <w:num w:numId="21">
    <w:abstractNumId w:val="15"/>
  </w:num>
  <w:num w:numId="22">
    <w:abstractNumId w:val="7"/>
  </w:num>
  <w:num w:numId="23">
    <w:abstractNumId w:val="5"/>
  </w:num>
  <w:num w:numId="24">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A64"/>
    <w:rsid w:val="00000D65"/>
    <w:rsid w:val="00001CA9"/>
    <w:rsid w:val="00002543"/>
    <w:rsid w:val="00002CD2"/>
    <w:rsid w:val="00002E37"/>
    <w:rsid w:val="0000464D"/>
    <w:rsid w:val="00007137"/>
    <w:rsid w:val="00007CEE"/>
    <w:rsid w:val="00011F03"/>
    <w:rsid w:val="0001209F"/>
    <w:rsid w:val="000129F0"/>
    <w:rsid w:val="00015495"/>
    <w:rsid w:val="00016516"/>
    <w:rsid w:val="00017895"/>
    <w:rsid w:val="00021346"/>
    <w:rsid w:val="0002202F"/>
    <w:rsid w:val="000259EA"/>
    <w:rsid w:val="00025C48"/>
    <w:rsid w:val="00027181"/>
    <w:rsid w:val="00027BA6"/>
    <w:rsid w:val="00027D8B"/>
    <w:rsid w:val="00031B4A"/>
    <w:rsid w:val="00032192"/>
    <w:rsid w:val="000324E5"/>
    <w:rsid w:val="00032F6E"/>
    <w:rsid w:val="00033454"/>
    <w:rsid w:val="000335AF"/>
    <w:rsid w:val="00034931"/>
    <w:rsid w:val="0003493E"/>
    <w:rsid w:val="000351A6"/>
    <w:rsid w:val="00036707"/>
    <w:rsid w:val="0003793B"/>
    <w:rsid w:val="000401AF"/>
    <w:rsid w:val="00040A4C"/>
    <w:rsid w:val="0004220D"/>
    <w:rsid w:val="00042E7E"/>
    <w:rsid w:val="00046FF1"/>
    <w:rsid w:val="0004707A"/>
    <w:rsid w:val="000477E0"/>
    <w:rsid w:val="00047C70"/>
    <w:rsid w:val="0005355B"/>
    <w:rsid w:val="00054DAF"/>
    <w:rsid w:val="000556DC"/>
    <w:rsid w:val="0005588D"/>
    <w:rsid w:val="00055D80"/>
    <w:rsid w:val="000573CE"/>
    <w:rsid w:val="00057FFB"/>
    <w:rsid w:val="000600BC"/>
    <w:rsid w:val="0006145E"/>
    <w:rsid w:val="00061D65"/>
    <w:rsid w:val="00063DD7"/>
    <w:rsid w:val="0006501D"/>
    <w:rsid w:val="00070F91"/>
    <w:rsid w:val="00075867"/>
    <w:rsid w:val="000772E2"/>
    <w:rsid w:val="00077797"/>
    <w:rsid w:val="00080C90"/>
    <w:rsid w:val="00082009"/>
    <w:rsid w:val="00082818"/>
    <w:rsid w:val="00084A3C"/>
    <w:rsid w:val="00085683"/>
    <w:rsid w:val="00085ABB"/>
    <w:rsid w:val="0008660B"/>
    <w:rsid w:val="00086B68"/>
    <w:rsid w:val="00086C08"/>
    <w:rsid w:val="00090063"/>
    <w:rsid w:val="00092F42"/>
    <w:rsid w:val="000931F4"/>
    <w:rsid w:val="000959C4"/>
    <w:rsid w:val="00096C93"/>
    <w:rsid w:val="00096CF1"/>
    <w:rsid w:val="000975AA"/>
    <w:rsid w:val="000A0B69"/>
    <w:rsid w:val="000A0CB5"/>
    <w:rsid w:val="000A2DE6"/>
    <w:rsid w:val="000A312B"/>
    <w:rsid w:val="000A393C"/>
    <w:rsid w:val="000A3F3E"/>
    <w:rsid w:val="000A7EA7"/>
    <w:rsid w:val="000B03DA"/>
    <w:rsid w:val="000B05EC"/>
    <w:rsid w:val="000B1364"/>
    <w:rsid w:val="000B1C70"/>
    <w:rsid w:val="000B20E4"/>
    <w:rsid w:val="000B29FA"/>
    <w:rsid w:val="000B32A2"/>
    <w:rsid w:val="000B384E"/>
    <w:rsid w:val="000B480A"/>
    <w:rsid w:val="000B5CB3"/>
    <w:rsid w:val="000B65DC"/>
    <w:rsid w:val="000B6CFD"/>
    <w:rsid w:val="000C14D4"/>
    <w:rsid w:val="000C1541"/>
    <w:rsid w:val="000C1DB0"/>
    <w:rsid w:val="000C2DB8"/>
    <w:rsid w:val="000C4379"/>
    <w:rsid w:val="000C4B14"/>
    <w:rsid w:val="000C56AC"/>
    <w:rsid w:val="000C57D6"/>
    <w:rsid w:val="000C7109"/>
    <w:rsid w:val="000C73F3"/>
    <w:rsid w:val="000C79BF"/>
    <w:rsid w:val="000D2379"/>
    <w:rsid w:val="000D2AE9"/>
    <w:rsid w:val="000D32F9"/>
    <w:rsid w:val="000D347A"/>
    <w:rsid w:val="000D4845"/>
    <w:rsid w:val="000D5033"/>
    <w:rsid w:val="000D64ED"/>
    <w:rsid w:val="000D6607"/>
    <w:rsid w:val="000D66BB"/>
    <w:rsid w:val="000D7995"/>
    <w:rsid w:val="000E13FB"/>
    <w:rsid w:val="000E1536"/>
    <w:rsid w:val="000E1631"/>
    <w:rsid w:val="000E1A16"/>
    <w:rsid w:val="000E4EE9"/>
    <w:rsid w:val="000E7250"/>
    <w:rsid w:val="000F0BD2"/>
    <w:rsid w:val="000F2882"/>
    <w:rsid w:val="000F2D18"/>
    <w:rsid w:val="000F340C"/>
    <w:rsid w:val="000F3CEE"/>
    <w:rsid w:val="000F4C81"/>
    <w:rsid w:val="000F5AAD"/>
    <w:rsid w:val="000F6942"/>
    <w:rsid w:val="000F7EC4"/>
    <w:rsid w:val="00100A60"/>
    <w:rsid w:val="00100EA8"/>
    <w:rsid w:val="00102B53"/>
    <w:rsid w:val="001053AA"/>
    <w:rsid w:val="00106E4A"/>
    <w:rsid w:val="001074CE"/>
    <w:rsid w:val="0010762C"/>
    <w:rsid w:val="00107D84"/>
    <w:rsid w:val="00107F68"/>
    <w:rsid w:val="00112DCA"/>
    <w:rsid w:val="00113D9C"/>
    <w:rsid w:val="00113F39"/>
    <w:rsid w:val="00114323"/>
    <w:rsid w:val="00115D1E"/>
    <w:rsid w:val="0011653F"/>
    <w:rsid w:val="00120253"/>
    <w:rsid w:val="0012118B"/>
    <w:rsid w:val="001215A7"/>
    <w:rsid w:val="001239B1"/>
    <w:rsid w:val="00124031"/>
    <w:rsid w:val="0012410D"/>
    <w:rsid w:val="00125810"/>
    <w:rsid w:val="00125989"/>
    <w:rsid w:val="001264FA"/>
    <w:rsid w:val="00126A27"/>
    <w:rsid w:val="00126C21"/>
    <w:rsid w:val="00127FBC"/>
    <w:rsid w:val="00130055"/>
    <w:rsid w:val="001315CE"/>
    <w:rsid w:val="001327F6"/>
    <w:rsid w:val="00132A0F"/>
    <w:rsid w:val="0013366B"/>
    <w:rsid w:val="00133CB3"/>
    <w:rsid w:val="00133E6F"/>
    <w:rsid w:val="00133FD0"/>
    <w:rsid w:val="00134691"/>
    <w:rsid w:val="00134D04"/>
    <w:rsid w:val="00135ACC"/>
    <w:rsid w:val="00135E01"/>
    <w:rsid w:val="00137922"/>
    <w:rsid w:val="00137F40"/>
    <w:rsid w:val="00140B09"/>
    <w:rsid w:val="00141030"/>
    <w:rsid w:val="001422ED"/>
    <w:rsid w:val="00142404"/>
    <w:rsid w:val="00142C74"/>
    <w:rsid w:val="001431A7"/>
    <w:rsid w:val="00144050"/>
    <w:rsid w:val="00144B8F"/>
    <w:rsid w:val="00144F6C"/>
    <w:rsid w:val="00145571"/>
    <w:rsid w:val="0015281F"/>
    <w:rsid w:val="00152CD5"/>
    <w:rsid w:val="00152F5D"/>
    <w:rsid w:val="00154B27"/>
    <w:rsid w:val="00155594"/>
    <w:rsid w:val="0015579B"/>
    <w:rsid w:val="001563B2"/>
    <w:rsid w:val="001567CF"/>
    <w:rsid w:val="00156B87"/>
    <w:rsid w:val="001572DE"/>
    <w:rsid w:val="001619BF"/>
    <w:rsid w:val="0016322B"/>
    <w:rsid w:val="00165315"/>
    <w:rsid w:val="00166E78"/>
    <w:rsid w:val="00166EC7"/>
    <w:rsid w:val="00167C07"/>
    <w:rsid w:val="00170A79"/>
    <w:rsid w:val="001720E2"/>
    <w:rsid w:val="00173641"/>
    <w:rsid w:val="00175BE1"/>
    <w:rsid w:val="00180599"/>
    <w:rsid w:val="00180E79"/>
    <w:rsid w:val="0018108D"/>
    <w:rsid w:val="001829C3"/>
    <w:rsid w:val="0018341E"/>
    <w:rsid w:val="00183749"/>
    <w:rsid w:val="001844A2"/>
    <w:rsid w:val="00184696"/>
    <w:rsid w:val="001848B8"/>
    <w:rsid w:val="00184E83"/>
    <w:rsid w:val="001852CC"/>
    <w:rsid w:val="00186D40"/>
    <w:rsid w:val="00186D43"/>
    <w:rsid w:val="001904AD"/>
    <w:rsid w:val="00190A8C"/>
    <w:rsid w:val="00190C49"/>
    <w:rsid w:val="00190DA2"/>
    <w:rsid w:val="001921B5"/>
    <w:rsid w:val="001942E8"/>
    <w:rsid w:val="00195BA8"/>
    <w:rsid w:val="001965D8"/>
    <w:rsid w:val="001966CC"/>
    <w:rsid w:val="00196897"/>
    <w:rsid w:val="0019734C"/>
    <w:rsid w:val="00197B82"/>
    <w:rsid w:val="001A0A37"/>
    <w:rsid w:val="001A1931"/>
    <w:rsid w:val="001A2B14"/>
    <w:rsid w:val="001A2D14"/>
    <w:rsid w:val="001A3941"/>
    <w:rsid w:val="001A3E3C"/>
    <w:rsid w:val="001A423F"/>
    <w:rsid w:val="001B00C7"/>
    <w:rsid w:val="001B0942"/>
    <w:rsid w:val="001B09F0"/>
    <w:rsid w:val="001B2E61"/>
    <w:rsid w:val="001B3694"/>
    <w:rsid w:val="001B3E75"/>
    <w:rsid w:val="001B40F1"/>
    <w:rsid w:val="001B4C3E"/>
    <w:rsid w:val="001C12D1"/>
    <w:rsid w:val="001C1D41"/>
    <w:rsid w:val="001C1F37"/>
    <w:rsid w:val="001C228B"/>
    <w:rsid w:val="001C24E4"/>
    <w:rsid w:val="001C2825"/>
    <w:rsid w:val="001C355F"/>
    <w:rsid w:val="001C4F60"/>
    <w:rsid w:val="001C520E"/>
    <w:rsid w:val="001C5305"/>
    <w:rsid w:val="001C7705"/>
    <w:rsid w:val="001D03F8"/>
    <w:rsid w:val="001D0B4D"/>
    <w:rsid w:val="001D123B"/>
    <w:rsid w:val="001D21B1"/>
    <w:rsid w:val="001D2EA1"/>
    <w:rsid w:val="001D34C5"/>
    <w:rsid w:val="001D4404"/>
    <w:rsid w:val="001D4BE4"/>
    <w:rsid w:val="001D4CF4"/>
    <w:rsid w:val="001D5A57"/>
    <w:rsid w:val="001D5F66"/>
    <w:rsid w:val="001D6FC3"/>
    <w:rsid w:val="001D7E7A"/>
    <w:rsid w:val="001E0BE8"/>
    <w:rsid w:val="001E0C60"/>
    <w:rsid w:val="001E1D02"/>
    <w:rsid w:val="001E229F"/>
    <w:rsid w:val="001E48A7"/>
    <w:rsid w:val="001E4FA1"/>
    <w:rsid w:val="001E67E3"/>
    <w:rsid w:val="001E6BFE"/>
    <w:rsid w:val="001E737C"/>
    <w:rsid w:val="001F0C7E"/>
    <w:rsid w:val="001F2CD8"/>
    <w:rsid w:val="001F5C58"/>
    <w:rsid w:val="001F5CB8"/>
    <w:rsid w:val="001F5D89"/>
    <w:rsid w:val="0020035D"/>
    <w:rsid w:val="002003D9"/>
    <w:rsid w:val="00200564"/>
    <w:rsid w:val="00201494"/>
    <w:rsid w:val="00202051"/>
    <w:rsid w:val="00203194"/>
    <w:rsid w:val="002038DB"/>
    <w:rsid w:val="00203D64"/>
    <w:rsid w:val="00205324"/>
    <w:rsid w:val="0020583B"/>
    <w:rsid w:val="00205B0B"/>
    <w:rsid w:val="0020647C"/>
    <w:rsid w:val="00207718"/>
    <w:rsid w:val="00207A92"/>
    <w:rsid w:val="00211006"/>
    <w:rsid w:val="00212BFC"/>
    <w:rsid w:val="00212DC9"/>
    <w:rsid w:val="002162BB"/>
    <w:rsid w:val="00217E04"/>
    <w:rsid w:val="00220B76"/>
    <w:rsid w:val="002219B7"/>
    <w:rsid w:val="00221C17"/>
    <w:rsid w:val="00221FA3"/>
    <w:rsid w:val="00221FBC"/>
    <w:rsid w:val="00222217"/>
    <w:rsid w:val="00222C44"/>
    <w:rsid w:val="002242B7"/>
    <w:rsid w:val="00224AA1"/>
    <w:rsid w:val="002262D8"/>
    <w:rsid w:val="00226E46"/>
    <w:rsid w:val="00226F76"/>
    <w:rsid w:val="00227E8C"/>
    <w:rsid w:val="00230854"/>
    <w:rsid w:val="002310BD"/>
    <w:rsid w:val="002312EB"/>
    <w:rsid w:val="00232B4E"/>
    <w:rsid w:val="00232E8D"/>
    <w:rsid w:val="00232FC0"/>
    <w:rsid w:val="00233BC3"/>
    <w:rsid w:val="00233EEC"/>
    <w:rsid w:val="00235D7E"/>
    <w:rsid w:val="002379DB"/>
    <w:rsid w:val="00237B8F"/>
    <w:rsid w:val="002435A5"/>
    <w:rsid w:val="002460F7"/>
    <w:rsid w:val="002464DB"/>
    <w:rsid w:val="00246B5B"/>
    <w:rsid w:val="00247384"/>
    <w:rsid w:val="00247C14"/>
    <w:rsid w:val="002519B0"/>
    <w:rsid w:val="00252C47"/>
    <w:rsid w:val="00253631"/>
    <w:rsid w:val="002547BC"/>
    <w:rsid w:val="00254CFE"/>
    <w:rsid w:val="00255BA1"/>
    <w:rsid w:val="00255E08"/>
    <w:rsid w:val="0025670D"/>
    <w:rsid w:val="002570E3"/>
    <w:rsid w:val="0026108D"/>
    <w:rsid w:val="00262B1D"/>
    <w:rsid w:val="00266C90"/>
    <w:rsid w:val="00267873"/>
    <w:rsid w:val="00271994"/>
    <w:rsid w:val="002721BD"/>
    <w:rsid w:val="00272AA8"/>
    <w:rsid w:val="00272ABB"/>
    <w:rsid w:val="00273276"/>
    <w:rsid w:val="0027347B"/>
    <w:rsid w:val="00274780"/>
    <w:rsid w:val="002756C1"/>
    <w:rsid w:val="00280441"/>
    <w:rsid w:val="00280ADA"/>
    <w:rsid w:val="00281A1A"/>
    <w:rsid w:val="00281D79"/>
    <w:rsid w:val="00282618"/>
    <w:rsid w:val="00282EA2"/>
    <w:rsid w:val="002830C3"/>
    <w:rsid w:val="002838F5"/>
    <w:rsid w:val="002858CE"/>
    <w:rsid w:val="00286EF7"/>
    <w:rsid w:val="00287EC5"/>
    <w:rsid w:val="00290191"/>
    <w:rsid w:val="002922E9"/>
    <w:rsid w:val="002925CF"/>
    <w:rsid w:val="0029282D"/>
    <w:rsid w:val="002928B4"/>
    <w:rsid w:val="002928E4"/>
    <w:rsid w:val="0029307A"/>
    <w:rsid w:val="0029451D"/>
    <w:rsid w:val="00294A4C"/>
    <w:rsid w:val="002956B8"/>
    <w:rsid w:val="00295987"/>
    <w:rsid w:val="00296678"/>
    <w:rsid w:val="00297231"/>
    <w:rsid w:val="002A3817"/>
    <w:rsid w:val="002A4A74"/>
    <w:rsid w:val="002A5D13"/>
    <w:rsid w:val="002A795C"/>
    <w:rsid w:val="002A7C57"/>
    <w:rsid w:val="002B0723"/>
    <w:rsid w:val="002B07B0"/>
    <w:rsid w:val="002B1697"/>
    <w:rsid w:val="002B1B19"/>
    <w:rsid w:val="002B2853"/>
    <w:rsid w:val="002B2FC6"/>
    <w:rsid w:val="002B3C5F"/>
    <w:rsid w:val="002B5100"/>
    <w:rsid w:val="002B542F"/>
    <w:rsid w:val="002B6A47"/>
    <w:rsid w:val="002B73A7"/>
    <w:rsid w:val="002C0B3B"/>
    <w:rsid w:val="002C1C20"/>
    <w:rsid w:val="002C1E02"/>
    <w:rsid w:val="002C1E81"/>
    <w:rsid w:val="002C274E"/>
    <w:rsid w:val="002C364F"/>
    <w:rsid w:val="002C4BC0"/>
    <w:rsid w:val="002C6136"/>
    <w:rsid w:val="002C6151"/>
    <w:rsid w:val="002C660C"/>
    <w:rsid w:val="002C68E6"/>
    <w:rsid w:val="002C721C"/>
    <w:rsid w:val="002C768B"/>
    <w:rsid w:val="002C78CC"/>
    <w:rsid w:val="002D1F85"/>
    <w:rsid w:val="002D200B"/>
    <w:rsid w:val="002D23B2"/>
    <w:rsid w:val="002D28A0"/>
    <w:rsid w:val="002D3616"/>
    <w:rsid w:val="002E0548"/>
    <w:rsid w:val="002E0A73"/>
    <w:rsid w:val="002E14EB"/>
    <w:rsid w:val="002E2A80"/>
    <w:rsid w:val="002E3981"/>
    <w:rsid w:val="002E419D"/>
    <w:rsid w:val="002E508D"/>
    <w:rsid w:val="002E50C3"/>
    <w:rsid w:val="002E6C7F"/>
    <w:rsid w:val="002E7351"/>
    <w:rsid w:val="002F0EAA"/>
    <w:rsid w:val="002F1790"/>
    <w:rsid w:val="002F1D6C"/>
    <w:rsid w:val="002F3938"/>
    <w:rsid w:val="002F488A"/>
    <w:rsid w:val="002F54AF"/>
    <w:rsid w:val="002F6799"/>
    <w:rsid w:val="00300CF2"/>
    <w:rsid w:val="0030134C"/>
    <w:rsid w:val="00301C1F"/>
    <w:rsid w:val="003026B9"/>
    <w:rsid w:val="00302F22"/>
    <w:rsid w:val="00303F2D"/>
    <w:rsid w:val="00304460"/>
    <w:rsid w:val="00304E26"/>
    <w:rsid w:val="00306142"/>
    <w:rsid w:val="00306BA6"/>
    <w:rsid w:val="00307832"/>
    <w:rsid w:val="003100FB"/>
    <w:rsid w:val="0031063B"/>
    <w:rsid w:val="00312250"/>
    <w:rsid w:val="00312AB1"/>
    <w:rsid w:val="00315B82"/>
    <w:rsid w:val="00316E78"/>
    <w:rsid w:val="003171A2"/>
    <w:rsid w:val="00317940"/>
    <w:rsid w:val="00321347"/>
    <w:rsid w:val="00321388"/>
    <w:rsid w:val="00321AAF"/>
    <w:rsid w:val="00322C84"/>
    <w:rsid w:val="00323E3D"/>
    <w:rsid w:val="00324367"/>
    <w:rsid w:val="00324828"/>
    <w:rsid w:val="00324D73"/>
    <w:rsid w:val="003253B3"/>
    <w:rsid w:val="003262B9"/>
    <w:rsid w:val="003272E4"/>
    <w:rsid w:val="00327EB8"/>
    <w:rsid w:val="003300CC"/>
    <w:rsid w:val="00331223"/>
    <w:rsid w:val="0033446D"/>
    <w:rsid w:val="00335312"/>
    <w:rsid w:val="003354C2"/>
    <w:rsid w:val="003357E8"/>
    <w:rsid w:val="00335D28"/>
    <w:rsid w:val="00336354"/>
    <w:rsid w:val="00337493"/>
    <w:rsid w:val="0034025B"/>
    <w:rsid w:val="0034105D"/>
    <w:rsid w:val="0034179B"/>
    <w:rsid w:val="00341CC1"/>
    <w:rsid w:val="003422B9"/>
    <w:rsid w:val="00343341"/>
    <w:rsid w:val="0034492F"/>
    <w:rsid w:val="003453AB"/>
    <w:rsid w:val="00345B37"/>
    <w:rsid w:val="00347297"/>
    <w:rsid w:val="003479B0"/>
    <w:rsid w:val="00347FF7"/>
    <w:rsid w:val="00350131"/>
    <w:rsid w:val="003507E8"/>
    <w:rsid w:val="0035214C"/>
    <w:rsid w:val="00352174"/>
    <w:rsid w:val="003576AA"/>
    <w:rsid w:val="00360117"/>
    <w:rsid w:val="003605BA"/>
    <w:rsid w:val="003618F2"/>
    <w:rsid w:val="00362171"/>
    <w:rsid w:val="00362481"/>
    <w:rsid w:val="003631A2"/>
    <w:rsid w:val="003645BF"/>
    <w:rsid w:val="00364B0E"/>
    <w:rsid w:val="0036591C"/>
    <w:rsid w:val="00366E1E"/>
    <w:rsid w:val="00367F22"/>
    <w:rsid w:val="0037012D"/>
    <w:rsid w:val="0037210D"/>
    <w:rsid w:val="00373E43"/>
    <w:rsid w:val="00375C49"/>
    <w:rsid w:val="00377EFB"/>
    <w:rsid w:val="00381D2E"/>
    <w:rsid w:val="00382156"/>
    <w:rsid w:val="00383465"/>
    <w:rsid w:val="003837B1"/>
    <w:rsid w:val="00383AA4"/>
    <w:rsid w:val="00384CF9"/>
    <w:rsid w:val="00385239"/>
    <w:rsid w:val="00386EC4"/>
    <w:rsid w:val="00390C8B"/>
    <w:rsid w:val="003916E9"/>
    <w:rsid w:val="00392152"/>
    <w:rsid w:val="00392A04"/>
    <w:rsid w:val="00397245"/>
    <w:rsid w:val="003A1907"/>
    <w:rsid w:val="003A3259"/>
    <w:rsid w:val="003A3D21"/>
    <w:rsid w:val="003A3F70"/>
    <w:rsid w:val="003A41A6"/>
    <w:rsid w:val="003A551A"/>
    <w:rsid w:val="003A5A51"/>
    <w:rsid w:val="003A5A9D"/>
    <w:rsid w:val="003B0454"/>
    <w:rsid w:val="003B10AB"/>
    <w:rsid w:val="003B2A35"/>
    <w:rsid w:val="003B3AEC"/>
    <w:rsid w:val="003B5B48"/>
    <w:rsid w:val="003B6DDA"/>
    <w:rsid w:val="003B6E1D"/>
    <w:rsid w:val="003B7C8C"/>
    <w:rsid w:val="003C051D"/>
    <w:rsid w:val="003C053E"/>
    <w:rsid w:val="003C3696"/>
    <w:rsid w:val="003C4393"/>
    <w:rsid w:val="003C4743"/>
    <w:rsid w:val="003C779C"/>
    <w:rsid w:val="003D0390"/>
    <w:rsid w:val="003D17CF"/>
    <w:rsid w:val="003D1F87"/>
    <w:rsid w:val="003D2892"/>
    <w:rsid w:val="003D4513"/>
    <w:rsid w:val="003D4789"/>
    <w:rsid w:val="003D52F0"/>
    <w:rsid w:val="003D661C"/>
    <w:rsid w:val="003D7DAA"/>
    <w:rsid w:val="003E070E"/>
    <w:rsid w:val="003E1DF5"/>
    <w:rsid w:val="003E20D1"/>
    <w:rsid w:val="003E338F"/>
    <w:rsid w:val="003E33A0"/>
    <w:rsid w:val="003E362D"/>
    <w:rsid w:val="003E4641"/>
    <w:rsid w:val="003E4E5D"/>
    <w:rsid w:val="003E5E84"/>
    <w:rsid w:val="003E629C"/>
    <w:rsid w:val="003E633C"/>
    <w:rsid w:val="003E6D5B"/>
    <w:rsid w:val="003E7396"/>
    <w:rsid w:val="003E7D2A"/>
    <w:rsid w:val="003F0389"/>
    <w:rsid w:val="003F1703"/>
    <w:rsid w:val="003F20FF"/>
    <w:rsid w:val="003F2E2B"/>
    <w:rsid w:val="003F4322"/>
    <w:rsid w:val="003F541E"/>
    <w:rsid w:val="003F5C9C"/>
    <w:rsid w:val="003F5CE9"/>
    <w:rsid w:val="003F76A9"/>
    <w:rsid w:val="003F785A"/>
    <w:rsid w:val="0040218C"/>
    <w:rsid w:val="0040446E"/>
    <w:rsid w:val="00406512"/>
    <w:rsid w:val="00406A6C"/>
    <w:rsid w:val="00406C57"/>
    <w:rsid w:val="004102FC"/>
    <w:rsid w:val="00410360"/>
    <w:rsid w:val="00411317"/>
    <w:rsid w:val="0041247C"/>
    <w:rsid w:val="0041299F"/>
    <w:rsid w:val="00412D46"/>
    <w:rsid w:val="004140F6"/>
    <w:rsid w:val="00414439"/>
    <w:rsid w:val="004158BA"/>
    <w:rsid w:val="004169F8"/>
    <w:rsid w:val="00416CA5"/>
    <w:rsid w:val="004172DC"/>
    <w:rsid w:val="004174E8"/>
    <w:rsid w:val="0041750E"/>
    <w:rsid w:val="00417E8B"/>
    <w:rsid w:val="00417E9A"/>
    <w:rsid w:val="00420AD7"/>
    <w:rsid w:val="00421626"/>
    <w:rsid w:val="00422132"/>
    <w:rsid w:val="00423E23"/>
    <w:rsid w:val="00424944"/>
    <w:rsid w:val="0042612C"/>
    <w:rsid w:val="004261E9"/>
    <w:rsid w:val="004279A1"/>
    <w:rsid w:val="004327F6"/>
    <w:rsid w:val="00432E41"/>
    <w:rsid w:val="00432E9C"/>
    <w:rsid w:val="004340C5"/>
    <w:rsid w:val="004347A6"/>
    <w:rsid w:val="00436533"/>
    <w:rsid w:val="00437CA5"/>
    <w:rsid w:val="00437FC1"/>
    <w:rsid w:val="0044069F"/>
    <w:rsid w:val="00440800"/>
    <w:rsid w:val="00440EBD"/>
    <w:rsid w:val="00441429"/>
    <w:rsid w:val="004433E7"/>
    <w:rsid w:val="004443E6"/>
    <w:rsid w:val="00444633"/>
    <w:rsid w:val="00444846"/>
    <w:rsid w:val="00444CFA"/>
    <w:rsid w:val="0044501A"/>
    <w:rsid w:val="00447640"/>
    <w:rsid w:val="004478FF"/>
    <w:rsid w:val="00450285"/>
    <w:rsid w:val="00450ECE"/>
    <w:rsid w:val="004539C7"/>
    <w:rsid w:val="00456F64"/>
    <w:rsid w:val="00457A63"/>
    <w:rsid w:val="0046051F"/>
    <w:rsid w:val="004606DB"/>
    <w:rsid w:val="00460EEE"/>
    <w:rsid w:val="00462C8F"/>
    <w:rsid w:val="00464271"/>
    <w:rsid w:val="00465A3A"/>
    <w:rsid w:val="00466441"/>
    <w:rsid w:val="004669FA"/>
    <w:rsid w:val="00467D7F"/>
    <w:rsid w:val="00471E7B"/>
    <w:rsid w:val="00472AAA"/>
    <w:rsid w:val="004754AA"/>
    <w:rsid w:val="00475BBA"/>
    <w:rsid w:val="00477550"/>
    <w:rsid w:val="004806BD"/>
    <w:rsid w:val="0048199A"/>
    <w:rsid w:val="00482F06"/>
    <w:rsid w:val="004837DE"/>
    <w:rsid w:val="0048385A"/>
    <w:rsid w:val="00484DAE"/>
    <w:rsid w:val="0048607E"/>
    <w:rsid w:val="0048726D"/>
    <w:rsid w:val="00490F12"/>
    <w:rsid w:val="00491968"/>
    <w:rsid w:val="0049262B"/>
    <w:rsid w:val="00493F04"/>
    <w:rsid w:val="004941EE"/>
    <w:rsid w:val="00494EE9"/>
    <w:rsid w:val="00495443"/>
    <w:rsid w:val="00495D92"/>
    <w:rsid w:val="00496612"/>
    <w:rsid w:val="0049673D"/>
    <w:rsid w:val="004A02D1"/>
    <w:rsid w:val="004A3A32"/>
    <w:rsid w:val="004A3AB0"/>
    <w:rsid w:val="004A3B0B"/>
    <w:rsid w:val="004A5DF4"/>
    <w:rsid w:val="004B39F9"/>
    <w:rsid w:val="004B4162"/>
    <w:rsid w:val="004B427A"/>
    <w:rsid w:val="004B4391"/>
    <w:rsid w:val="004B6968"/>
    <w:rsid w:val="004B7BB6"/>
    <w:rsid w:val="004B7E3A"/>
    <w:rsid w:val="004C00BE"/>
    <w:rsid w:val="004C21D1"/>
    <w:rsid w:val="004C514B"/>
    <w:rsid w:val="004C5CBD"/>
    <w:rsid w:val="004D0155"/>
    <w:rsid w:val="004D0572"/>
    <w:rsid w:val="004D17E2"/>
    <w:rsid w:val="004D1FEE"/>
    <w:rsid w:val="004D31B0"/>
    <w:rsid w:val="004D3828"/>
    <w:rsid w:val="004D4C62"/>
    <w:rsid w:val="004D4E50"/>
    <w:rsid w:val="004D6CCF"/>
    <w:rsid w:val="004E0343"/>
    <w:rsid w:val="004E1B4E"/>
    <w:rsid w:val="004E35D5"/>
    <w:rsid w:val="004E3842"/>
    <w:rsid w:val="004E481D"/>
    <w:rsid w:val="004E51D6"/>
    <w:rsid w:val="004E5316"/>
    <w:rsid w:val="004E7DCC"/>
    <w:rsid w:val="004F01D4"/>
    <w:rsid w:val="004F0F80"/>
    <w:rsid w:val="004F171C"/>
    <w:rsid w:val="004F1F39"/>
    <w:rsid w:val="004F2D8B"/>
    <w:rsid w:val="004F316F"/>
    <w:rsid w:val="004F41E3"/>
    <w:rsid w:val="004F51BF"/>
    <w:rsid w:val="004F5642"/>
    <w:rsid w:val="004F59FC"/>
    <w:rsid w:val="004F6271"/>
    <w:rsid w:val="00500B41"/>
    <w:rsid w:val="00500F4A"/>
    <w:rsid w:val="005010D7"/>
    <w:rsid w:val="00501E7C"/>
    <w:rsid w:val="005026B9"/>
    <w:rsid w:val="005050D0"/>
    <w:rsid w:val="005061E0"/>
    <w:rsid w:val="005062DB"/>
    <w:rsid w:val="005064DA"/>
    <w:rsid w:val="00510E88"/>
    <w:rsid w:val="00512113"/>
    <w:rsid w:val="00512991"/>
    <w:rsid w:val="00512EDC"/>
    <w:rsid w:val="00513160"/>
    <w:rsid w:val="00514B94"/>
    <w:rsid w:val="005153CF"/>
    <w:rsid w:val="00515E2B"/>
    <w:rsid w:val="005165B8"/>
    <w:rsid w:val="005169EF"/>
    <w:rsid w:val="00517A4D"/>
    <w:rsid w:val="00520288"/>
    <w:rsid w:val="005204BA"/>
    <w:rsid w:val="005214C4"/>
    <w:rsid w:val="00522032"/>
    <w:rsid w:val="00523764"/>
    <w:rsid w:val="005240B0"/>
    <w:rsid w:val="005249EF"/>
    <w:rsid w:val="00524CC2"/>
    <w:rsid w:val="00527037"/>
    <w:rsid w:val="00530160"/>
    <w:rsid w:val="0053051F"/>
    <w:rsid w:val="00530C77"/>
    <w:rsid w:val="00532BDD"/>
    <w:rsid w:val="00532E60"/>
    <w:rsid w:val="00533215"/>
    <w:rsid w:val="00533AD0"/>
    <w:rsid w:val="0053489E"/>
    <w:rsid w:val="00535633"/>
    <w:rsid w:val="0053595E"/>
    <w:rsid w:val="00535B49"/>
    <w:rsid w:val="00536212"/>
    <w:rsid w:val="00540646"/>
    <w:rsid w:val="00540C71"/>
    <w:rsid w:val="005429DD"/>
    <w:rsid w:val="00542BD2"/>
    <w:rsid w:val="005451B6"/>
    <w:rsid w:val="00546348"/>
    <w:rsid w:val="0054640A"/>
    <w:rsid w:val="005472BC"/>
    <w:rsid w:val="0054736C"/>
    <w:rsid w:val="0055097D"/>
    <w:rsid w:val="00551F50"/>
    <w:rsid w:val="00552316"/>
    <w:rsid w:val="00553C02"/>
    <w:rsid w:val="005557B1"/>
    <w:rsid w:val="00555C41"/>
    <w:rsid w:val="005574FC"/>
    <w:rsid w:val="00562772"/>
    <w:rsid w:val="00562924"/>
    <w:rsid w:val="00563CD2"/>
    <w:rsid w:val="00563E62"/>
    <w:rsid w:val="00564160"/>
    <w:rsid w:val="00566C6D"/>
    <w:rsid w:val="00570876"/>
    <w:rsid w:val="00572C5E"/>
    <w:rsid w:val="005731D5"/>
    <w:rsid w:val="005732F6"/>
    <w:rsid w:val="0057529D"/>
    <w:rsid w:val="005753A3"/>
    <w:rsid w:val="00576D4C"/>
    <w:rsid w:val="00580175"/>
    <w:rsid w:val="00580708"/>
    <w:rsid w:val="0058143F"/>
    <w:rsid w:val="00581A69"/>
    <w:rsid w:val="00582CAB"/>
    <w:rsid w:val="00584E68"/>
    <w:rsid w:val="00585596"/>
    <w:rsid w:val="00585B92"/>
    <w:rsid w:val="00586CF1"/>
    <w:rsid w:val="005905E1"/>
    <w:rsid w:val="00590BAB"/>
    <w:rsid w:val="00591BC6"/>
    <w:rsid w:val="00592513"/>
    <w:rsid w:val="00592BF3"/>
    <w:rsid w:val="005941B6"/>
    <w:rsid w:val="00594B5A"/>
    <w:rsid w:val="00595A63"/>
    <w:rsid w:val="00596164"/>
    <w:rsid w:val="00596F19"/>
    <w:rsid w:val="005972A8"/>
    <w:rsid w:val="00597D75"/>
    <w:rsid w:val="005A174B"/>
    <w:rsid w:val="005A3775"/>
    <w:rsid w:val="005A440F"/>
    <w:rsid w:val="005A4F80"/>
    <w:rsid w:val="005A6B14"/>
    <w:rsid w:val="005B0F24"/>
    <w:rsid w:val="005B21D0"/>
    <w:rsid w:val="005B3B61"/>
    <w:rsid w:val="005B48A4"/>
    <w:rsid w:val="005B57FB"/>
    <w:rsid w:val="005B668E"/>
    <w:rsid w:val="005B6F9D"/>
    <w:rsid w:val="005B7B17"/>
    <w:rsid w:val="005C04B0"/>
    <w:rsid w:val="005C11E0"/>
    <w:rsid w:val="005C1255"/>
    <w:rsid w:val="005C1882"/>
    <w:rsid w:val="005C2223"/>
    <w:rsid w:val="005C3926"/>
    <w:rsid w:val="005C52DA"/>
    <w:rsid w:val="005C6F39"/>
    <w:rsid w:val="005C7518"/>
    <w:rsid w:val="005C77E6"/>
    <w:rsid w:val="005D0A58"/>
    <w:rsid w:val="005D42AE"/>
    <w:rsid w:val="005D58D9"/>
    <w:rsid w:val="005D6641"/>
    <w:rsid w:val="005D66EF"/>
    <w:rsid w:val="005E03ED"/>
    <w:rsid w:val="005E0592"/>
    <w:rsid w:val="005E0DD4"/>
    <w:rsid w:val="005E2846"/>
    <w:rsid w:val="005E372E"/>
    <w:rsid w:val="005E3C25"/>
    <w:rsid w:val="005E495E"/>
    <w:rsid w:val="005E508A"/>
    <w:rsid w:val="005E654B"/>
    <w:rsid w:val="005E7065"/>
    <w:rsid w:val="005F095F"/>
    <w:rsid w:val="005F0FA4"/>
    <w:rsid w:val="005F160F"/>
    <w:rsid w:val="005F1DFC"/>
    <w:rsid w:val="005F3B61"/>
    <w:rsid w:val="005F41B8"/>
    <w:rsid w:val="005F4A93"/>
    <w:rsid w:val="005F6581"/>
    <w:rsid w:val="005F6721"/>
    <w:rsid w:val="005F707E"/>
    <w:rsid w:val="00601A4F"/>
    <w:rsid w:val="00604949"/>
    <w:rsid w:val="0060552F"/>
    <w:rsid w:val="006114F7"/>
    <w:rsid w:val="0061324A"/>
    <w:rsid w:val="0061497A"/>
    <w:rsid w:val="00617844"/>
    <w:rsid w:val="006201B7"/>
    <w:rsid w:val="006202F4"/>
    <w:rsid w:val="00620C6B"/>
    <w:rsid w:val="00621298"/>
    <w:rsid w:val="0062419B"/>
    <w:rsid w:val="0062680E"/>
    <w:rsid w:val="00626DC5"/>
    <w:rsid w:val="00627838"/>
    <w:rsid w:val="00630110"/>
    <w:rsid w:val="00632AA0"/>
    <w:rsid w:val="00632DC3"/>
    <w:rsid w:val="0063463A"/>
    <w:rsid w:val="00635531"/>
    <w:rsid w:val="006362C6"/>
    <w:rsid w:val="006364DF"/>
    <w:rsid w:val="0064073D"/>
    <w:rsid w:val="00640CA9"/>
    <w:rsid w:val="00640E9B"/>
    <w:rsid w:val="00641203"/>
    <w:rsid w:val="0064178C"/>
    <w:rsid w:val="00641848"/>
    <w:rsid w:val="00643A0D"/>
    <w:rsid w:val="00644283"/>
    <w:rsid w:val="00644EB4"/>
    <w:rsid w:val="00646BCB"/>
    <w:rsid w:val="00650175"/>
    <w:rsid w:val="0065138A"/>
    <w:rsid w:val="0065175B"/>
    <w:rsid w:val="006519BB"/>
    <w:rsid w:val="00652229"/>
    <w:rsid w:val="00653116"/>
    <w:rsid w:val="00653967"/>
    <w:rsid w:val="00654569"/>
    <w:rsid w:val="006548B0"/>
    <w:rsid w:val="00655323"/>
    <w:rsid w:val="00656A5E"/>
    <w:rsid w:val="00657214"/>
    <w:rsid w:val="0066050F"/>
    <w:rsid w:val="00660801"/>
    <w:rsid w:val="00660881"/>
    <w:rsid w:val="00661712"/>
    <w:rsid w:val="00662647"/>
    <w:rsid w:val="00663E15"/>
    <w:rsid w:val="00665612"/>
    <w:rsid w:val="00665CD2"/>
    <w:rsid w:val="0066644B"/>
    <w:rsid w:val="006664BD"/>
    <w:rsid w:val="006701A5"/>
    <w:rsid w:val="00670EC7"/>
    <w:rsid w:val="00672BE9"/>
    <w:rsid w:val="006737A3"/>
    <w:rsid w:val="00673856"/>
    <w:rsid w:val="00673C3D"/>
    <w:rsid w:val="00673D3D"/>
    <w:rsid w:val="006743C8"/>
    <w:rsid w:val="00676629"/>
    <w:rsid w:val="00676709"/>
    <w:rsid w:val="00677A06"/>
    <w:rsid w:val="00681EA8"/>
    <w:rsid w:val="00683351"/>
    <w:rsid w:val="00684396"/>
    <w:rsid w:val="0068521F"/>
    <w:rsid w:val="006872F4"/>
    <w:rsid w:val="00687373"/>
    <w:rsid w:val="00691026"/>
    <w:rsid w:val="00692EDD"/>
    <w:rsid w:val="00692F1D"/>
    <w:rsid w:val="00693EA1"/>
    <w:rsid w:val="00694961"/>
    <w:rsid w:val="006960ED"/>
    <w:rsid w:val="0069662E"/>
    <w:rsid w:val="00697364"/>
    <w:rsid w:val="006974CD"/>
    <w:rsid w:val="006A033A"/>
    <w:rsid w:val="006A05B5"/>
    <w:rsid w:val="006A0D4D"/>
    <w:rsid w:val="006A0DF7"/>
    <w:rsid w:val="006A2057"/>
    <w:rsid w:val="006A30DC"/>
    <w:rsid w:val="006A3F0C"/>
    <w:rsid w:val="006A6075"/>
    <w:rsid w:val="006A6400"/>
    <w:rsid w:val="006A6417"/>
    <w:rsid w:val="006A7CA3"/>
    <w:rsid w:val="006B0442"/>
    <w:rsid w:val="006B2CA5"/>
    <w:rsid w:val="006B315D"/>
    <w:rsid w:val="006B32B2"/>
    <w:rsid w:val="006B3EFE"/>
    <w:rsid w:val="006B504C"/>
    <w:rsid w:val="006C0415"/>
    <w:rsid w:val="006C11CC"/>
    <w:rsid w:val="006C230B"/>
    <w:rsid w:val="006C2D1E"/>
    <w:rsid w:val="006C5132"/>
    <w:rsid w:val="006C5155"/>
    <w:rsid w:val="006C562D"/>
    <w:rsid w:val="006C6AA6"/>
    <w:rsid w:val="006C6AFB"/>
    <w:rsid w:val="006D0B94"/>
    <w:rsid w:val="006D1344"/>
    <w:rsid w:val="006D1387"/>
    <w:rsid w:val="006D16D7"/>
    <w:rsid w:val="006D3831"/>
    <w:rsid w:val="006D58F3"/>
    <w:rsid w:val="006D59CF"/>
    <w:rsid w:val="006D686F"/>
    <w:rsid w:val="006D6876"/>
    <w:rsid w:val="006D6A31"/>
    <w:rsid w:val="006E0CC1"/>
    <w:rsid w:val="006E12E9"/>
    <w:rsid w:val="006E14C6"/>
    <w:rsid w:val="006E16BB"/>
    <w:rsid w:val="006E19EC"/>
    <w:rsid w:val="006E1A9E"/>
    <w:rsid w:val="006E1E0F"/>
    <w:rsid w:val="006E4575"/>
    <w:rsid w:val="006E508C"/>
    <w:rsid w:val="006E754F"/>
    <w:rsid w:val="006F0158"/>
    <w:rsid w:val="006F03BF"/>
    <w:rsid w:val="006F1B5B"/>
    <w:rsid w:val="006F37D9"/>
    <w:rsid w:val="006F4677"/>
    <w:rsid w:val="006F6A65"/>
    <w:rsid w:val="006F77AA"/>
    <w:rsid w:val="00701931"/>
    <w:rsid w:val="007025D8"/>
    <w:rsid w:val="0070501D"/>
    <w:rsid w:val="007062A7"/>
    <w:rsid w:val="0070760C"/>
    <w:rsid w:val="007076B1"/>
    <w:rsid w:val="007077C2"/>
    <w:rsid w:val="00707C49"/>
    <w:rsid w:val="00710390"/>
    <w:rsid w:val="007111CD"/>
    <w:rsid w:val="00712948"/>
    <w:rsid w:val="00712A4F"/>
    <w:rsid w:val="00712EA9"/>
    <w:rsid w:val="0071374D"/>
    <w:rsid w:val="0071419E"/>
    <w:rsid w:val="00715546"/>
    <w:rsid w:val="00715603"/>
    <w:rsid w:val="007171A2"/>
    <w:rsid w:val="007179F5"/>
    <w:rsid w:val="00723F25"/>
    <w:rsid w:val="0072454C"/>
    <w:rsid w:val="00725D4A"/>
    <w:rsid w:val="007260D5"/>
    <w:rsid w:val="0072616B"/>
    <w:rsid w:val="007263DF"/>
    <w:rsid w:val="007318D7"/>
    <w:rsid w:val="00732053"/>
    <w:rsid w:val="00732DE4"/>
    <w:rsid w:val="0073572A"/>
    <w:rsid w:val="00735756"/>
    <w:rsid w:val="007414F6"/>
    <w:rsid w:val="0074373D"/>
    <w:rsid w:val="00744822"/>
    <w:rsid w:val="00745EF5"/>
    <w:rsid w:val="00746874"/>
    <w:rsid w:val="00747D1F"/>
    <w:rsid w:val="00750401"/>
    <w:rsid w:val="0075062F"/>
    <w:rsid w:val="007508AA"/>
    <w:rsid w:val="007511C8"/>
    <w:rsid w:val="007522BA"/>
    <w:rsid w:val="0075272D"/>
    <w:rsid w:val="00753255"/>
    <w:rsid w:val="0075330A"/>
    <w:rsid w:val="0075410B"/>
    <w:rsid w:val="00754FB1"/>
    <w:rsid w:val="00755FC0"/>
    <w:rsid w:val="00756951"/>
    <w:rsid w:val="00756F17"/>
    <w:rsid w:val="00757994"/>
    <w:rsid w:val="00760219"/>
    <w:rsid w:val="00760566"/>
    <w:rsid w:val="00761E77"/>
    <w:rsid w:val="00770EAE"/>
    <w:rsid w:val="0077311A"/>
    <w:rsid w:val="007746BA"/>
    <w:rsid w:val="00775809"/>
    <w:rsid w:val="00775C84"/>
    <w:rsid w:val="00776352"/>
    <w:rsid w:val="00780768"/>
    <w:rsid w:val="007819C2"/>
    <w:rsid w:val="00781C27"/>
    <w:rsid w:val="007856AD"/>
    <w:rsid w:val="007860EB"/>
    <w:rsid w:val="00787443"/>
    <w:rsid w:val="007878DE"/>
    <w:rsid w:val="00790AAF"/>
    <w:rsid w:val="007913BF"/>
    <w:rsid w:val="00791E60"/>
    <w:rsid w:val="00792D59"/>
    <w:rsid w:val="007942E4"/>
    <w:rsid w:val="00795067"/>
    <w:rsid w:val="00795978"/>
    <w:rsid w:val="00796B15"/>
    <w:rsid w:val="007A13A0"/>
    <w:rsid w:val="007A2290"/>
    <w:rsid w:val="007A38D3"/>
    <w:rsid w:val="007A45F0"/>
    <w:rsid w:val="007A46EB"/>
    <w:rsid w:val="007A7573"/>
    <w:rsid w:val="007A75CE"/>
    <w:rsid w:val="007A77F9"/>
    <w:rsid w:val="007A7A0D"/>
    <w:rsid w:val="007B0192"/>
    <w:rsid w:val="007B0EBD"/>
    <w:rsid w:val="007B142F"/>
    <w:rsid w:val="007B32D2"/>
    <w:rsid w:val="007B4273"/>
    <w:rsid w:val="007B4828"/>
    <w:rsid w:val="007B5586"/>
    <w:rsid w:val="007B5DED"/>
    <w:rsid w:val="007B6869"/>
    <w:rsid w:val="007B6878"/>
    <w:rsid w:val="007B6882"/>
    <w:rsid w:val="007B698A"/>
    <w:rsid w:val="007B71C3"/>
    <w:rsid w:val="007B79E7"/>
    <w:rsid w:val="007B7B69"/>
    <w:rsid w:val="007B7D17"/>
    <w:rsid w:val="007C12AD"/>
    <w:rsid w:val="007C12F4"/>
    <w:rsid w:val="007C171D"/>
    <w:rsid w:val="007C183C"/>
    <w:rsid w:val="007C1C9E"/>
    <w:rsid w:val="007C1DDB"/>
    <w:rsid w:val="007C214C"/>
    <w:rsid w:val="007C3FEE"/>
    <w:rsid w:val="007C624A"/>
    <w:rsid w:val="007C72CA"/>
    <w:rsid w:val="007D02BC"/>
    <w:rsid w:val="007D0F48"/>
    <w:rsid w:val="007D12B8"/>
    <w:rsid w:val="007D2F94"/>
    <w:rsid w:val="007D4562"/>
    <w:rsid w:val="007D5AC0"/>
    <w:rsid w:val="007D6BAF"/>
    <w:rsid w:val="007D78BF"/>
    <w:rsid w:val="007D7B3E"/>
    <w:rsid w:val="007E01BD"/>
    <w:rsid w:val="007E14CC"/>
    <w:rsid w:val="007E1B96"/>
    <w:rsid w:val="007E23E4"/>
    <w:rsid w:val="007E2F13"/>
    <w:rsid w:val="007E36ED"/>
    <w:rsid w:val="007E3A29"/>
    <w:rsid w:val="007E40E0"/>
    <w:rsid w:val="007E4DDB"/>
    <w:rsid w:val="007E5458"/>
    <w:rsid w:val="007E5C5A"/>
    <w:rsid w:val="007E6D68"/>
    <w:rsid w:val="007F132C"/>
    <w:rsid w:val="007F2321"/>
    <w:rsid w:val="007F3158"/>
    <w:rsid w:val="007F3223"/>
    <w:rsid w:val="007F43EA"/>
    <w:rsid w:val="007F67D4"/>
    <w:rsid w:val="00800177"/>
    <w:rsid w:val="00801403"/>
    <w:rsid w:val="00801AF3"/>
    <w:rsid w:val="0080202D"/>
    <w:rsid w:val="0080332C"/>
    <w:rsid w:val="00803FDD"/>
    <w:rsid w:val="00805549"/>
    <w:rsid w:val="00806041"/>
    <w:rsid w:val="00810B34"/>
    <w:rsid w:val="00811852"/>
    <w:rsid w:val="008118EB"/>
    <w:rsid w:val="00812241"/>
    <w:rsid w:val="00812739"/>
    <w:rsid w:val="0081285E"/>
    <w:rsid w:val="00813FEB"/>
    <w:rsid w:val="00814256"/>
    <w:rsid w:val="00816CCA"/>
    <w:rsid w:val="0081745C"/>
    <w:rsid w:val="00817517"/>
    <w:rsid w:val="00817768"/>
    <w:rsid w:val="008206F7"/>
    <w:rsid w:val="008221C0"/>
    <w:rsid w:val="008225E2"/>
    <w:rsid w:val="00824279"/>
    <w:rsid w:val="0082442A"/>
    <w:rsid w:val="00825DCA"/>
    <w:rsid w:val="0082764C"/>
    <w:rsid w:val="00827DBC"/>
    <w:rsid w:val="00830124"/>
    <w:rsid w:val="008309CC"/>
    <w:rsid w:val="00830EB7"/>
    <w:rsid w:val="00831605"/>
    <w:rsid w:val="0083177C"/>
    <w:rsid w:val="00832282"/>
    <w:rsid w:val="00832C9D"/>
    <w:rsid w:val="0083385C"/>
    <w:rsid w:val="00833C5F"/>
    <w:rsid w:val="00835373"/>
    <w:rsid w:val="0083568F"/>
    <w:rsid w:val="00835696"/>
    <w:rsid w:val="008357FE"/>
    <w:rsid w:val="0083737B"/>
    <w:rsid w:val="00841088"/>
    <w:rsid w:val="00841674"/>
    <w:rsid w:val="00841D3E"/>
    <w:rsid w:val="00842B17"/>
    <w:rsid w:val="00843549"/>
    <w:rsid w:val="00844E76"/>
    <w:rsid w:val="00847494"/>
    <w:rsid w:val="00847C97"/>
    <w:rsid w:val="008516E6"/>
    <w:rsid w:val="00851863"/>
    <w:rsid w:val="0085260B"/>
    <w:rsid w:val="0085542D"/>
    <w:rsid w:val="00861B84"/>
    <w:rsid w:val="00862D05"/>
    <w:rsid w:val="00863692"/>
    <w:rsid w:val="008645D2"/>
    <w:rsid w:val="00864706"/>
    <w:rsid w:val="00864DCF"/>
    <w:rsid w:val="00867EE1"/>
    <w:rsid w:val="00870678"/>
    <w:rsid w:val="008712FE"/>
    <w:rsid w:val="00872857"/>
    <w:rsid w:val="00872EE2"/>
    <w:rsid w:val="00873537"/>
    <w:rsid w:val="008737BC"/>
    <w:rsid w:val="00873915"/>
    <w:rsid w:val="00875BF9"/>
    <w:rsid w:val="00877E1D"/>
    <w:rsid w:val="00877ED1"/>
    <w:rsid w:val="008801C3"/>
    <w:rsid w:val="00880E67"/>
    <w:rsid w:val="00883A31"/>
    <w:rsid w:val="008845D4"/>
    <w:rsid w:val="00885E3A"/>
    <w:rsid w:val="00885FB4"/>
    <w:rsid w:val="00890654"/>
    <w:rsid w:val="00893C85"/>
    <w:rsid w:val="0089435F"/>
    <w:rsid w:val="00894E8F"/>
    <w:rsid w:val="008953C0"/>
    <w:rsid w:val="00897BA9"/>
    <w:rsid w:val="00897CDC"/>
    <w:rsid w:val="008A1BC8"/>
    <w:rsid w:val="008A21EC"/>
    <w:rsid w:val="008A304D"/>
    <w:rsid w:val="008A30D7"/>
    <w:rsid w:val="008A3E08"/>
    <w:rsid w:val="008A3FC0"/>
    <w:rsid w:val="008A4BFA"/>
    <w:rsid w:val="008A506A"/>
    <w:rsid w:val="008A6B43"/>
    <w:rsid w:val="008A716E"/>
    <w:rsid w:val="008A71D9"/>
    <w:rsid w:val="008A7B1D"/>
    <w:rsid w:val="008B0579"/>
    <w:rsid w:val="008B2317"/>
    <w:rsid w:val="008B38B7"/>
    <w:rsid w:val="008B4310"/>
    <w:rsid w:val="008B45C2"/>
    <w:rsid w:val="008B460D"/>
    <w:rsid w:val="008B5123"/>
    <w:rsid w:val="008B5ADF"/>
    <w:rsid w:val="008B70A7"/>
    <w:rsid w:val="008C134B"/>
    <w:rsid w:val="008C34DD"/>
    <w:rsid w:val="008C44C6"/>
    <w:rsid w:val="008C4C91"/>
    <w:rsid w:val="008C5B7C"/>
    <w:rsid w:val="008C5F96"/>
    <w:rsid w:val="008C6E6B"/>
    <w:rsid w:val="008D091C"/>
    <w:rsid w:val="008D0935"/>
    <w:rsid w:val="008D0ADC"/>
    <w:rsid w:val="008D13AA"/>
    <w:rsid w:val="008D3115"/>
    <w:rsid w:val="008D3680"/>
    <w:rsid w:val="008D49C2"/>
    <w:rsid w:val="008D638B"/>
    <w:rsid w:val="008D6F48"/>
    <w:rsid w:val="008D72CC"/>
    <w:rsid w:val="008E2129"/>
    <w:rsid w:val="008E27DA"/>
    <w:rsid w:val="008E2BE7"/>
    <w:rsid w:val="008E4DEE"/>
    <w:rsid w:val="008E5DAA"/>
    <w:rsid w:val="008F0EFE"/>
    <w:rsid w:val="008F1C17"/>
    <w:rsid w:val="008F1E56"/>
    <w:rsid w:val="008F2349"/>
    <w:rsid w:val="008F3310"/>
    <w:rsid w:val="008F3D3B"/>
    <w:rsid w:val="008F5D1E"/>
    <w:rsid w:val="008F6954"/>
    <w:rsid w:val="008F6C87"/>
    <w:rsid w:val="008F73FF"/>
    <w:rsid w:val="00900750"/>
    <w:rsid w:val="00901125"/>
    <w:rsid w:val="00902AE3"/>
    <w:rsid w:val="00905861"/>
    <w:rsid w:val="00905F30"/>
    <w:rsid w:val="009060B5"/>
    <w:rsid w:val="00910421"/>
    <w:rsid w:val="00910D70"/>
    <w:rsid w:val="00910F3B"/>
    <w:rsid w:val="00913453"/>
    <w:rsid w:val="00914E14"/>
    <w:rsid w:val="00916BD4"/>
    <w:rsid w:val="00921E7D"/>
    <w:rsid w:val="00922970"/>
    <w:rsid w:val="00924971"/>
    <w:rsid w:val="00924CBD"/>
    <w:rsid w:val="00925BBE"/>
    <w:rsid w:val="00926C2A"/>
    <w:rsid w:val="0092769E"/>
    <w:rsid w:val="00930A78"/>
    <w:rsid w:val="00931246"/>
    <w:rsid w:val="00932E26"/>
    <w:rsid w:val="00933B3A"/>
    <w:rsid w:val="00934224"/>
    <w:rsid w:val="00936090"/>
    <w:rsid w:val="00940B78"/>
    <w:rsid w:val="00941276"/>
    <w:rsid w:val="00941C0C"/>
    <w:rsid w:val="00943284"/>
    <w:rsid w:val="00943CD7"/>
    <w:rsid w:val="00944E45"/>
    <w:rsid w:val="0094514D"/>
    <w:rsid w:val="00946C39"/>
    <w:rsid w:val="009512DD"/>
    <w:rsid w:val="00951466"/>
    <w:rsid w:val="00952757"/>
    <w:rsid w:val="0095390E"/>
    <w:rsid w:val="00953A5F"/>
    <w:rsid w:val="00954323"/>
    <w:rsid w:val="00954508"/>
    <w:rsid w:val="00954ACB"/>
    <w:rsid w:val="00954E41"/>
    <w:rsid w:val="00954EA7"/>
    <w:rsid w:val="00955FC0"/>
    <w:rsid w:val="009566BC"/>
    <w:rsid w:val="009568B9"/>
    <w:rsid w:val="00956A45"/>
    <w:rsid w:val="00956E7E"/>
    <w:rsid w:val="0096115F"/>
    <w:rsid w:val="00961FE2"/>
    <w:rsid w:val="00963B29"/>
    <w:rsid w:val="009668AC"/>
    <w:rsid w:val="00967485"/>
    <w:rsid w:val="00967A99"/>
    <w:rsid w:val="00970581"/>
    <w:rsid w:val="00970B16"/>
    <w:rsid w:val="009729BF"/>
    <w:rsid w:val="0097452B"/>
    <w:rsid w:val="00975904"/>
    <w:rsid w:val="009777B7"/>
    <w:rsid w:val="0098055C"/>
    <w:rsid w:val="00980FFA"/>
    <w:rsid w:val="009817A9"/>
    <w:rsid w:val="00981A81"/>
    <w:rsid w:val="00982484"/>
    <w:rsid w:val="00982C50"/>
    <w:rsid w:val="009836F5"/>
    <w:rsid w:val="00984FE3"/>
    <w:rsid w:val="009852AE"/>
    <w:rsid w:val="00985A57"/>
    <w:rsid w:val="009862C1"/>
    <w:rsid w:val="009873E8"/>
    <w:rsid w:val="009873F5"/>
    <w:rsid w:val="00990F31"/>
    <w:rsid w:val="00992A28"/>
    <w:rsid w:val="00992DDE"/>
    <w:rsid w:val="00992F8B"/>
    <w:rsid w:val="00993223"/>
    <w:rsid w:val="00993ADD"/>
    <w:rsid w:val="00993C8D"/>
    <w:rsid w:val="00993DD1"/>
    <w:rsid w:val="00993E8F"/>
    <w:rsid w:val="00994AB0"/>
    <w:rsid w:val="00995340"/>
    <w:rsid w:val="00996BBD"/>
    <w:rsid w:val="0099746E"/>
    <w:rsid w:val="009978E7"/>
    <w:rsid w:val="009A030C"/>
    <w:rsid w:val="009A1006"/>
    <w:rsid w:val="009A1B43"/>
    <w:rsid w:val="009A2675"/>
    <w:rsid w:val="009A37F7"/>
    <w:rsid w:val="009A406F"/>
    <w:rsid w:val="009A4680"/>
    <w:rsid w:val="009A4E89"/>
    <w:rsid w:val="009A5094"/>
    <w:rsid w:val="009A7332"/>
    <w:rsid w:val="009A7374"/>
    <w:rsid w:val="009A7A64"/>
    <w:rsid w:val="009A7B7B"/>
    <w:rsid w:val="009B0DDA"/>
    <w:rsid w:val="009B11B8"/>
    <w:rsid w:val="009B2C6A"/>
    <w:rsid w:val="009B2D34"/>
    <w:rsid w:val="009B3479"/>
    <w:rsid w:val="009B4C5A"/>
    <w:rsid w:val="009B55CB"/>
    <w:rsid w:val="009C2BED"/>
    <w:rsid w:val="009C31B0"/>
    <w:rsid w:val="009C32C7"/>
    <w:rsid w:val="009C3675"/>
    <w:rsid w:val="009C3BB9"/>
    <w:rsid w:val="009C57F6"/>
    <w:rsid w:val="009C6E0F"/>
    <w:rsid w:val="009C7FC4"/>
    <w:rsid w:val="009D086A"/>
    <w:rsid w:val="009D0CB3"/>
    <w:rsid w:val="009D10FD"/>
    <w:rsid w:val="009D193F"/>
    <w:rsid w:val="009D19E2"/>
    <w:rsid w:val="009D3836"/>
    <w:rsid w:val="009D3ED3"/>
    <w:rsid w:val="009D4D40"/>
    <w:rsid w:val="009D4E4A"/>
    <w:rsid w:val="009D52BB"/>
    <w:rsid w:val="009D7A7A"/>
    <w:rsid w:val="009E2F52"/>
    <w:rsid w:val="009E3C59"/>
    <w:rsid w:val="009E3FB4"/>
    <w:rsid w:val="009E431D"/>
    <w:rsid w:val="009E5FB3"/>
    <w:rsid w:val="009E676A"/>
    <w:rsid w:val="009E710C"/>
    <w:rsid w:val="009F07BD"/>
    <w:rsid w:val="009F1F17"/>
    <w:rsid w:val="009F2656"/>
    <w:rsid w:val="009F3220"/>
    <w:rsid w:val="009F4EF3"/>
    <w:rsid w:val="009F6DE0"/>
    <w:rsid w:val="009F6DF6"/>
    <w:rsid w:val="00A00829"/>
    <w:rsid w:val="00A01248"/>
    <w:rsid w:val="00A02727"/>
    <w:rsid w:val="00A02C95"/>
    <w:rsid w:val="00A041BC"/>
    <w:rsid w:val="00A046FF"/>
    <w:rsid w:val="00A0489B"/>
    <w:rsid w:val="00A04CF2"/>
    <w:rsid w:val="00A05713"/>
    <w:rsid w:val="00A06BA3"/>
    <w:rsid w:val="00A07B93"/>
    <w:rsid w:val="00A10944"/>
    <w:rsid w:val="00A10D86"/>
    <w:rsid w:val="00A10DEF"/>
    <w:rsid w:val="00A11AAD"/>
    <w:rsid w:val="00A12405"/>
    <w:rsid w:val="00A127AA"/>
    <w:rsid w:val="00A12C9C"/>
    <w:rsid w:val="00A145EE"/>
    <w:rsid w:val="00A14B97"/>
    <w:rsid w:val="00A14F94"/>
    <w:rsid w:val="00A150A9"/>
    <w:rsid w:val="00A15FAB"/>
    <w:rsid w:val="00A1749F"/>
    <w:rsid w:val="00A17724"/>
    <w:rsid w:val="00A17A5A"/>
    <w:rsid w:val="00A22F1E"/>
    <w:rsid w:val="00A23626"/>
    <w:rsid w:val="00A23CB4"/>
    <w:rsid w:val="00A24D49"/>
    <w:rsid w:val="00A25F68"/>
    <w:rsid w:val="00A31C6F"/>
    <w:rsid w:val="00A31EC9"/>
    <w:rsid w:val="00A325C3"/>
    <w:rsid w:val="00A34427"/>
    <w:rsid w:val="00A34E1D"/>
    <w:rsid w:val="00A358D3"/>
    <w:rsid w:val="00A35DE3"/>
    <w:rsid w:val="00A36AC7"/>
    <w:rsid w:val="00A37215"/>
    <w:rsid w:val="00A377E2"/>
    <w:rsid w:val="00A37EDF"/>
    <w:rsid w:val="00A4032D"/>
    <w:rsid w:val="00A4095E"/>
    <w:rsid w:val="00A43477"/>
    <w:rsid w:val="00A43F0A"/>
    <w:rsid w:val="00A44C2D"/>
    <w:rsid w:val="00A45814"/>
    <w:rsid w:val="00A45D63"/>
    <w:rsid w:val="00A46C56"/>
    <w:rsid w:val="00A514BF"/>
    <w:rsid w:val="00A52685"/>
    <w:rsid w:val="00A5399D"/>
    <w:rsid w:val="00A55DD9"/>
    <w:rsid w:val="00A55E32"/>
    <w:rsid w:val="00A5752F"/>
    <w:rsid w:val="00A57696"/>
    <w:rsid w:val="00A57B52"/>
    <w:rsid w:val="00A57E28"/>
    <w:rsid w:val="00A60C0F"/>
    <w:rsid w:val="00A62E0F"/>
    <w:rsid w:val="00A638F8"/>
    <w:rsid w:val="00A64F76"/>
    <w:rsid w:val="00A679F8"/>
    <w:rsid w:val="00A67F77"/>
    <w:rsid w:val="00A704F1"/>
    <w:rsid w:val="00A71873"/>
    <w:rsid w:val="00A71875"/>
    <w:rsid w:val="00A7258C"/>
    <w:rsid w:val="00A73608"/>
    <w:rsid w:val="00A73BF0"/>
    <w:rsid w:val="00A749D6"/>
    <w:rsid w:val="00A74A48"/>
    <w:rsid w:val="00A750D2"/>
    <w:rsid w:val="00A76A55"/>
    <w:rsid w:val="00A76EC2"/>
    <w:rsid w:val="00A77BA0"/>
    <w:rsid w:val="00A80F93"/>
    <w:rsid w:val="00A827D5"/>
    <w:rsid w:val="00A83206"/>
    <w:rsid w:val="00A834EC"/>
    <w:rsid w:val="00A84683"/>
    <w:rsid w:val="00A859E7"/>
    <w:rsid w:val="00A87577"/>
    <w:rsid w:val="00A9251D"/>
    <w:rsid w:val="00A92F1B"/>
    <w:rsid w:val="00A93CC9"/>
    <w:rsid w:val="00A93F09"/>
    <w:rsid w:val="00A941A0"/>
    <w:rsid w:val="00A9431F"/>
    <w:rsid w:val="00A951CC"/>
    <w:rsid w:val="00A96603"/>
    <w:rsid w:val="00AA0CD1"/>
    <w:rsid w:val="00AA2D74"/>
    <w:rsid w:val="00AA2F03"/>
    <w:rsid w:val="00AA37CE"/>
    <w:rsid w:val="00AA37E2"/>
    <w:rsid w:val="00AA3879"/>
    <w:rsid w:val="00AA4DC4"/>
    <w:rsid w:val="00AA5A4F"/>
    <w:rsid w:val="00AA5ED9"/>
    <w:rsid w:val="00AA793D"/>
    <w:rsid w:val="00AA7FBE"/>
    <w:rsid w:val="00AB0A3B"/>
    <w:rsid w:val="00AB26D6"/>
    <w:rsid w:val="00AB3204"/>
    <w:rsid w:val="00AB403B"/>
    <w:rsid w:val="00AB40D5"/>
    <w:rsid w:val="00AB4AD7"/>
    <w:rsid w:val="00AB71C7"/>
    <w:rsid w:val="00AC1C3B"/>
    <w:rsid w:val="00AC2461"/>
    <w:rsid w:val="00AC31F1"/>
    <w:rsid w:val="00AC57F0"/>
    <w:rsid w:val="00AC65AA"/>
    <w:rsid w:val="00AD043D"/>
    <w:rsid w:val="00AD0D09"/>
    <w:rsid w:val="00AD1A88"/>
    <w:rsid w:val="00AD3CDC"/>
    <w:rsid w:val="00AD4975"/>
    <w:rsid w:val="00AD752A"/>
    <w:rsid w:val="00AE1E76"/>
    <w:rsid w:val="00AE24F3"/>
    <w:rsid w:val="00AE256D"/>
    <w:rsid w:val="00AE2CAC"/>
    <w:rsid w:val="00AE3C3F"/>
    <w:rsid w:val="00AE419B"/>
    <w:rsid w:val="00AE41A2"/>
    <w:rsid w:val="00AE495B"/>
    <w:rsid w:val="00AE52B4"/>
    <w:rsid w:val="00AE597F"/>
    <w:rsid w:val="00AE59E6"/>
    <w:rsid w:val="00AE7608"/>
    <w:rsid w:val="00AF0384"/>
    <w:rsid w:val="00AF099D"/>
    <w:rsid w:val="00AF0B66"/>
    <w:rsid w:val="00AF10C4"/>
    <w:rsid w:val="00AF15E7"/>
    <w:rsid w:val="00AF2556"/>
    <w:rsid w:val="00AF3E41"/>
    <w:rsid w:val="00AF6195"/>
    <w:rsid w:val="00AF6BE1"/>
    <w:rsid w:val="00AF6EF0"/>
    <w:rsid w:val="00B00C55"/>
    <w:rsid w:val="00B020CC"/>
    <w:rsid w:val="00B053D6"/>
    <w:rsid w:val="00B05AC0"/>
    <w:rsid w:val="00B05D77"/>
    <w:rsid w:val="00B077C7"/>
    <w:rsid w:val="00B108DF"/>
    <w:rsid w:val="00B10E46"/>
    <w:rsid w:val="00B14FC0"/>
    <w:rsid w:val="00B163F2"/>
    <w:rsid w:val="00B174D2"/>
    <w:rsid w:val="00B175D5"/>
    <w:rsid w:val="00B20840"/>
    <w:rsid w:val="00B20C88"/>
    <w:rsid w:val="00B211ED"/>
    <w:rsid w:val="00B2128F"/>
    <w:rsid w:val="00B2310F"/>
    <w:rsid w:val="00B26322"/>
    <w:rsid w:val="00B27008"/>
    <w:rsid w:val="00B30078"/>
    <w:rsid w:val="00B3263A"/>
    <w:rsid w:val="00B344CD"/>
    <w:rsid w:val="00B34AAD"/>
    <w:rsid w:val="00B34E6C"/>
    <w:rsid w:val="00B37463"/>
    <w:rsid w:val="00B40907"/>
    <w:rsid w:val="00B43E77"/>
    <w:rsid w:val="00B445F1"/>
    <w:rsid w:val="00B44943"/>
    <w:rsid w:val="00B45263"/>
    <w:rsid w:val="00B45FF2"/>
    <w:rsid w:val="00B476CB"/>
    <w:rsid w:val="00B507BD"/>
    <w:rsid w:val="00B50A66"/>
    <w:rsid w:val="00B5213A"/>
    <w:rsid w:val="00B52421"/>
    <w:rsid w:val="00B53C7E"/>
    <w:rsid w:val="00B53DBA"/>
    <w:rsid w:val="00B551C9"/>
    <w:rsid w:val="00B5542F"/>
    <w:rsid w:val="00B56D2F"/>
    <w:rsid w:val="00B5707C"/>
    <w:rsid w:val="00B575B3"/>
    <w:rsid w:val="00B60ACD"/>
    <w:rsid w:val="00B60AD7"/>
    <w:rsid w:val="00B6457D"/>
    <w:rsid w:val="00B65156"/>
    <w:rsid w:val="00B65E64"/>
    <w:rsid w:val="00B671CE"/>
    <w:rsid w:val="00B70BFD"/>
    <w:rsid w:val="00B720AA"/>
    <w:rsid w:val="00B72C73"/>
    <w:rsid w:val="00B737B6"/>
    <w:rsid w:val="00B76355"/>
    <w:rsid w:val="00B812DF"/>
    <w:rsid w:val="00B81823"/>
    <w:rsid w:val="00B81EB6"/>
    <w:rsid w:val="00B82797"/>
    <w:rsid w:val="00B829E7"/>
    <w:rsid w:val="00B82B09"/>
    <w:rsid w:val="00B82BD0"/>
    <w:rsid w:val="00B842F7"/>
    <w:rsid w:val="00B852EC"/>
    <w:rsid w:val="00B862DE"/>
    <w:rsid w:val="00B86406"/>
    <w:rsid w:val="00B86CE6"/>
    <w:rsid w:val="00B86EDB"/>
    <w:rsid w:val="00B9006F"/>
    <w:rsid w:val="00B90C41"/>
    <w:rsid w:val="00B91574"/>
    <w:rsid w:val="00B91785"/>
    <w:rsid w:val="00B91DA7"/>
    <w:rsid w:val="00B9358B"/>
    <w:rsid w:val="00B94F77"/>
    <w:rsid w:val="00B94FE9"/>
    <w:rsid w:val="00B9512C"/>
    <w:rsid w:val="00B957C5"/>
    <w:rsid w:val="00B96232"/>
    <w:rsid w:val="00B962C2"/>
    <w:rsid w:val="00B96B65"/>
    <w:rsid w:val="00BA020A"/>
    <w:rsid w:val="00BA2720"/>
    <w:rsid w:val="00BA2B49"/>
    <w:rsid w:val="00BA3726"/>
    <w:rsid w:val="00BA39EA"/>
    <w:rsid w:val="00BA4551"/>
    <w:rsid w:val="00BA64B7"/>
    <w:rsid w:val="00BA7C55"/>
    <w:rsid w:val="00BB0F08"/>
    <w:rsid w:val="00BB10A3"/>
    <w:rsid w:val="00BB21CF"/>
    <w:rsid w:val="00BB27A7"/>
    <w:rsid w:val="00BB4B5B"/>
    <w:rsid w:val="00BB637B"/>
    <w:rsid w:val="00BB767D"/>
    <w:rsid w:val="00BC1385"/>
    <w:rsid w:val="00BC174C"/>
    <w:rsid w:val="00BC1C4D"/>
    <w:rsid w:val="00BC27BF"/>
    <w:rsid w:val="00BC3316"/>
    <w:rsid w:val="00BC3369"/>
    <w:rsid w:val="00BC3C59"/>
    <w:rsid w:val="00BC4B16"/>
    <w:rsid w:val="00BC4FD8"/>
    <w:rsid w:val="00BC70A4"/>
    <w:rsid w:val="00BC7F93"/>
    <w:rsid w:val="00BD0353"/>
    <w:rsid w:val="00BD11C8"/>
    <w:rsid w:val="00BD211B"/>
    <w:rsid w:val="00BD37DD"/>
    <w:rsid w:val="00BD552A"/>
    <w:rsid w:val="00BD5694"/>
    <w:rsid w:val="00BD692B"/>
    <w:rsid w:val="00BD6D11"/>
    <w:rsid w:val="00BE00F0"/>
    <w:rsid w:val="00BE13E5"/>
    <w:rsid w:val="00BE1576"/>
    <w:rsid w:val="00BE1986"/>
    <w:rsid w:val="00BE2FCA"/>
    <w:rsid w:val="00BE3727"/>
    <w:rsid w:val="00BE416F"/>
    <w:rsid w:val="00BE4917"/>
    <w:rsid w:val="00BE54ED"/>
    <w:rsid w:val="00BE5B37"/>
    <w:rsid w:val="00BE74CC"/>
    <w:rsid w:val="00BF0598"/>
    <w:rsid w:val="00BF0929"/>
    <w:rsid w:val="00BF0DF9"/>
    <w:rsid w:val="00BF13F7"/>
    <w:rsid w:val="00BF311E"/>
    <w:rsid w:val="00BF3544"/>
    <w:rsid w:val="00BF3645"/>
    <w:rsid w:val="00BF38E9"/>
    <w:rsid w:val="00BF3D52"/>
    <w:rsid w:val="00BF5773"/>
    <w:rsid w:val="00BF5A92"/>
    <w:rsid w:val="00BF604B"/>
    <w:rsid w:val="00C01420"/>
    <w:rsid w:val="00C03027"/>
    <w:rsid w:val="00C03E67"/>
    <w:rsid w:val="00C03ED0"/>
    <w:rsid w:val="00C0767C"/>
    <w:rsid w:val="00C07B72"/>
    <w:rsid w:val="00C119D3"/>
    <w:rsid w:val="00C11F83"/>
    <w:rsid w:val="00C12C4F"/>
    <w:rsid w:val="00C12D84"/>
    <w:rsid w:val="00C12DEE"/>
    <w:rsid w:val="00C15442"/>
    <w:rsid w:val="00C16016"/>
    <w:rsid w:val="00C1687F"/>
    <w:rsid w:val="00C20C05"/>
    <w:rsid w:val="00C215FF"/>
    <w:rsid w:val="00C2237E"/>
    <w:rsid w:val="00C224FC"/>
    <w:rsid w:val="00C23834"/>
    <w:rsid w:val="00C239BA"/>
    <w:rsid w:val="00C23D6C"/>
    <w:rsid w:val="00C272E3"/>
    <w:rsid w:val="00C27E25"/>
    <w:rsid w:val="00C30D6A"/>
    <w:rsid w:val="00C32A43"/>
    <w:rsid w:val="00C33D55"/>
    <w:rsid w:val="00C35766"/>
    <w:rsid w:val="00C364FE"/>
    <w:rsid w:val="00C373EE"/>
    <w:rsid w:val="00C37AA3"/>
    <w:rsid w:val="00C37B7E"/>
    <w:rsid w:val="00C40F7E"/>
    <w:rsid w:val="00C4108E"/>
    <w:rsid w:val="00C438B0"/>
    <w:rsid w:val="00C44619"/>
    <w:rsid w:val="00C4512D"/>
    <w:rsid w:val="00C45FAB"/>
    <w:rsid w:val="00C46B29"/>
    <w:rsid w:val="00C46CFB"/>
    <w:rsid w:val="00C503B0"/>
    <w:rsid w:val="00C50F00"/>
    <w:rsid w:val="00C53B1C"/>
    <w:rsid w:val="00C553AE"/>
    <w:rsid w:val="00C55453"/>
    <w:rsid w:val="00C55874"/>
    <w:rsid w:val="00C610E9"/>
    <w:rsid w:val="00C6219D"/>
    <w:rsid w:val="00C632E2"/>
    <w:rsid w:val="00C64AC2"/>
    <w:rsid w:val="00C65DA4"/>
    <w:rsid w:val="00C6750F"/>
    <w:rsid w:val="00C67E12"/>
    <w:rsid w:val="00C716B4"/>
    <w:rsid w:val="00C716C4"/>
    <w:rsid w:val="00C71EBD"/>
    <w:rsid w:val="00C726F7"/>
    <w:rsid w:val="00C727E6"/>
    <w:rsid w:val="00C728B6"/>
    <w:rsid w:val="00C741B6"/>
    <w:rsid w:val="00C750E4"/>
    <w:rsid w:val="00C7510A"/>
    <w:rsid w:val="00C7660E"/>
    <w:rsid w:val="00C77EFE"/>
    <w:rsid w:val="00C80A3E"/>
    <w:rsid w:val="00C820AF"/>
    <w:rsid w:val="00C831F4"/>
    <w:rsid w:val="00C8384B"/>
    <w:rsid w:val="00C83B99"/>
    <w:rsid w:val="00C84095"/>
    <w:rsid w:val="00C8528F"/>
    <w:rsid w:val="00C85F9B"/>
    <w:rsid w:val="00C86814"/>
    <w:rsid w:val="00C872E8"/>
    <w:rsid w:val="00C90537"/>
    <w:rsid w:val="00C90C68"/>
    <w:rsid w:val="00C91CBA"/>
    <w:rsid w:val="00C92A65"/>
    <w:rsid w:val="00C94047"/>
    <w:rsid w:val="00C947F6"/>
    <w:rsid w:val="00C957C1"/>
    <w:rsid w:val="00C9794D"/>
    <w:rsid w:val="00C97D31"/>
    <w:rsid w:val="00CA0414"/>
    <w:rsid w:val="00CA0D7C"/>
    <w:rsid w:val="00CA1076"/>
    <w:rsid w:val="00CA3F3B"/>
    <w:rsid w:val="00CA56B3"/>
    <w:rsid w:val="00CA57EC"/>
    <w:rsid w:val="00CA601E"/>
    <w:rsid w:val="00CA72FD"/>
    <w:rsid w:val="00CA7BC2"/>
    <w:rsid w:val="00CB0376"/>
    <w:rsid w:val="00CB05DA"/>
    <w:rsid w:val="00CB083F"/>
    <w:rsid w:val="00CB1417"/>
    <w:rsid w:val="00CB1E85"/>
    <w:rsid w:val="00CB25A2"/>
    <w:rsid w:val="00CB2925"/>
    <w:rsid w:val="00CB2E34"/>
    <w:rsid w:val="00CB43C2"/>
    <w:rsid w:val="00CB4745"/>
    <w:rsid w:val="00CB4C35"/>
    <w:rsid w:val="00CB4E2E"/>
    <w:rsid w:val="00CB53A5"/>
    <w:rsid w:val="00CB568C"/>
    <w:rsid w:val="00CB5D76"/>
    <w:rsid w:val="00CB6CE8"/>
    <w:rsid w:val="00CB735A"/>
    <w:rsid w:val="00CC0ACE"/>
    <w:rsid w:val="00CC0E11"/>
    <w:rsid w:val="00CC21BE"/>
    <w:rsid w:val="00CC23F1"/>
    <w:rsid w:val="00CC41D5"/>
    <w:rsid w:val="00CC449E"/>
    <w:rsid w:val="00CC46F0"/>
    <w:rsid w:val="00CC5338"/>
    <w:rsid w:val="00CC57BC"/>
    <w:rsid w:val="00CC72EF"/>
    <w:rsid w:val="00CC7538"/>
    <w:rsid w:val="00CD0D1E"/>
    <w:rsid w:val="00CD31D4"/>
    <w:rsid w:val="00CD3842"/>
    <w:rsid w:val="00CD3E2B"/>
    <w:rsid w:val="00CD5EB2"/>
    <w:rsid w:val="00CD6889"/>
    <w:rsid w:val="00CD6D12"/>
    <w:rsid w:val="00CD7040"/>
    <w:rsid w:val="00CD7922"/>
    <w:rsid w:val="00CE0550"/>
    <w:rsid w:val="00CE0814"/>
    <w:rsid w:val="00CE0A9A"/>
    <w:rsid w:val="00CE0C48"/>
    <w:rsid w:val="00CE0F1F"/>
    <w:rsid w:val="00CE0FB6"/>
    <w:rsid w:val="00CE1236"/>
    <w:rsid w:val="00CE1BBA"/>
    <w:rsid w:val="00CE4543"/>
    <w:rsid w:val="00CE54CF"/>
    <w:rsid w:val="00CE740C"/>
    <w:rsid w:val="00CF068C"/>
    <w:rsid w:val="00CF117B"/>
    <w:rsid w:val="00CF3051"/>
    <w:rsid w:val="00CF31AC"/>
    <w:rsid w:val="00CF35D8"/>
    <w:rsid w:val="00CF41D5"/>
    <w:rsid w:val="00CF431F"/>
    <w:rsid w:val="00CF4FB6"/>
    <w:rsid w:val="00CF56A4"/>
    <w:rsid w:val="00CF74B8"/>
    <w:rsid w:val="00CF7B3C"/>
    <w:rsid w:val="00CF7E95"/>
    <w:rsid w:val="00D01124"/>
    <w:rsid w:val="00D025AC"/>
    <w:rsid w:val="00D037DB"/>
    <w:rsid w:val="00D04C20"/>
    <w:rsid w:val="00D05C2A"/>
    <w:rsid w:val="00D11369"/>
    <w:rsid w:val="00D113E0"/>
    <w:rsid w:val="00D11FA3"/>
    <w:rsid w:val="00D12018"/>
    <w:rsid w:val="00D135CB"/>
    <w:rsid w:val="00D16C9A"/>
    <w:rsid w:val="00D207CC"/>
    <w:rsid w:val="00D20A00"/>
    <w:rsid w:val="00D25150"/>
    <w:rsid w:val="00D26B06"/>
    <w:rsid w:val="00D270DC"/>
    <w:rsid w:val="00D30D3C"/>
    <w:rsid w:val="00D30DEB"/>
    <w:rsid w:val="00D327B9"/>
    <w:rsid w:val="00D32C22"/>
    <w:rsid w:val="00D33FFE"/>
    <w:rsid w:val="00D35520"/>
    <w:rsid w:val="00D3571C"/>
    <w:rsid w:val="00D36328"/>
    <w:rsid w:val="00D37032"/>
    <w:rsid w:val="00D37363"/>
    <w:rsid w:val="00D379A7"/>
    <w:rsid w:val="00D41520"/>
    <w:rsid w:val="00D422BA"/>
    <w:rsid w:val="00D436A8"/>
    <w:rsid w:val="00D443EF"/>
    <w:rsid w:val="00D4749A"/>
    <w:rsid w:val="00D528CE"/>
    <w:rsid w:val="00D53731"/>
    <w:rsid w:val="00D5433C"/>
    <w:rsid w:val="00D5501D"/>
    <w:rsid w:val="00D559D7"/>
    <w:rsid w:val="00D56577"/>
    <w:rsid w:val="00D56D74"/>
    <w:rsid w:val="00D57027"/>
    <w:rsid w:val="00D57777"/>
    <w:rsid w:val="00D6092C"/>
    <w:rsid w:val="00D61A28"/>
    <w:rsid w:val="00D61BB3"/>
    <w:rsid w:val="00D61FD1"/>
    <w:rsid w:val="00D63005"/>
    <w:rsid w:val="00D632F0"/>
    <w:rsid w:val="00D64793"/>
    <w:rsid w:val="00D7148D"/>
    <w:rsid w:val="00D72C9D"/>
    <w:rsid w:val="00D742A3"/>
    <w:rsid w:val="00D74751"/>
    <w:rsid w:val="00D759E3"/>
    <w:rsid w:val="00D76B65"/>
    <w:rsid w:val="00D76DF3"/>
    <w:rsid w:val="00D77200"/>
    <w:rsid w:val="00D77255"/>
    <w:rsid w:val="00D777AF"/>
    <w:rsid w:val="00D77BBD"/>
    <w:rsid w:val="00D80701"/>
    <w:rsid w:val="00D81D7F"/>
    <w:rsid w:val="00D82211"/>
    <w:rsid w:val="00D82357"/>
    <w:rsid w:val="00D83175"/>
    <w:rsid w:val="00D8448E"/>
    <w:rsid w:val="00D8492B"/>
    <w:rsid w:val="00D8692A"/>
    <w:rsid w:val="00D9089D"/>
    <w:rsid w:val="00D92241"/>
    <w:rsid w:val="00D938E7"/>
    <w:rsid w:val="00D95F57"/>
    <w:rsid w:val="00D96081"/>
    <w:rsid w:val="00D96133"/>
    <w:rsid w:val="00D97B8B"/>
    <w:rsid w:val="00D97F12"/>
    <w:rsid w:val="00DA2E68"/>
    <w:rsid w:val="00DA3B50"/>
    <w:rsid w:val="00DA4A86"/>
    <w:rsid w:val="00DA4F20"/>
    <w:rsid w:val="00DA653E"/>
    <w:rsid w:val="00DA6835"/>
    <w:rsid w:val="00DA792E"/>
    <w:rsid w:val="00DA7BAE"/>
    <w:rsid w:val="00DB043D"/>
    <w:rsid w:val="00DB0648"/>
    <w:rsid w:val="00DB2527"/>
    <w:rsid w:val="00DB2694"/>
    <w:rsid w:val="00DB43D6"/>
    <w:rsid w:val="00DB5110"/>
    <w:rsid w:val="00DB54EA"/>
    <w:rsid w:val="00DB5873"/>
    <w:rsid w:val="00DB60D9"/>
    <w:rsid w:val="00DB6364"/>
    <w:rsid w:val="00DB6B23"/>
    <w:rsid w:val="00DB77AA"/>
    <w:rsid w:val="00DC0284"/>
    <w:rsid w:val="00DC29D2"/>
    <w:rsid w:val="00DD0603"/>
    <w:rsid w:val="00DD0DD6"/>
    <w:rsid w:val="00DD1C90"/>
    <w:rsid w:val="00DD1C94"/>
    <w:rsid w:val="00DD24C4"/>
    <w:rsid w:val="00DD2743"/>
    <w:rsid w:val="00DD355E"/>
    <w:rsid w:val="00DD4386"/>
    <w:rsid w:val="00DD6485"/>
    <w:rsid w:val="00DD7298"/>
    <w:rsid w:val="00DD7E6B"/>
    <w:rsid w:val="00DE0621"/>
    <w:rsid w:val="00DE1323"/>
    <w:rsid w:val="00DE1E5D"/>
    <w:rsid w:val="00DE2D2B"/>
    <w:rsid w:val="00DE33E7"/>
    <w:rsid w:val="00DE46AE"/>
    <w:rsid w:val="00DE595A"/>
    <w:rsid w:val="00DE6325"/>
    <w:rsid w:val="00DE7572"/>
    <w:rsid w:val="00DE797E"/>
    <w:rsid w:val="00DF0A57"/>
    <w:rsid w:val="00DF0CEE"/>
    <w:rsid w:val="00DF183B"/>
    <w:rsid w:val="00DF39D7"/>
    <w:rsid w:val="00DF58EA"/>
    <w:rsid w:val="00DF5BB0"/>
    <w:rsid w:val="00DF6018"/>
    <w:rsid w:val="00DF625B"/>
    <w:rsid w:val="00DF6710"/>
    <w:rsid w:val="00DF6BAF"/>
    <w:rsid w:val="00E00295"/>
    <w:rsid w:val="00E00ADA"/>
    <w:rsid w:val="00E01F22"/>
    <w:rsid w:val="00E0344F"/>
    <w:rsid w:val="00E0354D"/>
    <w:rsid w:val="00E0487E"/>
    <w:rsid w:val="00E04BF4"/>
    <w:rsid w:val="00E05DD8"/>
    <w:rsid w:val="00E11CAF"/>
    <w:rsid w:val="00E12CDE"/>
    <w:rsid w:val="00E1423E"/>
    <w:rsid w:val="00E1590F"/>
    <w:rsid w:val="00E1610F"/>
    <w:rsid w:val="00E174B1"/>
    <w:rsid w:val="00E17A59"/>
    <w:rsid w:val="00E2001D"/>
    <w:rsid w:val="00E21135"/>
    <w:rsid w:val="00E213E4"/>
    <w:rsid w:val="00E2171E"/>
    <w:rsid w:val="00E23672"/>
    <w:rsid w:val="00E23E8A"/>
    <w:rsid w:val="00E24A1B"/>
    <w:rsid w:val="00E24C3D"/>
    <w:rsid w:val="00E27221"/>
    <w:rsid w:val="00E27463"/>
    <w:rsid w:val="00E31037"/>
    <w:rsid w:val="00E32C5D"/>
    <w:rsid w:val="00E32D38"/>
    <w:rsid w:val="00E32E69"/>
    <w:rsid w:val="00E32F6A"/>
    <w:rsid w:val="00E33F84"/>
    <w:rsid w:val="00E346FF"/>
    <w:rsid w:val="00E35F02"/>
    <w:rsid w:val="00E3667C"/>
    <w:rsid w:val="00E36C37"/>
    <w:rsid w:val="00E374FD"/>
    <w:rsid w:val="00E4034B"/>
    <w:rsid w:val="00E4260B"/>
    <w:rsid w:val="00E446FA"/>
    <w:rsid w:val="00E44D84"/>
    <w:rsid w:val="00E450C5"/>
    <w:rsid w:val="00E45315"/>
    <w:rsid w:val="00E4595F"/>
    <w:rsid w:val="00E47732"/>
    <w:rsid w:val="00E47825"/>
    <w:rsid w:val="00E5181A"/>
    <w:rsid w:val="00E52100"/>
    <w:rsid w:val="00E52FCA"/>
    <w:rsid w:val="00E5333D"/>
    <w:rsid w:val="00E53C8F"/>
    <w:rsid w:val="00E547CF"/>
    <w:rsid w:val="00E56934"/>
    <w:rsid w:val="00E57311"/>
    <w:rsid w:val="00E57A2D"/>
    <w:rsid w:val="00E6044A"/>
    <w:rsid w:val="00E611FE"/>
    <w:rsid w:val="00E613E7"/>
    <w:rsid w:val="00E669B4"/>
    <w:rsid w:val="00E66D59"/>
    <w:rsid w:val="00E66F89"/>
    <w:rsid w:val="00E67749"/>
    <w:rsid w:val="00E67F5B"/>
    <w:rsid w:val="00E72F11"/>
    <w:rsid w:val="00E74152"/>
    <w:rsid w:val="00E74371"/>
    <w:rsid w:val="00E759EA"/>
    <w:rsid w:val="00E75C41"/>
    <w:rsid w:val="00E77184"/>
    <w:rsid w:val="00E809B4"/>
    <w:rsid w:val="00E87140"/>
    <w:rsid w:val="00E874B3"/>
    <w:rsid w:val="00E91524"/>
    <w:rsid w:val="00E91B73"/>
    <w:rsid w:val="00E9286C"/>
    <w:rsid w:val="00E93F47"/>
    <w:rsid w:val="00E94A70"/>
    <w:rsid w:val="00E97EDB"/>
    <w:rsid w:val="00EA066B"/>
    <w:rsid w:val="00EA06E3"/>
    <w:rsid w:val="00EA369D"/>
    <w:rsid w:val="00EA46F7"/>
    <w:rsid w:val="00EA51BE"/>
    <w:rsid w:val="00EA6892"/>
    <w:rsid w:val="00EA6BA8"/>
    <w:rsid w:val="00EA7A29"/>
    <w:rsid w:val="00EB1F37"/>
    <w:rsid w:val="00EB6572"/>
    <w:rsid w:val="00EB718F"/>
    <w:rsid w:val="00EC0F51"/>
    <w:rsid w:val="00EC1E7B"/>
    <w:rsid w:val="00EC1E9C"/>
    <w:rsid w:val="00EC3624"/>
    <w:rsid w:val="00EC37BF"/>
    <w:rsid w:val="00EC3844"/>
    <w:rsid w:val="00EC3A52"/>
    <w:rsid w:val="00EC4457"/>
    <w:rsid w:val="00EC45E3"/>
    <w:rsid w:val="00EC5268"/>
    <w:rsid w:val="00EC6678"/>
    <w:rsid w:val="00EC7F11"/>
    <w:rsid w:val="00ED025B"/>
    <w:rsid w:val="00ED03DA"/>
    <w:rsid w:val="00ED080A"/>
    <w:rsid w:val="00ED0E27"/>
    <w:rsid w:val="00ED1BFC"/>
    <w:rsid w:val="00ED36B7"/>
    <w:rsid w:val="00ED3AF0"/>
    <w:rsid w:val="00ED3C63"/>
    <w:rsid w:val="00ED49FA"/>
    <w:rsid w:val="00ED6F14"/>
    <w:rsid w:val="00EE2536"/>
    <w:rsid w:val="00EE2EFD"/>
    <w:rsid w:val="00EE3AA3"/>
    <w:rsid w:val="00EE43C2"/>
    <w:rsid w:val="00EE5317"/>
    <w:rsid w:val="00EE78C7"/>
    <w:rsid w:val="00EF0366"/>
    <w:rsid w:val="00EF0E2A"/>
    <w:rsid w:val="00EF1264"/>
    <w:rsid w:val="00EF149B"/>
    <w:rsid w:val="00EF4146"/>
    <w:rsid w:val="00EF4393"/>
    <w:rsid w:val="00EF45BC"/>
    <w:rsid w:val="00EF492D"/>
    <w:rsid w:val="00EF58AC"/>
    <w:rsid w:val="00EF6B57"/>
    <w:rsid w:val="00F00496"/>
    <w:rsid w:val="00F03212"/>
    <w:rsid w:val="00F034AA"/>
    <w:rsid w:val="00F03F54"/>
    <w:rsid w:val="00F0519E"/>
    <w:rsid w:val="00F06DA7"/>
    <w:rsid w:val="00F06F6C"/>
    <w:rsid w:val="00F07B02"/>
    <w:rsid w:val="00F114ED"/>
    <w:rsid w:val="00F16518"/>
    <w:rsid w:val="00F1680F"/>
    <w:rsid w:val="00F16837"/>
    <w:rsid w:val="00F17475"/>
    <w:rsid w:val="00F17F32"/>
    <w:rsid w:val="00F220A6"/>
    <w:rsid w:val="00F22AE2"/>
    <w:rsid w:val="00F2328F"/>
    <w:rsid w:val="00F232DC"/>
    <w:rsid w:val="00F23C87"/>
    <w:rsid w:val="00F23E4D"/>
    <w:rsid w:val="00F24C73"/>
    <w:rsid w:val="00F25418"/>
    <w:rsid w:val="00F25EDF"/>
    <w:rsid w:val="00F2658F"/>
    <w:rsid w:val="00F27D59"/>
    <w:rsid w:val="00F309CE"/>
    <w:rsid w:val="00F30C02"/>
    <w:rsid w:val="00F31A15"/>
    <w:rsid w:val="00F32722"/>
    <w:rsid w:val="00F3462E"/>
    <w:rsid w:val="00F369B6"/>
    <w:rsid w:val="00F36C6A"/>
    <w:rsid w:val="00F36F46"/>
    <w:rsid w:val="00F37096"/>
    <w:rsid w:val="00F3766F"/>
    <w:rsid w:val="00F4086D"/>
    <w:rsid w:val="00F412DA"/>
    <w:rsid w:val="00F4322B"/>
    <w:rsid w:val="00F433EB"/>
    <w:rsid w:val="00F45B7A"/>
    <w:rsid w:val="00F45C43"/>
    <w:rsid w:val="00F464A3"/>
    <w:rsid w:val="00F50444"/>
    <w:rsid w:val="00F5257F"/>
    <w:rsid w:val="00F52E28"/>
    <w:rsid w:val="00F52EAB"/>
    <w:rsid w:val="00F53BC6"/>
    <w:rsid w:val="00F54AD5"/>
    <w:rsid w:val="00F55079"/>
    <w:rsid w:val="00F55887"/>
    <w:rsid w:val="00F55B88"/>
    <w:rsid w:val="00F565FD"/>
    <w:rsid w:val="00F575FF"/>
    <w:rsid w:val="00F617C8"/>
    <w:rsid w:val="00F623FB"/>
    <w:rsid w:val="00F64851"/>
    <w:rsid w:val="00F6515A"/>
    <w:rsid w:val="00F6544E"/>
    <w:rsid w:val="00F65A44"/>
    <w:rsid w:val="00F67920"/>
    <w:rsid w:val="00F700FE"/>
    <w:rsid w:val="00F7208C"/>
    <w:rsid w:val="00F722BE"/>
    <w:rsid w:val="00F746FF"/>
    <w:rsid w:val="00F80552"/>
    <w:rsid w:val="00F8057F"/>
    <w:rsid w:val="00F818D9"/>
    <w:rsid w:val="00F81953"/>
    <w:rsid w:val="00F837A0"/>
    <w:rsid w:val="00F9074E"/>
    <w:rsid w:val="00F912D0"/>
    <w:rsid w:val="00F91889"/>
    <w:rsid w:val="00F92E7B"/>
    <w:rsid w:val="00F9309C"/>
    <w:rsid w:val="00F9312E"/>
    <w:rsid w:val="00F932A7"/>
    <w:rsid w:val="00F9330A"/>
    <w:rsid w:val="00F936B2"/>
    <w:rsid w:val="00F93AA2"/>
    <w:rsid w:val="00F94A0A"/>
    <w:rsid w:val="00F9507D"/>
    <w:rsid w:val="00F95A23"/>
    <w:rsid w:val="00F95AA3"/>
    <w:rsid w:val="00F95B48"/>
    <w:rsid w:val="00F970A1"/>
    <w:rsid w:val="00F97579"/>
    <w:rsid w:val="00F97E56"/>
    <w:rsid w:val="00FA0B92"/>
    <w:rsid w:val="00FA1271"/>
    <w:rsid w:val="00FA169A"/>
    <w:rsid w:val="00FA4732"/>
    <w:rsid w:val="00FA5BB8"/>
    <w:rsid w:val="00FA6758"/>
    <w:rsid w:val="00FA767E"/>
    <w:rsid w:val="00FB06DD"/>
    <w:rsid w:val="00FB1A7A"/>
    <w:rsid w:val="00FB2BA7"/>
    <w:rsid w:val="00FB36EF"/>
    <w:rsid w:val="00FB3F24"/>
    <w:rsid w:val="00FB4C25"/>
    <w:rsid w:val="00FB5926"/>
    <w:rsid w:val="00FB6BF9"/>
    <w:rsid w:val="00FB7260"/>
    <w:rsid w:val="00FB7A88"/>
    <w:rsid w:val="00FB7DD4"/>
    <w:rsid w:val="00FC05E4"/>
    <w:rsid w:val="00FC0FD3"/>
    <w:rsid w:val="00FC2F09"/>
    <w:rsid w:val="00FC3A50"/>
    <w:rsid w:val="00FC3DD5"/>
    <w:rsid w:val="00FC46B2"/>
    <w:rsid w:val="00FC4776"/>
    <w:rsid w:val="00FC50AE"/>
    <w:rsid w:val="00FC5530"/>
    <w:rsid w:val="00FC5909"/>
    <w:rsid w:val="00FC7077"/>
    <w:rsid w:val="00FC72BE"/>
    <w:rsid w:val="00FD0F6E"/>
    <w:rsid w:val="00FD2E44"/>
    <w:rsid w:val="00FD3AA5"/>
    <w:rsid w:val="00FD4C30"/>
    <w:rsid w:val="00FD50CC"/>
    <w:rsid w:val="00FD5376"/>
    <w:rsid w:val="00FD7E88"/>
    <w:rsid w:val="00FE08C2"/>
    <w:rsid w:val="00FE1BB6"/>
    <w:rsid w:val="00FE2085"/>
    <w:rsid w:val="00FE3BE9"/>
    <w:rsid w:val="00FE3F1C"/>
    <w:rsid w:val="00FE52A1"/>
    <w:rsid w:val="00FF1674"/>
    <w:rsid w:val="00FF24CE"/>
    <w:rsid w:val="00FF25F3"/>
    <w:rsid w:val="00FF4004"/>
    <w:rsid w:val="00FF4201"/>
    <w:rsid w:val="00FF448F"/>
    <w:rsid w:val="00FF56FF"/>
    <w:rsid w:val="00FF5C20"/>
    <w:rsid w:val="00FF6282"/>
    <w:rsid w:val="00FF6438"/>
    <w:rsid w:val="00FF68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FC2319-B140-43AB-A2FF-BA22B889C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F3645"/>
    <w:pPr>
      <w:widowControl w:val="0"/>
    </w:pPr>
    <w:rPr>
      <w:rFonts w:eastAsia="標楷體"/>
      <w:kern w:val="2"/>
      <w:sz w:val="32"/>
    </w:rPr>
  </w:style>
  <w:style w:type="paragraph" w:styleId="1">
    <w:name w:val="heading 1"/>
    <w:aliases w:val="題號1,壹"/>
    <w:basedOn w:val="a2"/>
    <w:qFormat/>
    <w:rsid w:val="00BF3645"/>
    <w:pPr>
      <w:numPr>
        <w:numId w:val="1"/>
      </w:numPr>
      <w:kinsoku w:val="0"/>
      <w:ind w:left="1125"/>
      <w:jc w:val="both"/>
      <w:outlineLvl w:val="0"/>
    </w:pPr>
    <w:rPr>
      <w:rFonts w:ascii="標楷體" w:hAnsi="Arial"/>
      <w:bCs/>
      <w:kern w:val="0"/>
      <w:szCs w:val="52"/>
    </w:rPr>
  </w:style>
  <w:style w:type="paragraph" w:styleId="2">
    <w:name w:val="heading 2"/>
    <w:aliases w:val="標題110/111,節,節1,標題110/111 字元"/>
    <w:basedOn w:val="a2"/>
    <w:qFormat/>
    <w:rsid w:val="00BF3645"/>
    <w:pPr>
      <w:numPr>
        <w:ilvl w:val="1"/>
        <w:numId w:val="1"/>
      </w:numPr>
      <w:kinsoku w:val="0"/>
      <w:jc w:val="both"/>
      <w:outlineLvl w:val="1"/>
    </w:pPr>
    <w:rPr>
      <w:rFonts w:ascii="標楷體" w:hAnsi="Arial"/>
      <w:bCs/>
      <w:kern w:val="0"/>
      <w:szCs w:val="48"/>
    </w:rPr>
  </w:style>
  <w:style w:type="paragraph" w:styleId="3">
    <w:name w:val="heading 3"/>
    <w:aliases w:val="(一)"/>
    <w:basedOn w:val="a2"/>
    <w:link w:val="30"/>
    <w:qFormat/>
    <w:rsid w:val="00BF3645"/>
    <w:pPr>
      <w:numPr>
        <w:ilvl w:val="2"/>
        <w:numId w:val="1"/>
      </w:numPr>
      <w:kinsoku w:val="0"/>
      <w:jc w:val="both"/>
      <w:outlineLvl w:val="2"/>
    </w:pPr>
    <w:rPr>
      <w:rFonts w:ascii="標楷體" w:hAnsi="Arial"/>
      <w:bCs/>
      <w:kern w:val="0"/>
      <w:szCs w:val="36"/>
    </w:rPr>
  </w:style>
  <w:style w:type="paragraph" w:styleId="4">
    <w:name w:val="heading 4"/>
    <w:aliases w:val="表格"/>
    <w:basedOn w:val="a2"/>
    <w:link w:val="40"/>
    <w:uiPriority w:val="99"/>
    <w:qFormat/>
    <w:rsid w:val="00BF3645"/>
    <w:pPr>
      <w:numPr>
        <w:ilvl w:val="3"/>
        <w:numId w:val="1"/>
      </w:numPr>
      <w:jc w:val="both"/>
      <w:outlineLvl w:val="3"/>
    </w:pPr>
    <w:rPr>
      <w:rFonts w:ascii="標楷體" w:hAnsi="Arial"/>
      <w:szCs w:val="36"/>
    </w:rPr>
  </w:style>
  <w:style w:type="paragraph" w:styleId="5">
    <w:name w:val="heading 5"/>
    <w:basedOn w:val="a2"/>
    <w:link w:val="50"/>
    <w:qFormat/>
    <w:rsid w:val="00BF3645"/>
    <w:pPr>
      <w:numPr>
        <w:ilvl w:val="4"/>
        <w:numId w:val="1"/>
      </w:numPr>
      <w:kinsoku w:val="0"/>
      <w:jc w:val="both"/>
      <w:outlineLvl w:val="4"/>
    </w:pPr>
    <w:rPr>
      <w:rFonts w:ascii="標楷體" w:hAnsi="Arial"/>
      <w:bCs/>
      <w:szCs w:val="36"/>
    </w:rPr>
  </w:style>
  <w:style w:type="paragraph" w:styleId="6">
    <w:name w:val="heading 6"/>
    <w:basedOn w:val="a2"/>
    <w:qFormat/>
    <w:rsid w:val="00BF3645"/>
    <w:pPr>
      <w:numPr>
        <w:ilvl w:val="5"/>
        <w:numId w:val="1"/>
      </w:numPr>
      <w:tabs>
        <w:tab w:val="left" w:pos="2094"/>
      </w:tabs>
      <w:kinsoku w:val="0"/>
      <w:jc w:val="both"/>
      <w:outlineLvl w:val="5"/>
    </w:pPr>
    <w:rPr>
      <w:rFonts w:ascii="標楷體" w:hAnsi="Arial"/>
      <w:szCs w:val="36"/>
    </w:rPr>
  </w:style>
  <w:style w:type="paragraph" w:styleId="7">
    <w:name w:val="heading 7"/>
    <w:basedOn w:val="a2"/>
    <w:link w:val="70"/>
    <w:qFormat/>
    <w:rsid w:val="00BF3645"/>
    <w:pPr>
      <w:numPr>
        <w:ilvl w:val="6"/>
        <w:numId w:val="1"/>
      </w:numPr>
      <w:kinsoku w:val="0"/>
      <w:jc w:val="both"/>
      <w:outlineLvl w:val="6"/>
    </w:pPr>
    <w:rPr>
      <w:rFonts w:ascii="標楷體" w:hAnsi="Arial"/>
      <w:bCs/>
      <w:szCs w:val="36"/>
    </w:rPr>
  </w:style>
  <w:style w:type="paragraph" w:styleId="8">
    <w:name w:val="heading 8"/>
    <w:basedOn w:val="a2"/>
    <w:qFormat/>
    <w:rsid w:val="00BF3645"/>
    <w:pPr>
      <w:numPr>
        <w:ilvl w:val="7"/>
        <w:numId w:val="1"/>
      </w:numPr>
      <w:kinsoku w:val="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rsid w:val="00BF3645"/>
    <w:pPr>
      <w:spacing w:before="720" w:after="720"/>
      <w:ind w:left="7371"/>
    </w:pPr>
    <w:rPr>
      <w:rFonts w:ascii="標楷體"/>
      <w:b/>
      <w:snapToGrid w:val="0"/>
      <w:spacing w:val="10"/>
      <w:sz w:val="36"/>
    </w:rPr>
  </w:style>
  <w:style w:type="paragraph" w:styleId="a7">
    <w:name w:val="endnote text"/>
    <w:basedOn w:val="a2"/>
    <w:semiHidden/>
    <w:rsid w:val="00BF3645"/>
    <w:pPr>
      <w:spacing w:before="240"/>
      <w:ind w:left="1021" w:hanging="1021"/>
      <w:jc w:val="both"/>
    </w:pPr>
    <w:rPr>
      <w:rFonts w:ascii="標楷體"/>
      <w:snapToGrid w:val="0"/>
      <w:spacing w:val="10"/>
    </w:rPr>
  </w:style>
  <w:style w:type="paragraph" w:styleId="51">
    <w:name w:val="toc 5"/>
    <w:basedOn w:val="a2"/>
    <w:next w:val="a2"/>
    <w:autoRedefine/>
    <w:semiHidden/>
    <w:rsid w:val="00BF3645"/>
    <w:pPr>
      <w:ind w:leftChars="400" w:left="600" w:rightChars="200" w:right="200" w:hangingChars="200" w:hanging="200"/>
    </w:pPr>
    <w:rPr>
      <w:rFonts w:ascii="標楷體"/>
    </w:rPr>
  </w:style>
  <w:style w:type="character" w:styleId="a8">
    <w:name w:val="page number"/>
    <w:basedOn w:val="a3"/>
    <w:semiHidden/>
    <w:rsid w:val="00BF3645"/>
    <w:rPr>
      <w:rFonts w:ascii="標楷體" w:eastAsia="標楷體"/>
      <w:sz w:val="20"/>
    </w:rPr>
  </w:style>
  <w:style w:type="paragraph" w:styleId="60">
    <w:name w:val="toc 6"/>
    <w:basedOn w:val="a2"/>
    <w:next w:val="a2"/>
    <w:autoRedefine/>
    <w:semiHidden/>
    <w:rsid w:val="00BF3645"/>
    <w:pPr>
      <w:ind w:leftChars="500" w:left="500"/>
    </w:pPr>
    <w:rPr>
      <w:rFonts w:ascii="標楷體"/>
    </w:rPr>
  </w:style>
  <w:style w:type="paragraph" w:customStyle="1" w:styleId="10">
    <w:name w:val="段落樣式1"/>
    <w:basedOn w:val="a2"/>
    <w:rsid w:val="00BF3645"/>
    <w:pPr>
      <w:tabs>
        <w:tab w:val="left" w:pos="567"/>
      </w:tabs>
      <w:kinsoku w:val="0"/>
      <w:ind w:leftChars="200" w:left="200" w:firstLineChars="200" w:firstLine="200"/>
      <w:jc w:val="both"/>
    </w:pPr>
    <w:rPr>
      <w:rFonts w:ascii="標楷體"/>
      <w:kern w:val="0"/>
    </w:rPr>
  </w:style>
  <w:style w:type="paragraph" w:customStyle="1" w:styleId="20">
    <w:name w:val="段落樣式2"/>
    <w:basedOn w:val="a2"/>
    <w:rsid w:val="00BF3645"/>
    <w:pPr>
      <w:tabs>
        <w:tab w:val="left" w:pos="567"/>
      </w:tabs>
      <w:ind w:leftChars="300" w:left="300" w:firstLineChars="200" w:firstLine="200"/>
      <w:jc w:val="both"/>
    </w:pPr>
    <w:rPr>
      <w:rFonts w:ascii="標楷體"/>
      <w:kern w:val="0"/>
    </w:rPr>
  </w:style>
  <w:style w:type="paragraph" w:styleId="11">
    <w:name w:val="toc 1"/>
    <w:basedOn w:val="a2"/>
    <w:next w:val="a2"/>
    <w:autoRedefine/>
    <w:uiPriority w:val="39"/>
    <w:rsid w:val="00BF3645"/>
    <w:pPr>
      <w:kinsoku w:val="0"/>
      <w:ind w:left="2443" w:rightChars="200" w:right="698" w:hangingChars="700" w:hanging="2443"/>
      <w:jc w:val="both"/>
    </w:pPr>
    <w:rPr>
      <w:rFonts w:ascii="標楷體"/>
      <w:noProof/>
      <w:szCs w:val="32"/>
    </w:rPr>
  </w:style>
  <w:style w:type="paragraph" w:styleId="21">
    <w:name w:val="toc 2"/>
    <w:basedOn w:val="a2"/>
    <w:next w:val="a2"/>
    <w:autoRedefine/>
    <w:uiPriority w:val="39"/>
    <w:rsid w:val="00BF3645"/>
    <w:pPr>
      <w:kinsoku w:val="0"/>
      <w:ind w:leftChars="100" w:left="300" w:rightChars="200" w:right="200" w:hangingChars="200" w:hanging="200"/>
    </w:pPr>
    <w:rPr>
      <w:rFonts w:ascii="標楷體"/>
      <w:noProof/>
    </w:rPr>
  </w:style>
  <w:style w:type="paragraph" w:styleId="31">
    <w:name w:val="toc 3"/>
    <w:basedOn w:val="a2"/>
    <w:next w:val="a2"/>
    <w:autoRedefine/>
    <w:semiHidden/>
    <w:rsid w:val="00BF3645"/>
    <w:pPr>
      <w:kinsoku w:val="0"/>
      <w:ind w:leftChars="200" w:left="400" w:rightChars="200" w:right="200" w:hangingChars="200" w:hanging="200"/>
      <w:jc w:val="both"/>
    </w:pPr>
    <w:rPr>
      <w:rFonts w:ascii="標楷體"/>
      <w:noProof/>
    </w:rPr>
  </w:style>
  <w:style w:type="paragraph" w:styleId="41">
    <w:name w:val="toc 4"/>
    <w:basedOn w:val="a2"/>
    <w:next w:val="a2"/>
    <w:autoRedefine/>
    <w:semiHidden/>
    <w:rsid w:val="00BF3645"/>
    <w:pPr>
      <w:kinsoku w:val="0"/>
      <w:ind w:leftChars="300" w:left="500" w:rightChars="200" w:right="200" w:hangingChars="200" w:hanging="200"/>
      <w:jc w:val="both"/>
    </w:pPr>
    <w:rPr>
      <w:rFonts w:ascii="標楷體"/>
    </w:rPr>
  </w:style>
  <w:style w:type="paragraph" w:styleId="71">
    <w:name w:val="toc 7"/>
    <w:basedOn w:val="a2"/>
    <w:next w:val="a2"/>
    <w:autoRedefine/>
    <w:semiHidden/>
    <w:rsid w:val="00BF3645"/>
    <w:pPr>
      <w:ind w:leftChars="600" w:left="800" w:hangingChars="200" w:hanging="200"/>
    </w:pPr>
    <w:rPr>
      <w:rFonts w:ascii="標楷體"/>
    </w:rPr>
  </w:style>
  <w:style w:type="paragraph" w:styleId="80">
    <w:name w:val="toc 8"/>
    <w:basedOn w:val="a2"/>
    <w:next w:val="a2"/>
    <w:autoRedefine/>
    <w:semiHidden/>
    <w:rsid w:val="00BF3645"/>
    <w:pPr>
      <w:ind w:leftChars="700" w:left="900" w:hangingChars="200" w:hanging="200"/>
    </w:pPr>
    <w:rPr>
      <w:rFonts w:ascii="標楷體"/>
    </w:rPr>
  </w:style>
  <w:style w:type="paragraph" w:styleId="9">
    <w:name w:val="toc 9"/>
    <w:basedOn w:val="a2"/>
    <w:next w:val="a2"/>
    <w:autoRedefine/>
    <w:semiHidden/>
    <w:rsid w:val="00BF3645"/>
    <w:pPr>
      <w:ind w:leftChars="1600" w:left="3840"/>
    </w:pPr>
  </w:style>
  <w:style w:type="paragraph" w:styleId="a9">
    <w:name w:val="header"/>
    <w:basedOn w:val="a2"/>
    <w:semiHidden/>
    <w:rsid w:val="00BF3645"/>
    <w:pPr>
      <w:tabs>
        <w:tab w:val="center" w:pos="4153"/>
        <w:tab w:val="right" w:pos="8306"/>
      </w:tabs>
      <w:snapToGrid w:val="0"/>
    </w:pPr>
    <w:rPr>
      <w:sz w:val="20"/>
    </w:rPr>
  </w:style>
  <w:style w:type="paragraph" w:customStyle="1" w:styleId="32">
    <w:name w:val="段落樣式3"/>
    <w:basedOn w:val="20"/>
    <w:rsid w:val="00BF3645"/>
    <w:pPr>
      <w:ind w:leftChars="400" w:left="400"/>
    </w:pPr>
  </w:style>
  <w:style w:type="character" w:styleId="aa">
    <w:name w:val="Hyperlink"/>
    <w:basedOn w:val="a3"/>
    <w:uiPriority w:val="99"/>
    <w:rsid w:val="00BF3645"/>
    <w:rPr>
      <w:color w:val="0000FF"/>
      <w:u w:val="single"/>
    </w:rPr>
  </w:style>
  <w:style w:type="paragraph" w:customStyle="1" w:styleId="ab">
    <w:name w:val="簽名日期"/>
    <w:basedOn w:val="a2"/>
    <w:rsid w:val="00BF3645"/>
    <w:pPr>
      <w:kinsoku w:val="0"/>
      <w:jc w:val="distribute"/>
    </w:pPr>
    <w:rPr>
      <w:kern w:val="0"/>
    </w:rPr>
  </w:style>
  <w:style w:type="paragraph" w:customStyle="1" w:styleId="0">
    <w:name w:val="段落樣式0"/>
    <w:basedOn w:val="20"/>
    <w:rsid w:val="00BF3645"/>
    <w:pPr>
      <w:ind w:leftChars="200" w:left="200" w:firstLineChars="0" w:firstLine="0"/>
    </w:pPr>
  </w:style>
  <w:style w:type="paragraph" w:customStyle="1" w:styleId="ac">
    <w:name w:val="附件"/>
    <w:basedOn w:val="a7"/>
    <w:rsid w:val="00BF3645"/>
    <w:pPr>
      <w:kinsoku w:val="0"/>
      <w:spacing w:before="0"/>
      <w:ind w:left="1047" w:hangingChars="300" w:hanging="1047"/>
    </w:pPr>
    <w:rPr>
      <w:snapToGrid/>
      <w:spacing w:val="0"/>
      <w:kern w:val="0"/>
    </w:rPr>
  </w:style>
  <w:style w:type="paragraph" w:customStyle="1" w:styleId="42">
    <w:name w:val="段落樣式4"/>
    <w:basedOn w:val="32"/>
    <w:rsid w:val="00BF3645"/>
    <w:pPr>
      <w:ind w:leftChars="500" w:left="500"/>
    </w:pPr>
  </w:style>
  <w:style w:type="paragraph" w:customStyle="1" w:styleId="52">
    <w:name w:val="段落樣式5"/>
    <w:basedOn w:val="42"/>
    <w:rsid w:val="00BF3645"/>
    <w:pPr>
      <w:ind w:leftChars="600" w:left="600"/>
    </w:pPr>
  </w:style>
  <w:style w:type="paragraph" w:customStyle="1" w:styleId="61">
    <w:name w:val="段落樣式6"/>
    <w:basedOn w:val="52"/>
    <w:rsid w:val="00BF3645"/>
    <w:pPr>
      <w:ind w:leftChars="700" w:left="700"/>
    </w:pPr>
  </w:style>
  <w:style w:type="paragraph" w:customStyle="1" w:styleId="72">
    <w:name w:val="段落樣式7"/>
    <w:basedOn w:val="61"/>
    <w:rsid w:val="00BF3645"/>
  </w:style>
  <w:style w:type="paragraph" w:customStyle="1" w:styleId="81">
    <w:name w:val="段落樣式8"/>
    <w:basedOn w:val="72"/>
    <w:rsid w:val="00BF3645"/>
    <w:pPr>
      <w:ind w:leftChars="800" w:left="800"/>
    </w:pPr>
  </w:style>
  <w:style w:type="paragraph" w:customStyle="1" w:styleId="a1">
    <w:name w:val="表樣式"/>
    <w:basedOn w:val="a2"/>
    <w:next w:val="a2"/>
    <w:rsid w:val="00BF3645"/>
    <w:pPr>
      <w:numPr>
        <w:numId w:val="2"/>
      </w:numPr>
      <w:jc w:val="both"/>
    </w:pPr>
    <w:rPr>
      <w:rFonts w:ascii="標楷體"/>
      <w:kern w:val="0"/>
    </w:rPr>
  </w:style>
  <w:style w:type="paragraph" w:styleId="ad">
    <w:name w:val="Body Text Indent"/>
    <w:basedOn w:val="a2"/>
    <w:semiHidden/>
    <w:rsid w:val="00BF3645"/>
    <w:pPr>
      <w:ind w:left="698" w:hangingChars="200" w:hanging="698"/>
    </w:pPr>
  </w:style>
  <w:style w:type="paragraph" w:customStyle="1" w:styleId="ae">
    <w:name w:val="調查報告"/>
    <w:basedOn w:val="a7"/>
    <w:rsid w:val="00BF3645"/>
    <w:pPr>
      <w:kinsoku w:val="0"/>
      <w:spacing w:before="0"/>
      <w:ind w:left="1701" w:firstLine="0"/>
    </w:pPr>
    <w:rPr>
      <w:b/>
      <w:snapToGrid/>
      <w:spacing w:val="200"/>
      <w:kern w:val="0"/>
      <w:sz w:val="36"/>
    </w:rPr>
  </w:style>
  <w:style w:type="paragraph" w:styleId="af">
    <w:name w:val="footnote text"/>
    <w:basedOn w:val="a2"/>
    <w:link w:val="af0"/>
    <w:uiPriority w:val="99"/>
    <w:unhideWhenUsed/>
    <w:rsid w:val="00F722BE"/>
    <w:pPr>
      <w:snapToGrid w:val="0"/>
    </w:pPr>
    <w:rPr>
      <w:sz w:val="20"/>
    </w:rPr>
  </w:style>
  <w:style w:type="paragraph" w:customStyle="1" w:styleId="a0">
    <w:name w:val="圖樣式"/>
    <w:basedOn w:val="a2"/>
    <w:next w:val="a2"/>
    <w:rsid w:val="00BF3645"/>
    <w:pPr>
      <w:numPr>
        <w:numId w:val="3"/>
      </w:numPr>
      <w:tabs>
        <w:tab w:val="clear" w:pos="1440"/>
      </w:tabs>
      <w:ind w:left="400" w:hangingChars="400" w:hanging="400"/>
      <w:jc w:val="both"/>
    </w:pPr>
    <w:rPr>
      <w:rFonts w:ascii="標楷體"/>
    </w:rPr>
  </w:style>
  <w:style w:type="paragraph" w:styleId="af1">
    <w:name w:val="footer"/>
    <w:basedOn w:val="a2"/>
    <w:semiHidden/>
    <w:rsid w:val="00BF3645"/>
    <w:pPr>
      <w:tabs>
        <w:tab w:val="center" w:pos="4153"/>
        <w:tab w:val="right" w:pos="8306"/>
      </w:tabs>
      <w:snapToGrid w:val="0"/>
    </w:pPr>
    <w:rPr>
      <w:sz w:val="20"/>
    </w:rPr>
  </w:style>
  <w:style w:type="paragraph" w:styleId="af2">
    <w:name w:val="table of figures"/>
    <w:basedOn w:val="a2"/>
    <w:next w:val="a2"/>
    <w:semiHidden/>
    <w:rsid w:val="00BF3645"/>
    <w:pPr>
      <w:ind w:left="400" w:hangingChars="400" w:hanging="400"/>
    </w:pPr>
  </w:style>
  <w:style w:type="character" w:customStyle="1" w:styleId="af0">
    <w:name w:val="註腳文字 字元"/>
    <w:basedOn w:val="a3"/>
    <w:link w:val="af"/>
    <w:uiPriority w:val="99"/>
    <w:rsid w:val="00F722BE"/>
    <w:rPr>
      <w:rFonts w:eastAsia="標楷體"/>
      <w:kern w:val="2"/>
    </w:rPr>
  </w:style>
  <w:style w:type="character" w:styleId="af3">
    <w:name w:val="footnote reference"/>
    <w:basedOn w:val="a3"/>
    <w:uiPriority w:val="99"/>
    <w:unhideWhenUsed/>
    <w:rsid w:val="00F722BE"/>
    <w:rPr>
      <w:vertAlign w:val="superscript"/>
    </w:rPr>
  </w:style>
  <w:style w:type="paragraph" w:styleId="af4">
    <w:name w:val="List Paragraph"/>
    <w:basedOn w:val="a2"/>
    <w:link w:val="af5"/>
    <w:uiPriority w:val="34"/>
    <w:qFormat/>
    <w:rsid w:val="0061324A"/>
    <w:pPr>
      <w:ind w:leftChars="200" w:left="480"/>
    </w:pPr>
    <w:rPr>
      <w:rFonts w:ascii="Calibri" w:eastAsia="新細明體" w:hAnsi="Calibri"/>
      <w:sz w:val="24"/>
      <w:szCs w:val="22"/>
    </w:rPr>
  </w:style>
  <w:style w:type="paragraph" w:styleId="HTML">
    <w:name w:val="HTML Preformatted"/>
    <w:basedOn w:val="a2"/>
    <w:link w:val="HTML0"/>
    <w:uiPriority w:val="99"/>
    <w:unhideWhenUsed/>
    <w:rsid w:val="00AB32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0">
    <w:name w:val="HTML 預設格式 字元"/>
    <w:basedOn w:val="a3"/>
    <w:link w:val="HTML"/>
    <w:uiPriority w:val="99"/>
    <w:rsid w:val="00AB3204"/>
    <w:rPr>
      <w:rFonts w:ascii="細明體" w:eastAsia="細明體" w:hAnsi="細明體"/>
      <w:sz w:val="24"/>
      <w:szCs w:val="24"/>
    </w:rPr>
  </w:style>
  <w:style w:type="table" w:styleId="af6">
    <w:name w:val="Table Grid"/>
    <w:basedOn w:val="a4"/>
    <w:uiPriority w:val="59"/>
    <w:rsid w:val="00994AB0"/>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2"/>
    <w:uiPriority w:val="99"/>
    <w:unhideWhenUsed/>
    <w:rsid w:val="002C0B3B"/>
    <w:pPr>
      <w:numPr>
        <w:numId w:val="4"/>
      </w:numPr>
      <w:contextualSpacing/>
    </w:pPr>
  </w:style>
  <w:style w:type="paragraph" w:styleId="af7">
    <w:name w:val="Balloon Text"/>
    <w:basedOn w:val="a2"/>
    <w:link w:val="af8"/>
    <w:uiPriority w:val="99"/>
    <w:semiHidden/>
    <w:unhideWhenUsed/>
    <w:rsid w:val="0048199A"/>
    <w:rPr>
      <w:rFonts w:asciiTheme="majorHAnsi" w:eastAsiaTheme="majorEastAsia" w:hAnsiTheme="majorHAnsi" w:cstheme="majorBidi"/>
      <w:sz w:val="18"/>
      <w:szCs w:val="18"/>
    </w:rPr>
  </w:style>
  <w:style w:type="character" w:customStyle="1" w:styleId="af8">
    <w:name w:val="註解方塊文字 字元"/>
    <w:basedOn w:val="a3"/>
    <w:link w:val="af7"/>
    <w:uiPriority w:val="99"/>
    <w:semiHidden/>
    <w:rsid w:val="0048199A"/>
    <w:rPr>
      <w:rFonts w:asciiTheme="majorHAnsi" w:eastAsiaTheme="majorEastAsia" w:hAnsiTheme="majorHAnsi" w:cstheme="majorBidi"/>
      <w:kern w:val="2"/>
      <w:sz w:val="18"/>
      <w:szCs w:val="18"/>
    </w:rPr>
  </w:style>
  <w:style w:type="paragraph" w:styleId="af9">
    <w:name w:val="Document Map"/>
    <w:basedOn w:val="a2"/>
    <w:link w:val="afa"/>
    <w:uiPriority w:val="99"/>
    <w:semiHidden/>
    <w:unhideWhenUsed/>
    <w:rsid w:val="007B7B69"/>
    <w:rPr>
      <w:rFonts w:ascii="新細明體" w:eastAsia="新細明體"/>
      <w:sz w:val="18"/>
      <w:szCs w:val="18"/>
    </w:rPr>
  </w:style>
  <w:style w:type="character" w:customStyle="1" w:styleId="afa">
    <w:name w:val="文件引導模式 字元"/>
    <w:basedOn w:val="a3"/>
    <w:link w:val="af9"/>
    <w:uiPriority w:val="99"/>
    <w:semiHidden/>
    <w:rsid w:val="007B7B69"/>
    <w:rPr>
      <w:rFonts w:ascii="新細明體"/>
      <w:kern w:val="2"/>
      <w:sz w:val="18"/>
      <w:szCs w:val="18"/>
    </w:rPr>
  </w:style>
  <w:style w:type="paragraph" w:customStyle="1" w:styleId="afb">
    <w:name w:val="分項段落"/>
    <w:basedOn w:val="a2"/>
    <w:rsid w:val="00322C84"/>
    <w:rPr>
      <w:rFonts w:eastAsia="新細明體"/>
      <w:sz w:val="24"/>
    </w:rPr>
  </w:style>
  <w:style w:type="character" w:customStyle="1" w:styleId="30">
    <w:name w:val="標題 3 字元"/>
    <w:aliases w:val="(一) 字元"/>
    <w:link w:val="3"/>
    <w:rsid w:val="00323E3D"/>
    <w:rPr>
      <w:rFonts w:ascii="標楷體" w:eastAsia="標楷體" w:hAnsi="Arial"/>
      <w:bCs/>
      <w:sz w:val="32"/>
      <w:szCs w:val="36"/>
    </w:rPr>
  </w:style>
  <w:style w:type="character" w:customStyle="1" w:styleId="40">
    <w:name w:val="標題 4 字元"/>
    <w:aliases w:val="表格 字元"/>
    <w:link w:val="4"/>
    <w:uiPriority w:val="99"/>
    <w:rsid w:val="00AE419B"/>
    <w:rPr>
      <w:rFonts w:ascii="標楷體" w:eastAsia="標楷體" w:hAnsi="Arial"/>
      <w:kern w:val="2"/>
      <w:sz w:val="32"/>
      <w:szCs w:val="36"/>
    </w:rPr>
  </w:style>
  <w:style w:type="table" w:styleId="-3">
    <w:name w:val="Light Grid Accent 3"/>
    <w:basedOn w:val="a4"/>
    <w:uiPriority w:val="62"/>
    <w:rsid w:val="00DD0DD6"/>
    <w:rPr>
      <w:rFonts w:asciiTheme="minorHAnsi" w:eastAsiaTheme="minorEastAsia" w:hAnsiTheme="minorHAnsi" w:cstheme="minorBidi"/>
      <w:kern w:val="2"/>
      <w:sz w:val="24"/>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12">
    <w:name w:val="表格格線1"/>
    <w:basedOn w:val="a4"/>
    <w:next w:val="af6"/>
    <w:uiPriority w:val="59"/>
    <w:rsid w:val="00107D8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basedOn w:val="a3"/>
    <w:link w:val="5"/>
    <w:rsid w:val="00107D84"/>
    <w:rPr>
      <w:rFonts w:ascii="標楷體" w:eastAsia="標楷體" w:hAnsi="Arial"/>
      <w:bCs/>
      <w:kern w:val="2"/>
      <w:sz w:val="32"/>
      <w:szCs w:val="36"/>
    </w:rPr>
  </w:style>
  <w:style w:type="table" w:styleId="-6">
    <w:name w:val="Light Grid Accent 6"/>
    <w:basedOn w:val="a4"/>
    <w:uiPriority w:val="62"/>
    <w:rsid w:val="00444846"/>
    <w:rPr>
      <w:rFonts w:asciiTheme="minorHAnsi" w:eastAsiaTheme="minorEastAsia" w:hAnsiTheme="minorHAnsi" w:cstheme="minorBidi"/>
      <w:kern w:val="2"/>
      <w:sz w:val="24"/>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customStyle="1" w:styleId="Default">
    <w:name w:val="Default"/>
    <w:rsid w:val="00BE3727"/>
    <w:pPr>
      <w:widowControl w:val="0"/>
      <w:autoSpaceDE w:val="0"/>
      <w:autoSpaceDN w:val="0"/>
      <w:adjustRightInd w:val="0"/>
    </w:pPr>
    <w:rPr>
      <w:rFonts w:ascii="標楷體" w:eastAsia="標楷體" w:cs="標楷體"/>
      <w:color w:val="000000"/>
      <w:sz w:val="24"/>
      <w:szCs w:val="24"/>
    </w:rPr>
  </w:style>
  <w:style w:type="character" w:customStyle="1" w:styleId="70">
    <w:name w:val="標題 7 字元"/>
    <w:basedOn w:val="a3"/>
    <w:link w:val="7"/>
    <w:rsid w:val="00FC2F09"/>
    <w:rPr>
      <w:rFonts w:ascii="標楷體" w:eastAsia="標楷體" w:hAnsi="Arial"/>
      <w:bCs/>
      <w:kern w:val="2"/>
      <w:sz w:val="32"/>
      <w:szCs w:val="36"/>
    </w:rPr>
  </w:style>
  <w:style w:type="character" w:customStyle="1" w:styleId="af5">
    <w:name w:val="清單段落 字元"/>
    <w:link w:val="af4"/>
    <w:uiPriority w:val="34"/>
    <w:locked/>
    <w:rsid w:val="00FC2F09"/>
    <w:rPr>
      <w:rFonts w:ascii="Calibri" w:hAnsi="Calibri"/>
      <w:kern w:val="2"/>
      <w:sz w:val="24"/>
      <w:szCs w:val="22"/>
    </w:rPr>
  </w:style>
  <w:style w:type="character" w:styleId="afc">
    <w:name w:val="annotation reference"/>
    <w:basedOn w:val="a3"/>
    <w:uiPriority w:val="99"/>
    <w:semiHidden/>
    <w:unhideWhenUsed/>
    <w:rsid w:val="00D11369"/>
    <w:rPr>
      <w:sz w:val="18"/>
      <w:szCs w:val="18"/>
    </w:rPr>
  </w:style>
  <w:style w:type="paragraph" w:styleId="afd">
    <w:name w:val="annotation text"/>
    <w:basedOn w:val="a2"/>
    <w:link w:val="afe"/>
    <w:uiPriority w:val="99"/>
    <w:semiHidden/>
    <w:unhideWhenUsed/>
    <w:rsid w:val="00D11369"/>
  </w:style>
  <w:style w:type="character" w:customStyle="1" w:styleId="afe">
    <w:name w:val="註解文字 字元"/>
    <w:basedOn w:val="a3"/>
    <w:link w:val="afd"/>
    <w:uiPriority w:val="99"/>
    <w:semiHidden/>
    <w:rsid w:val="00D11369"/>
    <w:rPr>
      <w:rFonts w:eastAsia="標楷體"/>
      <w:kern w:val="2"/>
      <w:sz w:val="32"/>
    </w:rPr>
  </w:style>
  <w:style w:type="paragraph" w:styleId="aff">
    <w:name w:val="annotation subject"/>
    <w:basedOn w:val="afd"/>
    <w:next w:val="afd"/>
    <w:link w:val="aff0"/>
    <w:uiPriority w:val="99"/>
    <w:semiHidden/>
    <w:unhideWhenUsed/>
    <w:rsid w:val="00D11369"/>
    <w:rPr>
      <w:b/>
      <w:bCs/>
    </w:rPr>
  </w:style>
  <w:style w:type="character" w:customStyle="1" w:styleId="aff0">
    <w:name w:val="註解主旨 字元"/>
    <w:basedOn w:val="afe"/>
    <w:link w:val="aff"/>
    <w:uiPriority w:val="99"/>
    <w:semiHidden/>
    <w:rsid w:val="00D11369"/>
    <w:rPr>
      <w:rFonts w:eastAsia="標楷體"/>
      <w:b/>
      <w:bCs/>
      <w:kern w:val="2"/>
      <w:sz w:val="32"/>
    </w:rPr>
  </w:style>
  <w:style w:type="table" w:customStyle="1" w:styleId="1-41">
    <w:name w:val="暗色格線 1 - 輔色 41"/>
    <w:basedOn w:val="a4"/>
    <w:next w:val="1-4"/>
    <w:uiPriority w:val="67"/>
    <w:rsid w:val="00817517"/>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4">
    <w:name w:val="Medium Grid 1 Accent 4"/>
    <w:basedOn w:val="a4"/>
    <w:uiPriority w:val="67"/>
    <w:rsid w:val="00817517"/>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character" w:styleId="aff1">
    <w:name w:val="FollowedHyperlink"/>
    <w:basedOn w:val="a3"/>
    <w:uiPriority w:val="99"/>
    <w:semiHidden/>
    <w:unhideWhenUsed/>
    <w:rsid w:val="007511C8"/>
    <w:rPr>
      <w:color w:val="800080" w:themeColor="followedHyperlink"/>
      <w:u w:val="single"/>
    </w:rPr>
  </w:style>
  <w:style w:type="character" w:styleId="aff2">
    <w:name w:val="Placeholder Text"/>
    <w:basedOn w:val="a3"/>
    <w:uiPriority w:val="99"/>
    <w:semiHidden/>
    <w:rsid w:val="00A73BF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628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tpde.tchcvs.tc.edu.tw/course/page_021.a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csu\Documents\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A3D098-3E58-4B2F-AD27-4C22E5397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Pages>
  <Words>4218</Words>
  <Characters>24049</Characters>
  <Application>Microsoft Office Word</Application>
  <DocSecurity>0</DocSecurity>
  <Lines>200</Lines>
  <Paragraphs>56</Paragraphs>
  <ScaleCrop>false</ScaleCrop>
  <Company>cy</Company>
  <LinksUpToDate>false</LinksUpToDate>
  <CharactersWithSpaces>28211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hcsu</dc:creator>
  <cp:lastModifiedBy>王增華</cp:lastModifiedBy>
  <cp:revision>3</cp:revision>
  <cp:lastPrinted>2015-09-02T10:23:00Z</cp:lastPrinted>
  <dcterms:created xsi:type="dcterms:W3CDTF">2016-12-21T03:14:00Z</dcterms:created>
  <dcterms:modified xsi:type="dcterms:W3CDTF">2016-12-21T03:14:00Z</dcterms:modified>
</cp:coreProperties>
</file>