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AD" w:rsidRDefault="005520AD">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5520AD" w:rsidRDefault="005520A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B958CF">
        <w:fldChar w:fldCharType="begin"/>
      </w:r>
      <w:r>
        <w:instrText xml:space="preserve"> MERGEFIELD </w:instrText>
      </w:r>
      <w:r>
        <w:rPr>
          <w:rFonts w:hint="eastAsia"/>
        </w:rPr>
        <w:instrText>案由</w:instrText>
      </w:r>
      <w:r>
        <w:instrText xml:space="preserve"> </w:instrText>
      </w:r>
      <w:r w:rsidR="00B958CF">
        <w:fldChar w:fldCharType="separate"/>
      </w:r>
      <w:r w:rsidR="0028354E" w:rsidRPr="0064679B">
        <w:rPr>
          <w:rFonts w:hint="eastAsia"/>
          <w:noProof/>
        </w:rPr>
        <w:t>審計部函報：派員調查法務部辦理「臺灣士林地方法院檢察署擴建辦公廳舍計畫」等相關計畫執行情形，據報核有未盡職責及效能過低等情案。</w:t>
      </w:r>
      <w:r w:rsidR="00B958CF">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5520AD" w:rsidRPr="00861700" w:rsidRDefault="005520AD">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86170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520AD" w:rsidRPr="00861700" w:rsidRDefault="008F386C">
      <w:pPr>
        <w:pStyle w:val="10"/>
        <w:ind w:left="680" w:firstLine="680"/>
        <w:rPr>
          <w:bCs/>
        </w:rPr>
      </w:pPr>
      <w:bookmarkStart w:id="45" w:name="_Toc524902730"/>
      <w:r w:rsidRPr="00861700">
        <w:rPr>
          <w:rFonts w:hAnsi="標楷體" w:hint="eastAsia"/>
        </w:rPr>
        <w:t>法務部為應臺灣士林地方法院檢察署(前身為臺灣</w:t>
      </w:r>
      <w:proofErr w:type="gramStart"/>
      <w:r w:rsidRPr="00861700">
        <w:rPr>
          <w:rFonts w:hAnsi="標楷體" w:hint="eastAsia"/>
        </w:rPr>
        <w:t>臺</w:t>
      </w:r>
      <w:proofErr w:type="gramEnd"/>
      <w:r w:rsidRPr="00861700">
        <w:rPr>
          <w:rFonts w:hAnsi="標楷體" w:hint="eastAsia"/>
        </w:rPr>
        <w:t>北地方法院士林分院檢察署，下稱士林地檢署)</w:t>
      </w:r>
      <w:r w:rsidR="007E41CE" w:rsidRPr="00861700">
        <w:rPr>
          <w:rFonts w:hAnsi="標楷體" w:hint="eastAsia"/>
        </w:rPr>
        <w:t>擴</w:t>
      </w:r>
      <w:r w:rsidRPr="00861700">
        <w:rPr>
          <w:rFonts w:hAnsi="標楷體" w:hint="eastAsia"/>
        </w:rPr>
        <w:t>建辦公廳舍</w:t>
      </w:r>
      <w:r w:rsidR="00F84824" w:rsidRPr="00861700">
        <w:rPr>
          <w:rFonts w:hAnsi="標楷體" w:hint="eastAsia"/>
        </w:rPr>
        <w:t>及興建</w:t>
      </w:r>
      <w:r w:rsidRPr="00861700">
        <w:rPr>
          <w:rFonts w:hAnsi="標楷體" w:hint="eastAsia"/>
        </w:rPr>
        <w:t>大型贓證物庫等需要，於民國(下同)81年6月11日陳報「法務部所屬各級檢察署擴(遷)建辦公廳舍六年計畫」，</w:t>
      </w:r>
      <w:proofErr w:type="gramStart"/>
      <w:r w:rsidRPr="00861700">
        <w:rPr>
          <w:rFonts w:hAnsi="標楷體" w:hint="eastAsia"/>
        </w:rPr>
        <w:t>嗣</w:t>
      </w:r>
      <w:proofErr w:type="gramEnd"/>
      <w:r w:rsidRPr="00861700">
        <w:rPr>
          <w:rFonts w:hAnsi="標楷體" w:hint="eastAsia"/>
        </w:rPr>
        <w:t>經行政院於81年10月14日核定計畫總經費新台幣(下同)4億7,993萬餘元，預定於83年底完成興建。行政院並於81年11月30日以院台財產二字第81025784號函復法務部略</w:t>
      </w:r>
      <w:proofErr w:type="gramStart"/>
      <w:r w:rsidRPr="00861700">
        <w:rPr>
          <w:rFonts w:hAnsi="標楷體" w:hint="eastAsia"/>
        </w:rPr>
        <w:t>以</w:t>
      </w:r>
      <w:proofErr w:type="gramEnd"/>
      <w:r w:rsidRPr="00861700">
        <w:rPr>
          <w:rFonts w:hAnsi="標楷體" w:hint="eastAsia"/>
        </w:rPr>
        <w:t>：「臺灣</w:t>
      </w:r>
      <w:proofErr w:type="gramStart"/>
      <w:r w:rsidRPr="00861700">
        <w:rPr>
          <w:rFonts w:hAnsi="標楷體" w:hint="eastAsia"/>
        </w:rPr>
        <w:t>臺</w:t>
      </w:r>
      <w:proofErr w:type="gramEnd"/>
      <w:r w:rsidRPr="00861700">
        <w:rPr>
          <w:rFonts w:hAnsi="標楷體" w:hint="eastAsia"/>
        </w:rPr>
        <w:t>北地方法院士林分院檢察署</w:t>
      </w:r>
      <w:r w:rsidR="00DA108B" w:rsidRPr="00861700">
        <w:rPr>
          <w:rFonts w:hAnsi="標楷體" w:hint="eastAsia"/>
        </w:rPr>
        <w:t>為擴建辦公廳舍及興建大型贓證物庫需要，申請撥用臺北市士林區</w:t>
      </w:r>
      <w:proofErr w:type="gramStart"/>
      <w:r w:rsidR="00DA108B" w:rsidRPr="00861700">
        <w:rPr>
          <w:rFonts w:hAnsi="標楷體" w:hint="eastAsia"/>
        </w:rPr>
        <w:t>福順段一小</w:t>
      </w:r>
      <w:proofErr w:type="gramEnd"/>
      <w:r w:rsidR="00DA108B" w:rsidRPr="00861700">
        <w:rPr>
          <w:rFonts w:hAnsi="標楷體" w:hint="eastAsia"/>
        </w:rPr>
        <w:t>段425地號等5筆國、省、市、縣共有土地</w:t>
      </w:r>
      <w:r w:rsidR="000F12DD" w:rsidRPr="00861700">
        <w:rPr>
          <w:rFonts w:hAnsi="標楷體" w:hint="eastAsia"/>
        </w:rPr>
        <w:t>（下稱重慶北路基地）</w:t>
      </w:r>
      <w:r w:rsidR="00DA108B" w:rsidRPr="00861700">
        <w:rPr>
          <w:rFonts w:hAnsi="標楷體" w:hint="eastAsia"/>
        </w:rPr>
        <w:t>，</w:t>
      </w:r>
      <w:r w:rsidR="00A37B46" w:rsidRPr="00861700">
        <w:rPr>
          <w:rFonts w:hAnsi="標楷體" w:hint="eastAsia"/>
        </w:rPr>
        <w:t>合計面積0.4416公頃乙案，准予撥用。</w:t>
      </w:r>
      <w:r w:rsidRPr="00861700">
        <w:rPr>
          <w:rFonts w:hAnsi="標楷體" w:hint="eastAsia"/>
        </w:rPr>
        <w:t>」</w:t>
      </w:r>
      <w:r w:rsidR="00D55B87" w:rsidRPr="00861700">
        <w:rPr>
          <w:rFonts w:hAnsi="標楷體" w:hint="eastAsia"/>
        </w:rPr>
        <w:t>。</w:t>
      </w:r>
      <w:proofErr w:type="gramStart"/>
      <w:r w:rsidR="000F12DD" w:rsidRPr="00861700">
        <w:rPr>
          <w:rFonts w:hAnsi="標楷體" w:hint="eastAsia"/>
        </w:rPr>
        <w:t>惟</w:t>
      </w:r>
      <w:proofErr w:type="gramEnd"/>
      <w:r w:rsidR="000F12DD" w:rsidRPr="00861700">
        <w:rPr>
          <w:rFonts w:hAnsi="標楷體" w:hint="eastAsia"/>
        </w:rPr>
        <w:t>法務部</w:t>
      </w:r>
      <w:r w:rsidR="00B458AE" w:rsidRPr="00861700">
        <w:rPr>
          <w:rFonts w:hAnsi="標楷體" w:hint="eastAsia"/>
        </w:rPr>
        <w:t>嗣後</w:t>
      </w:r>
      <w:r w:rsidR="000F12DD" w:rsidRPr="00861700">
        <w:rPr>
          <w:rFonts w:hAnsi="標楷體" w:hint="eastAsia"/>
        </w:rPr>
        <w:t>對於重慶北路基地之用途目標，決策過程反覆不定，</w:t>
      </w:r>
      <w:proofErr w:type="gramStart"/>
      <w:r w:rsidR="00B458AE" w:rsidRPr="00861700">
        <w:rPr>
          <w:rFonts w:hAnsi="標楷體" w:hint="eastAsia"/>
        </w:rPr>
        <w:t>徒耗作業</w:t>
      </w:r>
      <w:proofErr w:type="gramEnd"/>
      <w:r w:rsidR="00B458AE" w:rsidRPr="00861700">
        <w:rPr>
          <w:rFonts w:hAnsi="標楷體" w:hint="eastAsia"/>
        </w:rPr>
        <w:t>時程，行政院</w:t>
      </w:r>
      <w:proofErr w:type="gramStart"/>
      <w:r w:rsidR="00F84824" w:rsidRPr="00861700">
        <w:rPr>
          <w:rFonts w:hAnsi="標楷體" w:hint="eastAsia"/>
        </w:rPr>
        <w:t>嗣</w:t>
      </w:r>
      <w:proofErr w:type="gramEnd"/>
      <w:r w:rsidR="00B458AE" w:rsidRPr="00861700">
        <w:rPr>
          <w:rFonts w:hAnsi="標楷體" w:hint="eastAsia"/>
        </w:rPr>
        <w:t>於104年6月23日以</w:t>
      </w:r>
      <w:proofErr w:type="gramStart"/>
      <w:r w:rsidR="00B458AE" w:rsidRPr="00861700">
        <w:rPr>
          <w:rFonts w:hAnsi="標楷體" w:hint="eastAsia"/>
        </w:rPr>
        <w:t>院授財產公字</w:t>
      </w:r>
      <w:proofErr w:type="gramEnd"/>
      <w:r w:rsidR="00B458AE" w:rsidRPr="00861700">
        <w:rPr>
          <w:rFonts w:hAnsi="標楷體" w:hint="eastAsia"/>
        </w:rPr>
        <w:t>第10400173660號函法務部略</w:t>
      </w:r>
      <w:proofErr w:type="gramStart"/>
      <w:r w:rsidR="00B458AE" w:rsidRPr="00861700">
        <w:rPr>
          <w:rFonts w:hAnsi="標楷體" w:hint="eastAsia"/>
        </w:rPr>
        <w:t>以</w:t>
      </w:r>
      <w:proofErr w:type="gramEnd"/>
      <w:r w:rsidR="00B458AE" w:rsidRPr="00861700">
        <w:rPr>
          <w:rFonts w:hAnsi="標楷體" w:hint="eastAsia"/>
        </w:rPr>
        <w:t>：「</w:t>
      </w:r>
      <w:r w:rsidR="00B315BF" w:rsidRPr="00861700">
        <w:rPr>
          <w:rFonts w:hAnsi="標楷體" w:hint="eastAsia"/>
        </w:rPr>
        <w:t>臺灣士林地方法院檢察署經管臺北市士林區</w:t>
      </w:r>
      <w:proofErr w:type="gramStart"/>
      <w:r w:rsidR="00B315BF" w:rsidRPr="00861700">
        <w:rPr>
          <w:rFonts w:hAnsi="標楷體" w:hint="eastAsia"/>
        </w:rPr>
        <w:t>福順段一小</w:t>
      </w:r>
      <w:proofErr w:type="gramEnd"/>
      <w:r w:rsidR="00B315BF" w:rsidRPr="00861700">
        <w:rPr>
          <w:rFonts w:hAnsi="標楷體" w:hint="eastAsia"/>
        </w:rPr>
        <w:t>段425地號等5筆土地國有持分，未依撥用計畫使用，應予廢止撥用</w:t>
      </w:r>
      <w:r w:rsidR="00B315BF" w:rsidRPr="00861700">
        <w:rPr>
          <w:rFonts w:hAnsi="標楷體"/>
        </w:rPr>
        <w:t>…</w:t>
      </w:r>
      <w:proofErr w:type="gramStart"/>
      <w:r w:rsidR="00B315BF" w:rsidRPr="00861700">
        <w:rPr>
          <w:rFonts w:hAnsi="標楷體"/>
        </w:rPr>
        <w:t>…</w:t>
      </w:r>
      <w:proofErr w:type="gramEnd"/>
      <w:r w:rsidR="00B458AE" w:rsidRPr="00861700">
        <w:rPr>
          <w:rFonts w:hAnsi="標楷體" w:hint="eastAsia"/>
        </w:rPr>
        <w:t>」</w:t>
      </w:r>
      <w:r w:rsidR="00D55B87" w:rsidRPr="00861700">
        <w:rPr>
          <w:rFonts w:hAnsi="標楷體" w:hint="eastAsia"/>
        </w:rPr>
        <w:t>。</w:t>
      </w:r>
      <w:r w:rsidR="00B458AE" w:rsidRPr="00861700">
        <w:rPr>
          <w:rFonts w:hAnsi="標楷體" w:hint="eastAsia"/>
        </w:rPr>
        <w:t>總計</w:t>
      </w:r>
      <w:r w:rsidR="00F84824" w:rsidRPr="00861700">
        <w:rPr>
          <w:rFonts w:hAnsi="標楷體" w:hint="eastAsia"/>
        </w:rPr>
        <w:t>重慶北路</w:t>
      </w:r>
      <w:r w:rsidR="00B458AE" w:rsidRPr="00861700">
        <w:rPr>
          <w:rFonts w:hAnsi="標楷體" w:hint="eastAsia"/>
        </w:rPr>
        <w:t>基地</w:t>
      </w:r>
      <w:r w:rsidR="00F84824" w:rsidRPr="00861700">
        <w:rPr>
          <w:rFonts w:hAnsi="標楷體" w:hint="eastAsia"/>
        </w:rPr>
        <w:t>從81年11月核准撥用</w:t>
      </w:r>
      <w:proofErr w:type="gramStart"/>
      <w:r w:rsidR="00F84824" w:rsidRPr="00861700">
        <w:rPr>
          <w:rFonts w:hAnsi="標楷體" w:hint="eastAsia"/>
        </w:rPr>
        <w:t>迄</w:t>
      </w:r>
      <w:proofErr w:type="gramEnd"/>
      <w:r w:rsidR="00F84824" w:rsidRPr="00861700">
        <w:rPr>
          <w:rFonts w:hAnsi="標楷體" w:hint="eastAsia"/>
        </w:rPr>
        <w:t>104年6月廢止撥用，</w:t>
      </w:r>
      <w:r w:rsidR="00B458AE" w:rsidRPr="00861700">
        <w:rPr>
          <w:rFonts w:hAnsi="標楷體" w:hint="eastAsia"/>
        </w:rPr>
        <w:t>閒置</w:t>
      </w:r>
      <w:proofErr w:type="gramStart"/>
      <w:r w:rsidR="00B458AE" w:rsidRPr="00861700">
        <w:rPr>
          <w:rFonts w:hAnsi="標楷體" w:hint="eastAsia"/>
        </w:rPr>
        <w:t>期</w:t>
      </w:r>
      <w:r w:rsidR="00B315BF" w:rsidRPr="00861700">
        <w:rPr>
          <w:rFonts w:hAnsi="標楷體" w:hint="eastAsia"/>
        </w:rPr>
        <w:t>間</w:t>
      </w:r>
      <w:r w:rsidR="00F84824" w:rsidRPr="00861700">
        <w:rPr>
          <w:rFonts w:hAnsi="標楷體" w:hint="eastAsia"/>
        </w:rPr>
        <w:t>逾</w:t>
      </w:r>
      <w:proofErr w:type="gramEnd"/>
      <w:r w:rsidR="00B458AE" w:rsidRPr="00861700">
        <w:rPr>
          <w:rFonts w:hAnsi="標楷體" w:hint="eastAsia"/>
        </w:rPr>
        <w:t>22年。</w:t>
      </w:r>
      <w:r w:rsidR="00B315BF" w:rsidRPr="00861700">
        <w:rPr>
          <w:rFonts w:hAnsi="標楷體" w:hint="eastAsia"/>
        </w:rPr>
        <w:t>本案係</w:t>
      </w:r>
      <w:proofErr w:type="gramStart"/>
      <w:r w:rsidR="00B315BF" w:rsidRPr="00861700">
        <w:rPr>
          <w:rFonts w:hAnsi="標楷體" w:hint="eastAsia"/>
        </w:rPr>
        <w:t>審計部函報</w:t>
      </w:r>
      <w:proofErr w:type="gramEnd"/>
      <w:r w:rsidR="00B315BF" w:rsidRPr="00861700">
        <w:rPr>
          <w:rFonts w:hAnsi="標楷體" w:hint="eastAsia"/>
        </w:rPr>
        <w:t>，</w:t>
      </w:r>
      <w:r w:rsidR="00B958CF" w:rsidRPr="00861700">
        <w:fldChar w:fldCharType="begin"/>
      </w:r>
      <w:r w:rsidR="008E68A3" w:rsidRPr="00861700">
        <w:instrText xml:space="preserve"> MERGEFIELD </w:instrText>
      </w:r>
      <w:r w:rsidR="008E68A3" w:rsidRPr="00861700">
        <w:rPr>
          <w:rFonts w:hint="eastAsia"/>
        </w:rPr>
        <w:instrText>案由</w:instrText>
      </w:r>
      <w:r w:rsidR="008E68A3" w:rsidRPr="00861700">
        <w:instrText xml:space="preserve"> </w:instrText>
      </w:r>
      <w:r w:rsidR="00B958CF" w:rsidRPr="00861700">
        <w:fldChar w:fldCharType="separate"/>
      </w:r>
      <w:r w:rsidR="008E68A3" w:rsidRPr="00861700">
        <w:rPr>
          <w:rFonts w:hint="eastAsia"/>
          <w:noProof/>
        </w:rPr>
        <w:t>法務部辦理「臺灣士林地方法院檢察署擴建辦公廳舍計畫」等相關計畫執行情形，據報核有未盡職責及效能過低等情。</w:t>
      </w:r>
      <w:r w:rsidR="00B958CF" w:rsidRPr="00861700">
        <w:fldChar w:fldCharType="end"/>
      </w:r>
      <w:r w:rsidR="00021F59" w:rsidRPr="00861700">
        <w:rPr>
          <w:rFonts w:hint="eastAsia"/>
          <w:noProof/>
        </w:rPr>
        <w:t>案經向</w:t>
      </w:r>
      <w:r w:rsidR="008E3A8E" w:rsidRPr="00861700">
        <w:rPr>
          <w:rFonts w:hint="eastAsia"/>
          <w:noProof/>
        </w:rPr>
        <w:t>法務部</w:t>
      </w:r>
      <w:r w:rsidR="008E3A8E" w:rsidRPr="00861700">
        <w:rPr>
          <w:rFonts w:hAnsi="標楷體" w:hint="eastAsia"/>
          <w:noProof/>
        </w:rPr>
        <w:t>、</w:t>
      </w:r>
      <w:r w:rsidR="008E3A8E" w:rsidRPr="00861700">
        <w:rPr>
          <w:rFonts w:hAnsi="標楷體" w:hint="eastAsia"/>
          <w:bCs/>
          <w:szCs w:val="32"/>
        </w:rPr>
        <w:t>財政部國有財產署(下稱國產署)、</w:t>
      </w:r>
      <w:proofErr w:type="gramStart"/>
      <w:r w:rsidR="008E3A8E" w:rsidRPr="00861700">
        <w:rPr>
          <w:rFonts w:hAnsi="標楷體" w:hint="eastAsia"/>
        </w:rPr>
        <w:t>審計部</w:t>
      </w:r>
      <w:r w:rsidR="00021F59" w:rsidRPr="00861700">
        <w:rPr>
          <w:rFonts w:hint="eastAsia"/>
          <w:noProof/>
        </w:rPr>
        <w:t>調閱</w:t>
      </w:r>
      <w:proofErr w:type="gramEnd"/>
      <w:r w:rsidR="00021F59" w:rsidRPr="00861700">
        <w:rPr>
          <w:rFonts w:hint="eastAsia"/>
          <w:noProof/>
        </w:rPr>
        <w:t>相關卷證及現場履勘</w:t>
      </w:r>
      <w:r w:rsidR="00D2476A" w:rsidRPr="00861700">
        <w:rPr>
          <w:rFonts w:hAnsi="標楷體" w:hint="eastAsia"/>
        </w:rPr>
        <w:t>重慶北路基地及士林看</w:t>
      </w:r>
      <w:r w:rsidR="00D2476A" w:rsidRPr="00861700">
        <w:rPr>
          <w:rFonts w:hAnsi="標楷體" w:hint="eastAsia"/>
        </w:rPr>
        <w:lastRenderedPageBreak/>
        <w:t>守所舊址(該基地位於臺北市士林區士東路，緊鄰士林地檢署旁，下稱士林看守所舊址基地)</w:t>
      </w:r>
      <w:r w:rsidR="00021F59" w:rsidRPr="00861700">
        <w:rPr>
          <w:rFonts w:hint="eastAsia"/>
          <w:noProof/>
        </w:rPr>
        <w:t>，並約詢</w:t>
      </w:r>
      <w:r w:rsidR="00D2476A" w:rsidRPr="00861700">
        <w:rPr>
          <w:rFonts w:hAnsi="標楷體" w:hint="eastAsia"/>
          <w:bCs/>
          <w:szCs w:val="32"/>
        </w:rPr>
        <w:t>法務部吳陳</w:t>
      </w:r>
      <w:proofErr w:type="gramStart"/>
      <w:r w:rsidR="00D2476A" w:rsidRPr="00861700">
        <w:rPr>
          <w:rFonts w:hAnsi="標楷體" w:hint="eastAsia"/>
          <w:bCs/>
          <w:szCs w:val="32"/>
        </w:rPr>
        <w:t>鐶</w:t>
      </w:r>
      <w:proofErr w:type="gramEnd"/>
      <w:r w:rsidR="00D2476A" w:rsidRPr="00861700">
        <w:rPr>
          <w:rFonts w:hAnsi="標楷體" w:hint="eastAsia"/>
          <w:bCs/>
          <w:szCs w:val="32"/>
        </w:rPr>
        <w:t>政務次長、士林地檢署林朝松檢察長、財政部張</w:t>
      </w:r>
      <w:proofErr w:type="gramStart"/>
      <w:r w:rsidR="00D2476A" w:rsidRPr="00861700">
        <w:rPr>
          <w:rFonts w:hAnsi="標楷體" w:hint="eastAsia"/>
          <w:bCs/>
          <w:szCs w:val="32"/>
        </w:rPr>
        <w:t>璠</w:t>
      </w:r>
      <w:proofErr w:type="gramEnd"/>
      <w:r w:rsidR="00D2476A" w:rsidRPr="00861700">
        <w:rPr>
          <w:rFonts w:hAnsi="標楷體" w:hint="eastAsia"/>
          <w:bCs/>
          <w:szCs w:val="32"/>
        </w:rPr>
        <w:t>政務次長、國產署李政宗副署長及相關人員，</w:t>
      </w:r>
      <w:r w:rsidR="00021F59" w:rsidRPr="00861700">
        <w:rPr>
          <w:rFonts w:hint="eastAsia"/>
          <w:noProof/>
        </w:rPr>
        <w:t>爰經調查竣事。</w:t>
      </w:r>
      <w:r w:rsidR="00021F59" w:rsidRPr="00861700">
        <w:rPr>
          <w:rFonts w:hAnsi="標楷體" w:hint="eastAsia"/>
          <w:bCs/>
          <w:szCs w:val="32"/>
        </w:rPr>
        <w:t>茲將調查意見</w:t>
      </w:r>
      <w:proofErr w:type="gramStart"/>
      <w:r w:rsidR="00021F59" w:rsidRPr="00861700">
        <w:rPr>
          <w:rFonts w:hAnsi="標楷體" w:hint="eastAsia"/>
          <w:bCs/>
          <w:szCs w:val="32"/>
        </w:rPr>
        <w:t>列述如后</w:t>
      </w:r>
      <w:proofErr w:type="gramEnd"/>
      <w:r w:rsidR="00021F59" w:rsidRPr="00861700">
        <w:rPr>
          <w:rFonts w:hAnsi="標楷體" w:hint="eastAsia"/>
          <w:bCs/>
          <w:szCs w:val="32"/>
        </w:rPr>
        <w:t>：</w:t>
      </w:r>
    </w:p>
    <w:p w:rsidR="005520AD" w:rsidRPr="00861700" w:rsidRDefault="00BB1567">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861700">
        <w:rPr>
          <w:rFonts w:hint="eastAsia"/>
          <w:b/>
        </w:rPr>
        <w:t>法務部暨所屬士林地檢署</w:t>
      </w:r>
      <w:bookmarkEnd w:id="46"/>
      <w:bookmarkEnd w:id="47"/>
      <w:bookmarkEnd w:id="48"/>
      <w:bookmarkEnd w:id="49"/>
      <w:bookmarkEnd w:id="50"/>
      <w:bookmarkEnd w:id="51"/>
      <w:bookmarkEnd w:id="52"/>
      <w:bookmarkEnd w:id="53"/>
      <w:r w:rsidRPr="00861700">
        <w:rPr>
          <w:rFonts w:hint="eastAsia"/>
          <w:b/>
        </w:rPr>
        <w:t>於重慶北路基地撥用後</w:t>
      </w:r>
      <w:r w:rsidRPr="00861700">
        <w:rPr>
          <w:rFonts w:hAnsi="標楷體" w:hint="eastAsia"/>
          <w:b/>
        </w:rPr>
        <w:t>，</w:t>
      </w:r>
      <w:r w:rsidR="00E64D5E" w:rsidRPr="00861700">
        <w:rPr>
          <w:rFonts w:hAnsi="標楷體" w:hint="eastAsia"/>
          <w:b/>
        </w:rPr>
        <w:t>自87年至98年間，</w:t>
      </w:r>
      <w:r w:rsidR="0042192E" w:rsidRPr="00861700">
        <w:rPr>
          <w:rFonts w:hAnsi="標楷體" w:hint="eastAsia"/>
          <w:b/>
        </w:rPr>
        <w:t>對於該基地之用途目標，決策過程反覆不定</w:t>
      </w:r>
      <w:r w:rsidRPr="00861700">
        <w:rPr>
          <w:rFonts w:hAnsi="標楷體" w:hint="eastAsia"/>
          <w:b/>
        </w:rPr>
        <w:t>，</w:t>
      </w:r>
      <w:r w:rsidR="00E64D5E" w:rsidRPr="00861700">
        <w:rPr>
          <w:rFonts w:hAnsi="標楷體" w:hint="eastAsia"/>
          <w:b/>
        </w:rPr>
        <w:t>其後，</w:t>
      </w:r>
      <w:r w:rsidRPr="00861700">
        <w:rPr>
          <w:rFonts w:hint="eastAsia"/>
          <w:b/>
        </w:rPr>
        <w:t>明知</w:t>
      </w:r>
      <w:r w:rsidR="00607FD4" w:rsidRPr="00861700">
        <w:rPr>
          <w:rFonts w:hint="eastAsia"/>
          <w:b/>
        </w:rPr>
        <w:t>99年6月7日所函報「法務部所屬機關100-</w:t>
      </w:r>
      <w:proofErr w:type="gramStart"/>
      <w:r w:rsidR="00607FD4" w:rsidRPr="00861700">
        <w:rPr>
          <w:rFonts w:hint="eastAsia"/>
          <w:b/>
        </w:rPr>
        <w:t>105</w:t>
      </w:r>
      <w:proofErr w:type="gramEnd"/>
      <w:r w:rsidR="00607FD4" w:rsidRPr="00861700">
        <w:rPr>
          <w:rFonts w:hint="eastAsia"/>
          <w:b/>
        </w:rPr>
        <w:t>年度擴、遷、整建辦公廳舍報院備查計畫之優先順序與經費預估」案有關</w:t>
      </w:r>
      <w:r w:rsidR="00E25FB1" w:rsidRPr="00861700">
        <w:rPr>
          <w:rFonts w:hint="eastAsia"/>
          <w:b/>
        </w:rPr>
        <w:t>使用重慶北路基地興建</w:t>
      </w:r>
      <w:r w:rsidR="00D3771F" w:rsidRPr="00861700">
        <w:rPr>
          <w:rFonts w:hint="eastAsia"/>
          <w:b/>
        </w:rPr>
        <w:t>北區</w:t>
      </w:r>
      <w:r w:rsidR="00607FD4" w:rsidRPr="00861700">
        <w:rPr>
          <w:rFonts w:hint="eastAsia"/>
          <w:b/>
        </w:rPr>
        <w:t>職務宿舍計畫，遭行政院</w:t>
      </w:r>
      <w:r w:rsidR="00261972" w:rsidRPr="00861700">
        <w:rPr>
          <w:rFonts w:hint="eastAsia"/>
          <w:b/>
        </w:rPr>
        <w:t>於同年月30日</w:t>
      </w:r>
      <w:r w:rsidR="00607FD4" w:rsidRPr="00861700">
        <w:rPr>
          <w:rFonts w:hint="eastAsia"/>
          <w:b/>
        </w:rPr>
        <w:t>核</w:t>
      </w:r>
      <w:proofErr w:type="gramStart"/>
      <w:r w:rsidR="00607FD4" w:rsidRPr="00861700">
        <w:rPr>
          <w:rFonts w:hint="eastAsia"/>
          <w:b/>
        </w:rPr>
        <w:t>復暫從緩</w:t>
      </w:r>
      <w:proofErr w:type="gramEnd"/>
      <w:r w:rsidR="00607FD4" w:rsidRPr="00861700">
        <w:rPr>
          <w:rFonts w:hint="eastAsia"/>
          <w:b/>
        </w:rPr>
        <w:t>議時</w:t>
      </w:r>
      <w:r w:rsidRPr="00861700">
        <w:rPr>
          <w:rFonts w:hint="eastAsia"/>
          <w:b/>
        </w:rPr>
        <w:t>，未切實依照國有財產法規定</w:t>
      </w:r>
      <w:r w:rsidRPr="00861700">
        <w:rPr>
          <w:rFonts w:hAnsi="標楷體" w:hint="eastAsia"/>
          <w:b/>
        </w:rPr>
        <w:t>，</w:t>
      </w:r>
      <w:r w:rsidRPr="00861700">
        <w:rPr>
          <w:rFonts w:hint="eastAsia"/>
          <w:b/>
        </w:rPr>
        <w:t>將該基地交由財政部國產署接管</w:t>
      </w:r>
      <w:r w:rsidRPr="00861700">
        <w:rPr>
          <w:rFonts w:hAnsi="標楷體" w:hint="eastAsia"/>
          <w:b/>
        </w:rPr>
        <w:t>，</w:t>
      </w:r>
      <w:r w:rsidRPr="00861700">
        <w:rPr>
          <w:rFonts w:hint="eastAsia"/>
          <w:b/>
        </w:rPr>
        <w:t>容任</w:t>
      </w:r>
      <w:r w:rsidR="00466D6C" w:rsidRPr="00861700">
        <w:rPr>
          <w:rFonts w:hint="eastAsia"/>
          <w:b/>
        </w:rPr>
        <w:t>位處臺北市區建築用地</w:t>
      </w:r>
      <w:r w:rsidR="00E64D5E" w:rsidRPr="00861700">
        <w:rPr>
          <w:rFonts w:hint="eastAsia"/>
          <w:b/>
        </w:rPr>
        <w:t>繼續</w:t>
      </w:r>
      <w:r w:rsidR="00466D6C" w:rsidRPr="00861700">
        <w:rPr>
          <w:rFonts w:hint="eastAsia"/>
          <w:b/>
        </w:rPr>
        <w:t>長期閒置</w:t>
      </w:r>
      <w:r w:rsidR="00466D6C" w:rsidRPr="00861700">
        <w:rPr>
          <w:rFonts w:hAnsi="標楷體" w:hint="eastAsia"/>
          <w:b/>
        </w:rPr>
        <w:t>，</w:t>
      </w:r>
      <w:proofErr w:type="gramStart"/>
      <w:r w:rsidR="00E64D5E" w:rsidRPr="00861700">
        <w:rPr>
          <w:rFonts w:hAnsi="標楷體" w:hint="eastAsia"/>
          <w:b/>
        </w:rPr>
        <w:t>前後</w:t>
      </w:r>
      <w:r w:rsidR="00466D6C" w:rsidRPr="00861700">
        <w:rPr>
          <w:rFonts w:hint="eastAsia"/>
          <w:b/>
        </w:rPr>
        <w:t>逾</w:t>
      </w:r>
      <w:proofErr w:type="gramEnd"/>
      <w:r w:rsidR="00466D6C" w:rsidRPr="00861700">
        <w:rPr>
          <w:rFonts w:hint="eastAsia"/>
          <w:b/>
        </w:rPr>
        <w:t>22年仍未獲有效利用</w:t>
      </w:r>
      <w:r w:rsidR="00466D6C" w:rsidRPr="00861700">
        <w:rPr>
          <w:rFonts w:hAnsi="標楷體" w:hint="eastAsia"/>
          <w:b/>
        </w:rPr>
        <w:t>，</w:t>
      </w:r>
      <w:r w:rsidR="00466D6C" w:rsidRPr="00861700">
        <w:rPr>
          <w:rFonts w:hint="eastAsia"/>
          <w:b/>
        </w:rPr>
        <w:t>影響國家整體土地資源之分配運用</w:t>
      </w:r>
      <w:r w:rsidR="00466D6C" w:rsidRPr="00861700">
        <w:rPr>
          <w:rFonts w:hAnsi="標楷體" w:hint="eastAsia"/>
          <w:b/>
        </w:rPr>
        <w:t>，</w:t>
      </w:r>
      <w:r w:rsidR="00362665" w:rsidRPr="00861700">
        <w:rPr>
          <w:rFonts w:hAnsi="標楷體" w:hint="eastAsia"/>
          <w:b/>
        </w:rPr>
        <w:t>顯有</w:t>
      </w:r>
      <w:r w:rsidR="00466D6C" w:rsidRPr="00861700">
        <w:rPr>
          <w:rFonts w:hint="eastAsia"/>
          <w:b/>
        </w:rPr>
        <w:t>違失</w:t>
      </w:r>
      <w:r w:rsidR="00466D6C" w:rsidRPr="00861700">
        <w:rPr>
          <w:rFonts w:hAnsi="標楷體" w:hint="eastAsia"/>
          <w:b/>
        </w:rPr>
        <w:t>：</w:t>
      </w:r>
    </w:p>
    <w:p w:rsidR="00466D6C" w:rsidRPr="00861700" w:rsidRDefault="00277779">
      <w:pPr>
        <w:pStyle w:val="3"/>
        <w:ind w:left="1360" w:hanging="680"/>
        <w:rPr>
          <w:rFonts w:hAnsi="標楷體"/>
        </w:rPr>
      </w:pPr>
      <w:bookmarkStart w:id="54" w:name="_Toc70241815"/>
      <w:bookmarkStart w:id="55" w:name="_Toc70242204"/>
      <w:bookmarkStart w:id="56" w:name="_Toc525066147"/>
      <w:bookmarkStart w:id="57" w:name="_Toc525070838"/>
      <w:bookmarkStart w:id="58" w:name="_Toc525938378"/>
      <w:bookmarkStart w:id="59" w:name="_Toc525939226"/>
      <w:bookmarkStart w:id="60" w:name="_Toc525939731"/>
      <w:bookmarkStart w:id="61" w:name="_Toc529218271"/>
      <w:bookmarkStart w:id="62" w:name="_Toc529222688"/>
      <w:bookmarkStart w:id="63" w:name="_Toc529223110"/>
      <w:bookmarkStart w:id="64" w:name="_Toc529223861"/>
      <w:bookmarkStart w:id="65" w:name="_Toc529228264"/>
      <w:bookmarkStart w:id="66" w:name="_Toc2400394"/>
      <w:bookmarkStart w:id="67" w:name="_Toc4316188"/>
      <w:bookmarkStart w:id="68" w:name="_Toc4473329"/>
      <w:bookmarkStart w:id="69" w:name="_Toc69556896"/>
      <w:bookmarkStart w:id="70" w:name="_Toc69556945"/>
      <w:bookmarkStart w:id="71" w:name="_Toc69609819"/>
      <w:r w:rsidRPr="00861700">
        <w:rPr>
          <w:rFonts w:hAnsi="標楷體" w:hint="eastAsia"/>
        </w:rPr>
        <w:t>依國有財產法第10條第1項規定：「公用財產之主管機關，依預算法之規定。」</w:t>
      </w:r>
      <w:r w:rsidR="00595F70" w:rsidRPr="00861700">
        <w:rPr>
          <w:rFonts w:hAnsi="標楷體" w:hint="eastAsia"/>
        </w:rPr>
        <w:t>、同法施行細則第8條規定：「本法第10條所稱公用財產主管機關，係指預算法第3條第2項</w:t>
      </w:r>
      <w:r w:rsidR="00A45C19" w:rsidRPr="00861700">
        <w:rPr>
          <w:rStyle w:val="af2"/>
          <w:rFonts w:hAnsi="標楷體"/>
        </w:rPr>
        <w:footnoteReference w:id="1"/>
      </w:r>
      <w:r w:rsidR="00595F70" w:rsidRPr="00861700">
        <w:rPr>
          <w:rFonts w:hAnsi="標楷體" w:hint="eastAsia"/>
        </w:rPr>
        <w:t>所稱之本機關。」、</w:t>
      </w:r>
      <w:r w:rsidR="006B0261" w:rsidRPr="00861700">
        <w:rPr>
          <w:rFonts w:hAnsi="標楷體" w:hint="eastAsia"/>
        </w:rPr>
        <w:t>同法第11條規定：「公用財產以各直接使用機關為管理機關，直接管</w:t>
      </w:r>
      <w:r w:rsidR="006B0261" w:rsidRPr="00861700">
        <w:rPr>
          <w:rFonts w:hint="eastAsia"/>
        </w:rPr>
        <w:t>理之。</w:t>
      </w:r>
      <w:r w:rsidR="006B0261" w:rsidRPr="00861700">
        <w:rPr>
          <w:rFonts w:hAnsi="標楷體" w:hint="eastAsia"/>
        </w:rPr>
        <w:t>」</w:t>
      </w:r>
      <w:r w:rsidR="00641582" w:rsidRPr="00861700">
        <w:rPr>
          <w:rFonts w:hAnsi="標楷體" w:hint="eastAsia"/>
        </w:rPr>
        <w:t>、</w:t>
      </w:r>
      <w:r w:rsidR="006B0261" w:rsidRPr="00861700">
        <w:rPr>
          <w:rFonts w:hAnsi="標楷體" w:hint="eastAsia"/>
        </w:rPr>
        <w:t>同法第32條第1項規定：「</w:t>
      </w:r>
      <w:r w:rsidR="006B0261" w:rsidRPr="00861700">
        <w:rPr>
          <w:rFonts w:hint="eastAsia"/>
        </w:rPr>
        <w:t>公用財產應依預定計畫及規定用途或事業目的使用</w:t>
      </w:r>
      <w:r w:rsidR="006B0261" w:rsidRPr="00861700">
        <w:t>…</w:t>
      </w:r>
      <w:proofErr w:type="gramStart"/>
      <w:r w:rsidR="006B0261" w:rsidRPr="00861700">
        <w:t>…</w:t>
      </w:r>
      <w:proofErr w:type="gramEnd"/>
      <w:r w:rsidR="006B0261" w:rsidRPr="00861700">
        <w:rPr>
          <w:rFonts w:hint="eastAsia"/>
        </w:rPr>
        <w:t>」</w:t>
      </w:r>
      <w:r w:rsidR="00837CD9" w:rsidRPr="00861700">
        <w:rPr>
          <w:rFonts w:hint="eastAsia"/>
        </w:rPr>
        <w:t>、同法第38條第1項規定：「非公用財產類之不動產，各級政府機關為公務或公共所需，得申請撥用。」、同法施行細則第26條第3項規定：「依本法第38條第2項規定奉准撥用之土地，撥用機關因事實需要不能在1年內使用者，得向財政部申</w:t>
      </w:r>
      <w:r w:rsidR="00837CD9" w:rsidRPr="00861700">
        <w:rPr>
          <w:rFonts w:hint="eastAsia"/>
        </w:rPr>
        <w:lastRenderedPageBreak/>
        <w:t>請展期。但以半年為限。」</w:t>
      </w:r>
      <w:r w:rsidR="00641582" w:rsidRPr="00861700">
        <w:rPr>
          <w:rFonts w:hint="eastAsia"/>
        </w:rPr>
        <w:t>、</w:t>
      </w:r>
      <w:r w:rsidR="006B0261" w:rsidRPr="00861700">
        <w:rPr>
          <w:rFonts w:hint="eastAsia"/>
        </w:rPr>
        <w:t>同法第39條規定：</w:t>
      </w:r>
      <w:r w:rsidR="00184F7B" w:rsidRPr="00861700">
        <w:rPr>
          <w:rFonts w:hint="eastAsia"/>
        </w:rPr>
        <w:t>「非公用財產經撥為公用</w:t>
      </w:r>
      <w:r w:rsidR="00184F7B" w:rsidRPr="00861700">
        <w:rPr>
          <w:rFonts w:hAnsi="標楷體" w:hint="eastAsia"/>
        </w:rPr>
        <w:t>後，遇有下列情事之</w:t>
      </w:r>
      <w:proofErr w:type="gramStart"/>
      <w:r w:rsidR="00184F7B" w:rsidRPr="00861700">
        <w:rPr>
          <w:rFonts w:hAnsi="標楷體" w:hint="eastAsia"/>
        </w:rPr>
        <w:t>一</w:t>
      </w:r>
      <w:proofErr w:type="gramEnd"/>
      <w:r w:rsidR="00184F7B" w:rsidRPr="00861700">
        <w:rPr>
          <w:rFonts w:hAnsi="標楷體" w:hint="eastAsia"/>
        </w:rPr>
        <w:t>者，應由財政部查明隨時收回，交財政部國有財產局(現改制為財政部國有財產署)接管。但撥用土地之收回，應由財政部呈請行政院廢止撥用後為之：一、用途廢止時。二、變更原定用途時。三、於原定用途外，</w:t>
      </w:r>
      <w:proofErr w:type="gramStart"/>
      <w:r w:rsidR="00184F7B" w:rsidRPr="00861700">
        <w:rPr>
          <w:rFonts w:hAnsi="標楷體" w:hint="eastAsia"/>
        </w:rPr>
        <w:t>擅供收益</w:t>
      </w:r>
      <w:proofErr w:type="gramEnd"/>
      <w:r w:rsidR="00184F7B" w:rsidRPr="00861700">
        <w:rPr>
          <w:rFonts w:hAnsi="標楷體" w:hint="eastAsia"/>
        </w:rPr>
        <w:t>使用時。四、擅自讓由他人使用時。五、建地</w:t>
      </w:r>
      <w:proofErr w:type="gramStart"/>
      <w:r w:rsidR="00184F7B" w:rsidRPr="00861700">
        <w:rPr>
          <w:rFonts w:hAnsi="標楷體" w:hint="eastAsia"/>
        </w:rPr>
        <w:t>空置逾</w:t>
      </w:r>
      <w:r w:rsidR="0007340C" w:rsidRPr="00861700">
        <w:rPr>
          <w:rFonts w:hAnsi="標楷體" w:hint="eastAsia"/>
        </w:rPr>
        <w:t>1</w:t>
      </w:r>
      <w:r w:rsidR="00184F7B" w:rsidRPr="00861700">
        <w:rPr>
          <w:rFonts w:hAnsi="標楷體" w:hint="eastAsia"/>
        </w:rPr>
        <w:t>年</w:t>
      </w:r>
      <w:proofErr w:type="gramEnd"/>
      <w:r w:rsidR="00184F7B" w:rsidRPr="00861700">
        <w:rPr>
          <w:rFonts w:hAnsi="標楷體" w:hint="eastAsia"/>
        </w:rPr>
        <w:t>，尚未開始建築時。」</w:t>
      </w:r>
      <w:r w:rsidR="00837CD9" w:rsidRPr="00861700">
        <w:rPr>
          <w:rFonts w:hAnsi="標楷體" w:hint="eastAsia"/>
        </w:rPr>
        <w:t>、</w:t>
      </w:r>
      <w:r w:rsidR="00184F7B" w:rsidRPr="00861700">
        <w:rPr>
          <w:rFonts w:hAnsi="標楷體" w:hint="eastAsia"/>
        </w:rPr>
        <w:t>同法第61條規定：「</w:t>
      </w:r>
      <w:r w:rsidR="00184F7B" w:rsidRPr="00861700">
        <w:rPr>
          <w:rFonts w:hint="eastAsia"/>
        </w:rPr>
        <w:t>國有財產之檢查，除審計機關依審計法令規定隨時稽察外，主管機關對於各管理機關或國外代管機構有關公用財產保管、使用、收益及處分情形，應為定期與不定期之檢查。</w:t>
      </w:r>
      <w:r w:rsidR="00184F7B" w:rsidRPr="00861700">
        <w:rPr>
          <w:rFonts w:hAnsi="標楷體" w:hint="eastAsia"/>
        </w:rPr>
        <w:t>」</w:t>
      </w:r>
      <w:r w:rsidR="00FF3204" w:rsidRPr="00861700">
        <w:rPr>
          <w:rFonts w:hAnsi="標楷體" w:hint="eastAsia"/>
        </w:rPr>
        <w:t>。</w:t>
      </w:r>
      <w:r w:rsidR="003F7015" w:rsidRPr="00861700">
        <w:rPr>
          <w:rFonts w:hAnsi="標楷體" w:hint="eastAsia"/>
        </w:rPr>
        <w:t>本案重慶北路基地</w:t>
      </w:r>
      <w:r w:rsidR="00FF3204" w:rsidRPr="00861700">
        <w:rPr>
          <w:rFonts w:hAnsi="標楷體" w:hint="eastAsia"/>
        </w:rPr>
        <w:t>公用財產</w:t>
      </w:r>
      <w:r w:rsidR="003F7015" w:rsidRPr="00861700">
        <w:rPr>
          <w:rFonts w:hAnsi="標楷體" w:hint="eastAsia"/>
        </w:rPr>
        <w:t>之主管機關法務部及管理機關士林地檢署，應切實依照上開法令規定</w:t>
      </w:r>
      <w:r w:rsidR="00FF3204" w:rsidRPr="00861700">
        <w:rPr>
          <w:rFonts w:hAnsi="標楷體" w:hint="eastAsia"/>
        </w:rPr>
        <w:t>積極</w:t>
      </w:r>
      <w:r w:rsidR="003F7015" w:rsidRPr="00861700">
        <w:rPr>
          <w:rFonts w:hAnsi="標楷體" w:hint="eastAsia"/>
        </w:rPr>
        <w:t>辦理</w:t>
      </w:r>
      <w:r w:rsidR="00FF3204" w:rsidRPr="00861700">
        <w:rPr>
          <w:rFonts w:hAnsi="標楷體" w:hint="eastAsia"/>
        </w:rPr>
        <w:t>興建計畫報核及</w:t>
      </w:r>
      <w:r w:rsidR="00746E80" w:rsidRPr="00861700">
        <w:rPr>
          <w:rFonts w:hAnsi="標楷體" w:hint="eastAsia"/>
        </w:rPr>
        <w:t>基地</w:t>
      </w:r>
      <w:r w:rsidR="003F7015" w:rsidRPr="00861700">
        <w:rPr>
          <w:rFonts w:hAnsi="標楷體" w:hint="eastAsia"/>
        </w:rPr>
        <w:t>開發</w:t>
      </w:r>
      <w:r w:rsidR="00635474" w:rsidRPr="00861700">
        <w:rPr>
          <w:rFonts w:hAnsi="標楷體" w:hint="eastAsia"/>
        </w:rPr>
        <w:t>使</w:t>
      </w:r>
      <w:r w:rsidR="003F7015" w:rsidRPr="00861700">
        <w:rPr>
          <w:rFonts w:hAnsi="標楷體" w:hint="eastAsia"/>
        </w:rPr>
        <w:t>用，</w:t>
      </w:r>
      <w:proofErr w:type="gramStart"/>
      <w:r w:rsidR="003F7015" w:rsidRPr="00861700">
        <w:rPr>
          <w:rFonts w:hAnsi="標楷體" w:hint="eastAsia"/>
        </w:rPr>
        <w:t>殆</w:t>
      </w:r>
      <w:proofErr w:type="gramEnd"/>
      <w:r w:rsidR="003F7015" w:rsidRPr="00861700">
        <w:rPr>
          <w:rFonts w:hAnsi="標楷體" w:hint="eastAsia"/>
        </w:rPr>
        <w:t>無疑義。</w:t>
      </w:r>
    </w:p>
    <w:p w:rsidR="00466D6C" w:rsidRPr="00861700" w:rsidRDefault="00635474">
      <w:pPr>
        <w:pStyle w:val="3"/>
        <w:ind w:left="1360" w:hanging="680"/>
        <w:rPr>
          <w:shd w:val="pct15" w:color="auto" w:fill="FFFFFF"/>
        </w:rPr>
      </w:pPr>
      <w:proofErr w:type="gramStart"/>
      <w:r w:rsidRPr="00861700">
        <w:rPr>
          <w:rFonts w:hAnsi="標楷體" w:hint="eastAsia"/>
        </w:rPr>
        <w:t>惟</w:t>
      </w:r>
      <w:r w:rsidR="00441F1B" w:rsidRPr="00861700">
        <w:rPr>
          <w:rFonts w:hAnsi="標楷體" w:hint="eastAsia"/>
        </w:rPr>
        <w:t>查</w:t>
      </w:r>
      <w:proofErr w:type="gramEnd"/>
      <w:r w:rsidR="00441F1B" w:rsidRPr="00861700">
        <w:rPr>
          <w:rFonts w:hAnsi="標楷體" w:hint="eastAsia"/>
        </w:rPr>
        <w:t>，本案重慶北路基地</w:t>
      </w:r>
      <w:r w:rsidRPr="00861700">
        <w:rPr>
          <w:rFonts w:hAnsi="標楷體" w:hint="eastAsia"/>
        </w:rPr>
        <w:t>於</w:t>
      </w:r>
      <w:r w:rsidR="00504EC3" w:rsidRPr="00861700">
        <w:rPr>
          <w:rFonts w:hAnsi="標楷體" w:hint="eastAsia"/>
        </w:rPr>
        <w:t>81年11月</w:t>
      </w:r>
      <w:r w:rsidR="00C3690F" w:rsidRPr="00861700">
        <w:rPr>
          <w:rFonts w:hAnsi="標楷體" w:hint="eastAsia"/>
        </w:rPr>
        <w:t>獲行政院核准</w:t>
      </w:r>
      <w:r w:rsidR="00504EC3" w:rsidRPr="00861700">
        <w:rPr>
          <w:rFonts w:hAnsi="標楷體" w:hint="eastAsia"/>
        </w:rPr>
        <w:t>撥用予士林地檢署辦理擴建辦公廳舍及興建大型贓證物庫，</w:t>
      </w:r>
      <w:proofErr w:type="gramStart"/>
      <w:r w:rsidR="00504EC3" w:rsidRPr="00861700">
        <w:rPr>
          <w:rFonts w:hAnsi="標楷體" w:hint="eastAsia"/>
        </w:rPr>
        <w:t>嗣</w:t>
      </w:r>
      <w:proofErr w:type="gramEnd"/>
      <w:r w:rsidR="00504EC3" w:rsidRPr="00861700">
        <w:rPr>
          <w:rFonts w:hAnsi="標楷體" w:hint="eastAsia"/>
        </w:rPr>
        <w:t>因該基地部分土地於撥用前即遭民眾占用，且拆遷補償預算至87年度始獲准編列影響</w:t>
      </w:r>
      <w:r w:rsidR="00B86543" w:rsidRPr="00861700">
        <w:rPr>
          <w:rFonts w:hAnsi="標楷體" w:hint="eastAsia"/>
        </w:rPr>
        <w:t>，</w:t>
      </w:r>
      <w:r w:rsidR="00AC45DD" w:rsidRPr="00861700">
        <w:rPr>
          <w:rFonts w:hAnsi="標楷體" w:hint="eastAsia"/>
        </w:rPr>
        <w:t>計畫無法如期完成，法務部</w:t>
      </w:r>
      <w:proofErr w:type="gramStart"/>
      <w:r w:rsidR="00AC45DD" w:rsidRPr="00861700">
        <w:rPr>
          <w:rFonts w:hAnsi="標楷體" w:hint="eastAsia"/>
        </w:rPr>
        <w:t>爰</w:t>
      </w:r>
      <w:proofErr w:type="gramEnd"/>
      <w:r w:rsidR="00AC45DD" w:rsidRPr="00861700">
        <w:rPr>
          <w:rFonts w:hAnsi="標楷體" w:hint="eastAsia"/>
        </w:rPr>
        <w:t>陸續提報修正計畫，案經行政院於87年2月</w:t>
      </w:r>
      <w:r w:rsidR="003D71D1" w:rsidRPr="00861700">
        <w:rPr>
          <w:rFonts w:hAnsi="標楷體" w:hint="eastAsia"/>
        </w:rPr>
        <w:t>25日</w:t>
      </w:r>
      <w:r w:rsidR="00AC45DD" w:rsidRPr="00861700">
        <w:rPr>
          <w:rFonts w:hAnsi="標楷體" w:hint="eastAsia"/>
        </w:rPr>
        <w:t>、4月</w:t>
      </w:r>
      <w:r w:rsidR="003D71D1" w:rsidRPr="00861700">
        <w:rPr>
          <w:rFonts w:hAnsi="標楷體" w:hint="eastAsia"/>
        </w:rPr>
        <w:t>27日</w:t>
      </w:r>
      <w:r w:rsidR="00AC45DD" w:rsidRPr="00861700">
        <w:rPr>
          <w:rFonts w:hAnsi="標楷體" w:hint="eastAsia"/>
        </w:rPr>
        <w:t>分別核定「法務部所屬各級檢察署興建檢察官職務宿舍中程計畫</w:t>
      </w:r>
      <w:r w:rsidR="00D45A32" w:rsidRPr="00861700">
        <w:rPr>
          <w:rFonts w:hAnsi="標楷體" w:hint="eastAsia"/>
          <w:sz w:val="24"/>
          <w:szCs w:val="24"/>
        </w:rPr>
        <w:t>(分項計畫包括「臺灣士林地方法院檢察署興建檢察官職務宿舍中程計畫」)</w:t>
      </w:r>
      <w:r w:rsidR="00AC45DD" w:rsidRPr="00861700">
        <w:rPr>
          <w:rFonts w:hAnsi="標楷體" w:hint="eastAsia"/>
        </w:rPr>
        <w:t>」、「法務部所屬各級檢察署擴(遷)建辦公廳舍六年計畫修正計畫</w:t>
      </w:r>
      <w:r w:rsidR="00C85A9A" w:rsidRPr="00861700">
        <w:rPr>
          <w:rFonts w:hAnsi="標楷體" w:hint="eastAsia"/>
          <w:sz w:val="24"/>
          <w:szCs w:val="24"/>
        </w:rPr>
        <w:t>(分項計畫包括「臺灣士林地方法院檢察署擴建辦公廳舍(興建大型贓證物庫)中程計畫」)</w:t>
      </w:r>
      <w:r w:rsidR="00AC45DD" w:rsidRPr="00861700">
        <w:rPr>
          <w:rFonts w:hAnsi="標楷體" w:hint="eastAsia"/>
        </w:rPr>
        <w:t>」，預計於</w:t>
      </w:r>
      <w:r w:rsidR="001B19CE" w:rsidRPr="00861700">
        <w:rPr>
          <w:rFonts w:hAnsi="標楷體" w:hint="eastAsia"/>
        </w:rPr>
        <w:t>重慶北路</w:t>
      </w:r>
      <w:r w:rsidR="00AC45DD" w:rsidRPr="00861700">
        <w:rPr>
          <w:rFonts w:hAnsi="標楷體" w:hint="eastAsia"/>
        </w:rPr>
        <w:t>基地興建職務宿舍及大型贓證物庫各1棟，計畫經費各為1億5,203萬餘元、2億1,494萬餘元，預定於93年6月底及91年6月底興建完成。</w:t>
      </w:r>
      <w:proofErr w:type="gramStart"/>
      <w:r w:rsidR="00AC45DD" w:rsidRPr="00861700">
        <w:rPr>
          <w:rFonts w:hAnsi="標楷體" w:hint="eastAsia"/>
        </w:rPr>
        <w:t>惟查前</w:t>
      </w:r>
      <w:proofErr w:type="gramEnd"/>
      <w:r w:rsidR="00AC45DD" w:rsidRPr="00861700">
        <w:rPr>
          <w:rFonts w:hAnsi="標楷體" w:hint="eastAsia"/>
        </w:rPr>
        <w:t>開計畫執行期間，</w:t>
      </w:r>
      <w:proofErr w:type="gramStart"/>
      <w:r w:rsidR="00AC45DD" w:rsidRPr="00861700">
        <w:rPr>
          <w:rFonts w:hAnsi="標楷體" w:hint="eastAsia"/>
        </w:rPr>
        <w:t>囿</w:t>
      </w:r>
      <w:proofErr w:type="gramEnd"/>
      <w:r w:rsidR="00AC45DD" w:rsidRPr="00861700">
        <w:rPr>
          <w:rFonts w:hAnsi="標楷體" w:hint="eastAsia"/>
        </w:rPr>
        <w:t>因法務部於89年9</w:t>
      </w:r>
      <w:r w:rsidR="00AC45DD" w:rsidRPr="00861700">
        <w:rPr>
          <w:rFonts w:hAnsi="標楷體" w:hint="eastAsia"/>
        </w:rPr>
        <w:lastRenderedPageBreak/>
        <w:t>月指示士林地檢署將前開2項計畫之興建地點，由原定之重慶北路基地，變更至士林看守所舊址基地，致該2項計畫均中途終止執行</w:t>
      </w:r>
      <w:r w:rsidR="001B19CE" w:rsidRPr="00861700">
        <w:rPr>
          <w:rFonts w:hAnsi="標楷體" w:hint="eastAsia"/>
        </w:rPr>
        <w:t>。至有關重慶北路基地之用途，</w:t>
      </w:r>
      <w:r w:rsidR="00696F90" w:rsidRPr="00861700">
        <w:rPr>
          <w:rFonts w:hAnsi="標楷體" w:hint="eastAsia"/>
          <w:szCs w:val="32"/>
        </w:rPr>
        <w:t>經法務部總務司於</w:t>
      </w:r>
      <w:smartTag w:uri="urn:schemas-microsoft-com:office:smarttags" w:element="chsdate">
        <w:smartTagPr>
          <w:attr w:name="IsROCDate" w:val="False"/>
          <w:attr w:name="IsLunarDate" w:val="False"/>
          <w:attr w:name="Day" w:val="15"/>
          <w:attr w:name="Month" w:val="8"/>
          <w:attr w:name="Year" w:val="1989"/>
        </w:smartTagPr>
        <w:r w:rsidR="00696F90" w:rsidRPr="00861700">
          <w:rPr>
            <w:rFonts w:hAnsi="標楷體" w:hint="eastAsia"/>
            <w:szCs w:val="32"/>
          </w:rPr>
          <w:t>89年8月15日</w:t>
        </w:r>
      </w:smartTag>
      <w:r w:rsidR="00696F90" w:rsidRPr="00861700">
        <w:rPr>
          <w:rFonts w:hAnsi="標楷體" w:hint="eastAsia"/>
          <w:szCs w:val="32"/>
        </w:rPr>
        <w:t>簽辦以移作該部行政執行署或廉政署未來中程計畫使用較宜，並經該部常務次長批示：「可」。然</w:t>
      </w:r>
      <w:r w:rsidR="00C735FF" w:rsidRPr="00861700">
        <w:rPr>
          <w:rFonts w:hAnsi="標楷體" w:hint="eastAsia"/>
          <w:szCs w:val="32"/>
        </w:rPr>
        <w:t>嗣後</w:t>
      </w:r>
      <w:r w:rsidR="00696F90" w:rsidRPr="00861700">
        <w:rPr>
          <w:rFonts w:hAnsi="標楷體" w:hint="eastAsia"/>
          <w:szCs w:val="32"/>
        </w:rPr>
        <w:t>法務部</w:t>
      </w:r>
      <w:r w:rsidR="00C735FF" w:rsidRPr="00861700">
        <w:rPr>
          <w:rFonts w:hAnsi="標楷體" w:hint="eastAsia"/>
          <w:szCs w:val="32"/>
        </w:rPr>
        <w:t>復以士林地檢署及</w:t>
      </w:r>
      <w:proofErr w:type="gramStart"/>
      <w:r w:rsidR="00C735FF" w:rsidRPr="00861700">
        <w:rPr>
          <w:rFonts w:hAnsi="標楷體" w:hint="eastAsia"/>
          <w:szCs w:val="32"/>
        </w:rPr>
        <w:t>臺</w:t>
      </w:r>
      <w:proofErr w:type="gramEnd"/>
      <w:r w:rsidR="00C735FF" w:rsidRPr="00861700">
        <w:rPr>
          <w:rFonts w:hAnsi="標楷體" w:hint="eastAsia"/>
          <w:szCs w:val="32"/>
        </w:rPr>
        <w:t>北地方法院檢察署(下稱</w:t>
      </w:r>
      <w:proofErr w:type="gramStart"/>
      <w:r w:rsidR="00C735FF" w:rsidRPr="00861700">
        <w:rPr>
          <w:rFonts w:hAnsi="標楷體" w:hint="eastAsia"/>
          <w:szCs w:val="32"/>
        </w:rPr>
        <w:t>臺</w:t>
      </w:r>
      <w:proofErr w:type="gramEnd"/>
      <w:r w:rsidR="00C735FF" w:rsidRPr="00861700">
        <w:rPr>
          <w:rFonts w:hAnsi="標楷體" w:hint="eastAsia"/>
          <w:szCs w:val="32"/>
        </w:rPr>
        <w:t>北地檢署)現有檢察官職務宿舍不足為由，於90年11月</w:t>
      </w:r>
      <w:r w:rsidR="0046545E" w:rsidRPr="00861700">
        <w:rPr>
          <w:rFonts w:hAnsi="標楷體" w:hint="eastAsia"/>
          <w:szCs w:val="32"/>
        </w:rPr>
        <w:t>5日</w:t>
      </w:r>
      <w:r w:rsidR="00C735FF" w:rsidRPr="00861700">
        <w:rPr>
          <w:rFonts w:hAnsi="標楷體" w:hint="eastAsia"/>
          <w:szCs w:val="32"/>
        </w:rPr>
        <w:t>函示將</w:t>
      </w:r>
      <w:r w:rsidR="00B723C3" w:rsidRPr="00861700">
        <w:rPr>
          <w:rFonts w:hAnsi="標楷體" w:hint="eastAsia"/>
          <w:szCs w:val="32"/>
        </w:rPr>
        <w:t>重慶北路</w:t>
      </w:r>
      <w:r w:rsidR="00C735FF" w:rsidRPr="00861700">
        <w:rPr>
          <w:rFonts w:hAnsi="標楷體" w:hint="eastAsia"/>
          <w:szCs w:val="32"/>
        </w:rPr>
        <w:t>基地改由該2機關興建職務宿舍之用，復又以該部行政執行署及</w:t>
      </w:r>
      <w:proofErr w:type="gramStart"/>
      <w:r w:rsidR="00C735FF" w:rsidRPr="00861700">
        <w:rPr>
          <w:rFonts w:hAnsi="標楷體" w:hint="eastAsia"/>
          <w:szCs w:val="32"/>
        </w:rPr>
        <w:t>臺</w:t>
      </w:r>
      <w:proofErr w:type="gramEnd"/>
      <w:r w:rsidR="00C735FF" w:rsidRPr="00861700">
        <w:rPr>
          <w:rFonts w:hAnsi="標楷體" w:hint="eastAsia"/>
          <w:szCs w:val="32"/>
        </w:rPr>
        <w:t>北行政執行處之業務大幅擴增，亟需解決該署、處辦公廳舍之不足，至興建檢察官職務宿舍較無迫切性為由，於93年3月同意改由行政執行署使用重慶北路基地興建辦公大樓</w:t>
      </w:r>
      <w:r w:rsidR="00B723C3" w:rsidRPr="00861700">
        <w:rPr>
          <w:rFonts w:hAnsi="標楷體" w:hint="eastAsia"/>
          <w:szCs w:val="32"/>
        </w:rPr>
        <w:t>。</w:t>
      </w:r>
      <w:proofErr w:type="gramStart"/>
      <w:r w:rsidR="00C735FF" w:rsidRPr="00861700">
        <w:rPr>
          <w:rFonts w:hAnsi="標楷體" w:hint="eastAsia"/>
          <w:szCs w:val="32"/>
        </w:rPr>
        <w:t>嗣</w:t>
      </w:r>
      <w:proofErr w:type="gramEnd"/>
      <w:r w:rsidR="00C735FF" w:rsidRPr="00861700">
        <w:rPr>
          <w:rFonts w:hAnsi="標楷體" w:hint="eastAsia"/>
          <w:szCs w:val="32"/>
        </w:rPr>
        <w:t>於申請將原已撥用予士林地檢署之重慶北路基地，改撥用</w:t>
      </w:r>
      <w:proofErr w:type="gramStart"/>
      <w:r w:rsidR="00C735FF" w:rsidRPr="00861700">
        <w:rPr>
          <w:rFonts w:hAnsi="標楷體" w:hint="eastAsia"/>
          <w:szCs w:val="32"/>
        </w:rPr>
        <w:t>予行</w:t>
      </w:r>
      <w:proofErr w:type="gramEnd"/>
      <w:r w:rsidR="00C735FF" w:rsidRPr="00861700">
        <w:rPr>
          <w:rFonts w:hAnsi="標楷體" w:hint="eastAsia"/>
          <w:szCs w:val="32"/>
        </w:rPr>
        <w:t>政</w:t>
      </w:r>
      <w:proofErr w:type="gramStart"/>
      <w:r w:rsidR="00C735FF" w:rsidRPr="00861700">
        <w:rPr>
          <w:rFonts w:hAnsi="標楷體" w:hint="eastAsia"/>
          <w:szCs w:val="32"/>
        </w:rPr>
        <w:t>執行署時</w:t>
      </w:r>
      <w:proofErr w:type="gramEnd"/>
      <w:r w:rsidR="00C735FF" w:rsidRPr="00861700">
        <w:rPr>
          <w:rFonts w:hAnsi="標楷體" w:hint="eastAsia"/>
          <w:szCs w:val="32"/>
        </w:rPr>
        <w:t>，因該基地中屬臺北市及前臺北縣(現改制為新北市)政府所有部分，該市、縣政府不同意無償撥用，須以價購方式辦理</w:t>
      </w:r>
      <w:r w:rsidR="00C735FF" w:rsidRPr="00861700">
        <w:rPr>
          <w:rFonts w:hAnsi="標楷體" w:hint="eastAsia"/>
          <w:sz w:val="24"/>
          <w:szCs w:val="24"/>
        </w:rPr>
        <w:t>(</w:t>
      </w:r>
      <w:proofErr w:type="gramStart"/>
      <w:r w:rsidR="00C735FF" w:rsidRPr="00861700">
        <w:rPr>
          <w:rFonts w:hAnsi="標楷體" w:hint="eastAsia"/>
          <w:sz w:val="24"/>
          <w:szCs w:val="24"/>
        </w:rPr>
        <w:t>註</w:t>
      </w:r>
      <w:proofErr w:type="gramEnd"/>
      <w:r w:rsidR="00C735FF" w:rsidRPr="00861700">
        <w:rPr>
          <w:rFonts w:hAnsi="標楷體" w:hint="eastAsia"/>
          <w:sz w:val="24"/>
          <w:szCs w:val="24"/>
        </w:rPr>
        <w:t>：國有土地部分，行政院業於94年7月同意撥用在案)</w:t>
      </w:r>
      <w:r w:rsidR="00C735FF" w:rsidRPr="00861700">
        <w:rPr>
          <w:rFonts w:hAnsi="標楷體" w:hint="eastAsia"/>
          <w:szCs w:val="32"/>
        </w:rPr>
        <w:t>，</w:t>
      </w:r>
      <w:r w:rsidR="00B723C3" w:rsidRPr="00861700">
        <w:rPr>
          <w:rFonts w:hAnsi="標楷體" w:hint="eastAsia"/>
          <w:szCs w:val="32"/>
        </w:rPr>
        <w:t>法務</w:t>
      </w:r>
      <w:r w:rsidR="00C735FF" w:rsidRPr="00861700">
        <w:rPr>
          <w:rFonts w:hAnsi="標楷體" w:hint="eastAsia"/>
          <w:szCs w:val="32"/>
        </w:rPr>
        <w:t>部</w:t>
      </w:r>
      <w:proofErr w:type="gramStart"/>
      <w:r w:rsidR="00C735FF" w:rsidRPr="00861700">
        <w:rPr>
          <w:rFonts w:hAnsi="標楷體" w:hint="eastAsia"/>
          <w:szCs w:val="32"/>
        </w:rPr>
        <w:t>鑑</w:t>
      </w:r>
      <w:proofErr w:type="gramEnd"/>
      <w:r w:rsidR="00C735FF" w:rsidRPr="00861700">
        <w:rPr>
          <w:rFonts w:hAnsi="標楷體" w:hint="eastAsia"/>
          <w:szCs w:val="32"/>
        </w:rPr>
        <w:t>於籌措購地預算不易，</w:t>
      </w:r>
      <w:proofErr w:type="gramStart"/>
      <w:r w:rsidR="00C735FF" w:rsidRPr="00861700">
        <w:rPr>
          <w:rFonts w:hAnsi="標楷體" w:hint="eastAsia"/>
          <w:szCs w:val="32"/>
        </w:rPr>
        <w:t>爰</w:t>
      </w:r>
      <w:proofErr w:type="gramEnd"/>
      <w:r w:rsidR="00C735FF" w:rsidRPr="00861700">
        <w:rPr>
          <w:rFonts w:hAnsi="標楷體" w:hint="eastAsia"/>
          <w:szCs w:val="32"/>
        </w:rPr>
        <w:t>指示行政執行署另覓他地興建辦公大樓，</w:t>
      </w:r>
      <w:proofErr w:type="gramStart"/>
      <w:r w:rsidR="00C735FF" w:rsidRPr="00861700">
        <w:rPr>
          <w:rFonts w:hAnsi="標楷體" w:hint="eastAsia"/>
          <w:szCs w:val="32"/>
        </w:rPr>
        <w:t>嗣</w:t>
      </w:r>
      <w:proofErr w:type="gramEnd"/>
      <w:r w:rsidR="00C735FF" w:rsidRPr="00861700">
        <w:rPr>
          <w:rFonts w:hAnsi="標楷體" w:hint="eastAsia"/>
          <w:szCs w:val="32"/>
        </w:rPr>
        <w:t>於95年6月開會決議回歸興建職務宿舍方案，利用重慶北路基地</w:t>
      </w:r>
      <w:r w:rsidR="00B723C3" w:rsidRPr="00861700">
        <w:rPr>
          <w:rStyle w:val="af2"/>
          <w:rFonts w:hAnsi="標楷體"/>
          <w:szCs w:val="32"/>
        </w:rPr>
        <w:footnoteReference w:id="2"/>
      </w:r>
      <w:r w:rsidR="00C735FF" w:rsidRPr="00861700">
        <w:rPr>
          <w:rFonts w:hAnsi="標楷體" w:hint="eastAsia"/>
          <w:szCs w:val="32"/>
        </w:rPr>
        <w:t>興建</w:t>
      </w:r>
      <w:proofErr w:type="gramStart"/>
      <w:r w:rsidR="00C735FF" w:rsidRPr="00861700">
        <w:rPr>
          <w:rFonts w:hAnsi="標楷體" w:hint="eastAsia"/>
          <w:szCs w:val="32"/>
        </w:rPr>
        <w:t>臺</w:t>
      </w:r>
      <w:proofErr w:type="gramEnd"/>
      <w:r w:rsidR="00C735FF" w:rsidRPr="00861700">
        <w:rPr>
          <w:rFonts w:hAnsi="標楷體" w:hint="eastAsia"/>
          <w:szCs w:val="32"/>
        </w:rPr>
        <w:t>北地區區域型聯合職務宿舍，供</w:t>
      </w:r>
      <w:proofErr w:type="gramStart"/>
      <w:r w:rsidR="0046545E" w:rsidRPr="00861700">
        <w:rPr>
          <w:rFonts w:hAnsi="標楷體" w:hint="eastAsia"/>
          <w:szCs w:val="32"/>
        </w:rPr>
        <w:t>臺</w:t>
      </w:r>
      <w:proofErr w:type="gramEnd"/>
      <w:r w:rsidR="0046545E" w:rsidRPr="00861700">
        <w:rPr>
          <w:rFonts w:hAnsi="標楷體" w:hint="eastAsia"/>
          <w:szCs w:val="32"/>
        </w:rPr>
        <w:t>北地檢署</w:t>
      </w:r>
      <w:r w:rsidR="00C735FF" w:rsidRPr="00861700">
        <w:rPr>
          <w:rFonts w:hAnsi="標楷體" w:hint="eastAsia"/>
          <w:szCs w:val="32"/>
        </w:rPr>
        <w:t>及士林地檢署等機關使用</w:t>
      </w:r>
      <w:r w:rsidR="00C735FF" w:rsidRPr="00861700">
        <w:rPr>
          <w:rFonts w:hAnsi="標楷體" w:hint="eastAsia"/>
        </w:rPr>
        <w:t>，</w:t>
      </w:r>
      <w:r w:rsidR="00C735FF" w:rsidRPr="00861700">
        <w:rPr>
          <w:rFonts w:hAnsi="標楷體" w:hint="eastAsia"/>
          <w:szCs w:val="32"/>
        </w:rPr>
        <w:t>其決策過程反覆不定</w:t>
      </w:r>
      <w:r w:rsidR="00AC45DD" w:rsidRPr="00861700">
        <w:rPr>
          <w:rFonts w:hAnsi="標楷體" w:hint="eastAsia"/>
        </w:rPr>
        <w:t>。</w:t>
      </w:r>
      <w:r w:rsidR="006E6C4C" w:rsidRPr="00861700">
        <w:rPr>
          <w:rFonts w:hAnsi="標楷體" w:hint="eastAsia"/>
        </w:rPr>
        <w:t>士林地檢署</w:t>
      </w:r>
      <w:proofErr w:type="gramStart"/>
      <w:r w:rsidR="00AC45DD" w:rsidRPr="00861700">
        <w:rPr>
          <w:rFonts w:hAnsi="標楷體" w:hint="eastAsia"/>
        </w:rPr>
        <w:t>嗣</w:t>
      </w:r>
      <w:proofErr w:type="gramEnd"/>
      <w:r w:rsidR="00AC45DD" w:rsidRPr="00861700">
        <w:rPr>
          <w:rFonts w:hAnsi="標楷體" w:hint="eastAsia"/>
        </w:rPr>
        <w:t>於98年4月</w:t>
      </w:r>
      <w:r w:rsidR="006E6C4C" w:rsidRPr="00861700">
        <w:rPr>
          <w:rFonts w:hAnsi="標楷體" w:hint="eastAsia"/>
        </w:rPr>
        <w:t>29日</w:t>
      </w:r>
      <w:r w:rsidR="00AC45DD" w:rsidRPr="00861700">
        <w:rPr>
          <w:rFonts w:hAnsi="標楷體" w:hint="eastAsia"/>
        </w:rPr>
        <w:t>陳報「</w:t>
      </w:r>
      <w:proofErr w:type="gramStart"/>
      <w:r w:rsidR="00AC45DD" w:rsidRPr="00861700">
        <w:rPr>
          <w:rFonts w:hAnsi="標楷體" w:hint="eastAsia"/>
        </w:rPr>
        <w:t>臺</w:t>
      </w:r>
      <w:proofErr w:type="gramEnd"/>
      <w:r w:rsidR="00AC45DD" w:rsidRPr="00861700">
        <w:rPr>
          <w:rFonts w:hAnsi="標楷體" w:hint="eastAsia"/>
        </w:rPr>
        <w:t>北地區區域型聯合職務宿舍籌建計畫」，預計於重慶北路基地興建職務宿舍</w:t>
      </w:r>
      <w:r w:rsidR="006E6C4C" w:rsidRPr="00861700">
        <w:rPr>
          <w:rFonts w:hAnsi="標楷體" w:hint="eastAsia"/>
          <w:szCs w:val="24"/>
        </w:rPr>
        <w:t>，</w:t>
      </w:r>
      <w:proofErr w:type="gramStart"/>
      <w:r w:rsidR="006E6C4C" w:rsidRPr="00861700">
        <w:rPr>
          <w:rFonts w:hAnsi="標楷體" w:hint="eastAsia"/>
          <w:szCs w:val="24"/>
        </w:rPr>
        <w:t>嗣</w:t>
      </w:r>
      <w:proofErr w:type="gramEnd"/>
      <w:r w:rsidR="006E6C4C" w:rsidRPr="00861700">
        <w:rPr>
          <w:rFonts w:hAnsi="標楷體" w:hint="eastAsia"/>
          <w:szCs w:val="24"/>
        </w:rPr>
        <w:t>經行政院秘書長98年8月31日函復</w:t>
      </w:r>
      <w:proofErr w:type="gramStart"/>
      <w:r w:rsidR="006E6C4C" w:rsidRPr="00861700">
        <w:rPr>
          <w:rFonts w:hAnsi="標楷體" w:hint="eastAsia"/>
          <w:szCs w:val="24"/>
        </w:rPr>
        <w:t>俟</w:t>
      </w:r>
      <w:proofErr w:type="gramEnd"/>
      <w:r w:rsidR="006E6C4C" w:rsidRPr="00861700">
        <w:rPr>
          <w:rFonts w:hAnsi="標楷體" w:hint="eastAsia"/>
          <w:szCs w:val="24"/>
        </w:rPr>
        <w:t>法務部評估未來4年各項計畫之優先順序報院核定後再議。法務部</w:t>
      </w:r>
      <w:proofErr w:type="gramStart"/>
      <w:r w:rsidR="006E6C4C" w:rsidRPr="00861700">
        <w:rPr>
          <w:rFonts w:hAnsi="標楷體" w:hint="eastAsia"/>
          <w:szCs w:val="24"/>
        </w:rPr>
        <w:t>爰</w:t>
      </w:r>
      <w:proofErr w:type="gramEnd"/>
      <w:r w:rsidR="006E6C4C" w:rsidRPr="00861700">
        <w:rPr>
          <w:rFonts w:hAnsi="標楷體" w:hint="eastAsia"/>
          <w:szCs w:val="24"/>
        </w:rPr>
        <w:t>於99年6月7日函報「法務</w:t>
      </w:r>
      <w:r w:rsidR="006E6C4C" w:rsidRPr="00861700">
        <w:rPr>
          <w:rFonts w:hAnsi="標楷體" w:hint="eastAsia"/>
          <w:szCs w:val="24"/>
        </w:rPr>
        <w:lastRenderedPageBreak/>
        <w:t>部所屬機關100-</w:t>
      </w:r>
      <w:proofErr w:type="gramStart"/>
      <w:r w:rsidR="006E6C4C" w:rsidRPr="00861700">
        <w:rPr>
          <w:rFonts w:hAnsi="標楷體" w:hint="eastAsia"/>
          <w:szCs w:val="24"/>
        </w:rPr>
        <w:t>105</w:t>
      </w:r>
      <w:proofErr w:type="gramEnd"/>
      <w:r w:rsidR="006E6C4C" w:rsidRPr="00861700">
        <w:rPr>
          <w:rFonts w:hAnsi="標楷體" w:hint="eastAsia"/>
          <w:szCs w:val="24"/>
        </w:rPr>
        <w:t>年度擴、遷、整建辦公廳舍報院備查計畫之優先順序與經費預估」一覽</w:t>
      </w:r>
      <w:bookmarkStart w:id="72" w:name="_GoBack"/>
      <w:bookmarkEnd w:id="72"/>
      <w:r w:rsidR="006E6C4C" w:rsidRPr="00861700">
        <w:rPr>
          <w:rFonts w:hAnsi="標楷體" w:hint="eastAsia"/>
          <w:szCs w:val="24"/>
        </w:rPr>
        <w:t>表</w:t>
      </w:r>
      <w:r w:rsidR="00D3771F" w:rsidRPr="00861700">
        <w:rPr>
          <w:rFonts w:hAnsi="標楷體" w:hint="eastAsia"/>
          <w:szCs w:val="24"/>
        </w:rPr>
        <w:t>（含北區職務宿舍計畫案排序為第</w:t>
      </w:r>
      <w:r w:rsidR="003010B3" w:rsidRPr="00861700">
        <w:rPr>
          <w:rFonts w:hAnsi="標楷體" w:hint="eastAsia"/>
          <w:szCs w:val="24"/>
        </w:rPr>
        <w:t>14</w:t>
      </w:r>
      <w:r w:rsidR="00D3771F" w:rsidRPr="00861700">
        <w:rPr>
          <w:rFonts w:hAnsi="標楷體" w:hint="eastAsia"/>
          <w:szCs w:val="24"/>
        </w:rPr>
        <w:t>順位）</w:t>
      </w:r>
      <w:r w:rsidR="006E6C4C" w:rsidRPr="00861700">
        <w:rPr>
          <w:rFonts w:hAnsi="標楷體" w:hint="eastAsia"/>
          <w:szCs w:val="24"/>
        </w:rPr>
        <w:t>，</w:t>
      </w:r>
      <w:proofErr w:type="gramStart"/>
      <w:r w:rsidR="006E6C4C" w:rsidRPr="00861700">
        <w:rPr>
          <w:rFonts w:hAnsi="標楷體" w:hint="eastAsia"/>
          <w:szCs w:val="24"/>
        </w:rPr>
        <w:t>嗣</w:t>
      </w:r>
      <w:proofErr w:type="gramEnd"/>
      <w:r w:rsidR="006E6C4C" w:rsidRPr="00861700">
        <w:rPr>
          <w:rFonts w:hAnsi="標楷體" w:hint="eastAsia"/>
          <w:szCs w:val="24"/>
        </w:rPr>
        <w:t>經行政院於</w:t>
      </w:r>
      <w:smartTag w:uri="urn:schemas-microsoft-com:office:smarttags" w:element="chsdate">
        <w:smartTagPr>
          <w:attr w:name="Year" w:val="1999"/>
          <w:attr w:name="Month" w:val="6"/>
          <w:attr w:name="Day" w:val="30"/>
          <w:attr w:name="IsLunarDate" w:val="False"/>
          <w:attr w:name="IsROCDate" w:val="False"/>
        </w:smartTagPr>
        <w:r w:rsidR="006E6C4C" w:rsidRPr="00861700">
          <w:rPr>
            <w:rFonts w:hAnsi="標楷體" w:hint="eastAsia"/>
            <w:szCs w:val="24"/>
          </w:rPr>
          <w:t>99年6月30日</w:t>
        </w:r>
      </w:smartTag>
      <w:r w:rsidR="006E6C4C" w:rsidRPr="00861700">
        <w:rPr>
          <w:rFonts w:hAnsi="標楷體" w:hint="eastAsia"/>
          <w:szCs w:val="24"/>
        </w:rPr>
        <w:t>函復「</w:t>
      </w:r>
      <w:proofErr w:type="gramStart"/>
      <w:r w:rsidR="006E6C4C" w:rsidRPr="00861700">
        <w:rPr>
          <w:rFonts w:hAnsi="標楷體" w:hint="eastAsia"/>
          <w:b/>
          <w:szCs w:val="24"/>
        </w:rPr>
        <w:t>暫從緩</w:t>
      </w:r>
      <w:proofErr w:type="gramEnd"/>
      <w:r w:rsidR="006E6C4C" w:rsidRPr="00861700">
        <w:rPr>
          <w:rFonts w:hAnsi="標楷體" w:hint="eastAsia"/>
          <w:b/>
          <w:szCs w:val="24"/>
        </w:rPr>
        <w:t>議</w:t>
      </w:r>
      <w:r w:rsidR="006E6C4C" w:rsidRPr="00861700">
        <w:rPr>
          <w:rFonts w:hAnsi="標楷體" w:hint="eastAsia"/>
          <w:szCs w:val="24"/>
        </w:rPr>
        <w:t>」。</w:t>
      </w:r>
      <w:r w:rsidR="007F3BBB" w:rsidRPr="00861700">
        <w:rPr>
          <w:rFonts w:hAnsi="標楷體" w:hint="eastAsia"/>
        </w:rPr>
        <w:t>然法務部暨所屬士林地檢署</w:t>
      </w:r>
      <w:r w:rsidR="006E6C4C" w:rsidRPr="00861700">
        <w:rPr>
          <w:rFonts w:hAnsi="標楷體" w:hint="eastAsia"/>
        </w:rPr>
        <w:t>嗣後</w:t>
      </w:r>
      <w:r w:rsidR="007F3BBB" w:rsidRPr="00861700">
        <w:rPr>
          <w:rFonts w:hAnsi="標楷體" w:hint="eastAsia"/>
        </w:rPr>
        <w:t>並</w:t>
      </w:r>
      <w:r w:rsidR="007F3BBB" w:rsidRPr="00861700">
        <w:rPr>
          <w:rFonts w:hint="eastAsia"/>
        </w:rPr>
        <w:t>未切實依照國有財產法第39條規定</w:t>
      </w:r>
      <w:r w:rsidR="007F3BBB" w:rsidRPr="00861700">
        <w:rPr>
          <w:rFonts w:hAnsi="標楷體" w:hint="eastAsia"/>
          <w:b/>
        </w:rPr>
        <w:t>（建地空置逾</w:t>
      </w:r>
      <w:r w:rsidR="0007340C" w:rsidRPr="00861700">
        <w:rPr>
          <w:rFonts w:hAnsi="標楷體" w:hint="eastAsia"/>
          <w:b/>
        </w:rPr>
        <w:t>1</w:t>
      </w:r>
      <w:r w:rsidR="007F3BBB" w:rsidRPr="00861700">
        <w:rPr>
          <w:rFonts w:hAnsi="標楷體" w:hint="eastAsia"/>
          <w:b/>
        </w:rPr>
        <w:t>年，尚未開始建築）</w:t>
      </w:r>
      <w:r w:rsidR="007F3BBB" w:rsidRPr="00861700">
        <w:rPr>
          <w:rFonts w:hAnsi="標楷體" w:hint="eastAsia"/>
        </w:rPr>
        <w:t>，</w:t>
      </w:r>
      <w:r w:rsidR="007F3BBB" w:rsidRPr="00861700">
        <w:rPr>
          <w:rFonts w:hint="eastAsia"/>
        </w:rPr>
        <w:t>將該基地交由財政部國產署接管</w:t>
      </w:r>
      <w:r w:rsidR="00186414" w:rsidRPr="00861700">
        <w:rPr>
          <w:rFonts w:hAnsi="標楷體" w:hint="eastAsia"/>
        </w:rPr>
        <w:t>。</w:t>
      </w:r>
      <w:r w:rsidR="0046545E" w:rsidRPr="00861700">
        <w:rPr>
          <w:rFonts w:hAnsi="標楷體" w:hint="eastAsia"/>
        </w:rPr>
        <w:t>案經</w:t>
      </w:r>
      <w:r w:rsidR="00186414" w:rsidRPr="00861700">
        <w:rPr>
          <w:rFonts w:hAnsi="標楷體" w:hint="eastAsia"/>
        </w:rPr>
        <w:t>行政院於104年6月23日以</w:t>
      </w:r>
      <w:proofErr w:type="gramStart"/>
      <w:r w:rsidR="00186414" w:rsidRPr="00861700">
        <w:rPr>
          <w:rFonts w:hAnsi="標楷體" w:hint="eastAsia"/>
        </w:rPr>
        <w:t>院授財產公字</w:t>
      </w:r>
      <w:proofErr w:type="gramEnd"/>
      <w:r w:rsidR="00186414" w:rsidRPr="00861700">
        <w:rPr>
          <w:rFonts w:hAnsi="標楷體" w:hint="eastAsia"/>
        </w:rPr>
        <w:t>第10400173660號函法務部略</w:t>
      </w:r>
      <w:proofErr w:type="gramStart"/>
      <w:r w:rsidR="00186414" w:rsidRPr="00861700">
        <w:rPr>
          <w:rFonts w:hAnsi="標楷體" w:hint="eastAsia"/>
        </w:rPr>
        <w:t>以</w:t>
      </w:r>
      <w:proofErr w:type="gramEnd"/>
      <w:r w:rsidR="00186414" w:rsidRPr="00861700">
        <w:rPr>
          <w:rFonts w:hAnsi="標楷體" w:hint="eastAsia"/>
        </w:rPr>
        <w:t>：「臺灣士林地方法院檢察署經管臺北市士林區</w:t>
      </w:r>
      <w:proofErr w:type="gramStart"/>
      <w:r w:rsidR="00186414" w:rsidRPr="00861700">
        <w:rPr>
          <w:rFonts w:hAnsi="標楷體" w:hint="eastAsia"/>
        </w:rPr>
        <w:t>福順段一小</w:t>
      </w:r>
      <w:proofErr w:type="gramEnd"/>
      <w:r w:rsidR="00186414" w:rsidRPr="00861700">
        <w:rPr>
          <w:rFonts w:hAnsi="標楷體" w:hint="eastAsia"/>
        </w:rPr>
        <w:t>段425地號等5筆土地國有持分，未依撥用計畫使用，應予廢止撥用</w:t>
      </w:r>
      <w:r w:rsidR="00186414" w:rsidRPr="00861700">
        <w:rPr>
          <w:rFonts w:hAnsi="標楷體"/>
        </w:rPr>
        <w:t>…</w:t>
      </w:r>
      <w:proofErr w:type="gramStart"/>
      <w:r w:rsidR="00186414" w:rsidRPr="00861700">
        <w:rPr>
          <w:rFonts w:hAnsi="標楷體"/>
        </w:rPr>
        <w:t>…</w:t>
      </w:r>
      <w:proofErr w:type="gramEnd"/>
      <w:r w:rsidR="00186414" w:rsidRPr="00861700">
        <w:rPr>
          <w:rFonts w:hAnsi="標楷體" w:hint="eastAsia"/>
        </w:rPr>
        <w:t>」</w:t>
      </w:r>
      <w:r w:rsidR="00AC45DD" w:rsidRPr="00861700">
        <w:rPr>
          <w:rFonts w:hAnsi="標楷體" w:hint="eastAsia"/>
        </w:rPr>
        <w:t>。</w:t>
      </w:r>
      <w:r w:rsidR="0046545E" w:rsidRPr="00861700">
        <w:rPr>
          <w:rFonts w:hAnsi="標楷體" w:hint="eastAsia"/>
        </w:rPr>
        <w:t>本案重慶北路基地自81年11月30日獲核</w:t>
      </w:r>
      <w:r w:rsidR="007F7DDE" w:rsidRPr="00861700">
        <w:rPr>
          <w:rFonts w:hAnsi="標楷體" w:hint="eastAsia"/>
        </w:rPr>
        <w:t>准</w:t>
      </w:r>
      <w:r w:rsidR="0046545E" w:rsidRPr="00861700">
        <w:rPr>
          <w:rFonts w:hAnsi="標楷體" w:hint="eastAsia"/>
        </w:rPr>
        <w:t>撥用</w:t>
      </w:r>
      <w:proofErr w:type="gramStart"/>
      <w:r w:rsidR="0046545E" w:rsidRPr="00861700">
        <w:rPr>
          <w:rFonts w:hAnsi="標楷體" w:hint="eastAsia"/>
        </w:rPr>
        <w:t>迄</w:t>
      </w:r>
      <w:proofErr w:type="gramEnd"/>
      <w:r w:rsidR="00186414" w:rsidRPr="00861700">
        <w:rPr>
          <w:rFonts w:hAnsi="標楷體" w:hint="eastAsia"/>
        </w:rPr>
        <w:t>104年6月23日遭廢止撥用，</w:t>
      </w:r>
      <w:r w:rsidR="00D81A56" w:rsidRPr="00861700">
        <w:rPr>
          <w:rFonts w:hAnsi="標楷體" w:hint="eastAsia"/>
        </w:rPr>
        <w:t>總計</w:t>
      </w:r>
      <w:r w:rsidR="00186414" w:rsidRPr="00861700">
        <w:rPr>
          <w:rFonts w:hAnsi="標楷體" w:hint="eastAsia"/>
        </w:rPr>
        <w:t>閒置期間</w:t>
      </w:r>
      <w:r w:rsidR="007F7DDE" w:rsidRPr="00861700">
        <w:rPr>
          <w:rFonts w:hAnsi="標楷體" w:hint="eastAsia"/>
        </w:rPr>
        <w:t>超過</w:t>
      </w:r>
      <w:r w:rsidR="00186414" w:rsidRPr="00861700">
        <w:rPr>
          <w:rFonts w:hAnsi="標楷體" w:hint="eastAsia"/>
        </w:rPr>
        <w:t>22年。</w:t>
      </w:r>
    </w:p>
    <w:p w:rsidR="00466D6C" w:rsidRPr="00861700" w:rsidRDefault="00332B37">
      <w:pPr>
        <w:pStyle w:val="3"/>
        <w:ind w:left="1360" w:hanging="680"/>
        <w:rPr>
          <w:rFonts w:hAnsi="標楷體"/>
        </w:rPr>
      </w:pPr>
      <w:r w:rsidRPr="00861700">
        <w:rPr>
          <w:rFonts w:hAnsi="標楷體" w:hint="eastAsia"/>
        </w:rPr>
        <w:t>針對「重慶北路基地閒置超過22年，法務部似乎從未考慮歸還國產署，理由為何？另有關經費問題？」部分，</w:t>
      </w:r>
      <w:proofErr w:type="gramStart"/>
      <w:r w:rsidRPr="00861700">
        <w:rPr>
          <w:rFonts w:hAnsi="標楷體" w:hint="eastAsia"/>
        </w:rPr>
        <w:t>詢</w:t>
      </w:r>
      <w:proofErr w:type="gramEnd"/>
      <w:r w:rsidRPr="00861700">
        <w:rPr>
          <w:rFonts w:hAnsi="標楷體" w:hint="eastAsia"/>
        </w:rPr>
        <w:t>據法務部秘書處楊合進處長說明略</w:t>
      </w:r>
      <w:proofErr w:type="gramStart"/>
      <w:r w:rsidRPr="00861700">
        <w:rPr>
          <w:rFonts w:hAnsi="標楷體" w:hint="eastAsia"/>
        </w:rPr>
        <w:t>以</w:t>
      </w:r>
      <w:proofErr w:type="gramEnd"/>
      <w:r w:rsidRPr="00861700">
        <w:rPr>
          <w:rFonts w:hAnsi="標楷體" w:hint="eastAsia"/>
        </w:rPr>
        <w:t>：「本基地81年撥用後，有地上物拆遷補償問題需解決，嗣後士林看守所海砂屋問題搬遷騰出可用土地，之後深坑找到大型贓證物庫土地，本基地撥用後係持續在進行，計畫一直在走，行政流程沒有問題。法務部每年只有1.5億至3億元</w:t>
      </w:r>
      <w:r w:rsidR="00986EB5" w:rsidRPr="00861700">
        <w:rPr>
          <w:rFonts w:hAnsi="標楷體" w:hint="eastAsia"/>
        </w:rPr>
        <w:t>（公共建設經費）</w:t>
      </w:r>
      <w:r w:rsidRPr="00861700">
        <w:rPr>
          <w:rFonts w:hAnsi="標楷體" w:hint="eastAsia"/>
        </w:rPr>
        <w:t>之預算，沒有經費的困境，我們是一直在尋求突破。歷年我們一直有在進行計畫，並未拖延。」另據法務部</w:t>
      </w:r>
      <w:r w:rsidR="00F23EE0" w:rsidRPr="00861700">
        <w:rPr>
          <w:rFonts w:hAnsi="標楷體" w:hint="eastAsia"/>
        </w:rPr>
        <w:t>書面</w:t>
      </w:r>
      <w:r w:rsidRPr="00861700">
        <w:rPr>
          <w:rFonts w:hAnsi="標楷體" w:hint="eastAsia"/>
        </w:rPr>
        <w:t>說明略</w:t>
      </w:r>
      <w:proofErr w:type="gramStart"/>
      <w:r w:rsidRPr="00861700">
        <w:rPr>
          <w:rFonts w:hAnsi="標楷體" w:hint="eastAsia"/>
        </w:rPr>
        <w:t>以</w:t>
      </w:r>
      <w:proofErr w:type="gramEnd"/>
      <w:r w:rsidRPr="00861700">
        <w:rPr>
          <w:rFonts w:hAnsi="標楷體" w:hint="eastAsia"/>
        </w:rPr>
        <w:t>：「由於檢察官職務性質特殊，渠等職務宿舍之興建係本部既定之政策，自始</w:t>
      </w:r>
      <w:proofErr w:type="gramStart"/>
      <w:r w:rsidRPr="00861700">
        <w:rPr>
          <w:rFonts w:hAnsi="標楷體" w:hint="eastAsia"/>
        </w:rPr>
        <w:t>迄今均無變更</w:t>
      </w:r>
      <w:proofErr w:type="gramEnd"/>
      <w:r w:rsidRPr="00861700">
        <w:rPr>
          <w:rFonts w:hAnsi="標楷體" w:hint="eastAsia"/>
        </w:rPr>
        <w:t>，目前雖因財政問題而暫緩推動，然而在臺北市區合宜土地確實稀少難尋之情況下，本基地</w:t>
      </w:r>
      <w:r w:rsidR="00F23EE0" w:rsidRPr="00861700">
        <w:rPr>
          <w:rFonts w:hAnsi="標楷體" w:hint="eastAsia"/>
        </w:rPr>
        <w:t>（重慶北路基地）</w:t>
      </w:r>
      <w:r w:rsidRPr="00861700">
        <w:rPr>
          <w:rFonts w:hAnsi="標楷體" w:hint="eastAsia"/>
        </w:rPr>
        <w:t>區位、規模適中，係本部所屬機關既有之資源，自應優先考慮維持保有，以免未來財政問題獲得解決後，卻遭遇無土地可利用之窘況。</w:t>
      </w:r>
      <w:r w:rsidRPr="00861700">
        <w:rPr>
          <w:rFonts w:hAnsi="標楷體" w:hint="eastAsia"/>
        </w:rPr>
        <w:lastRenderedPageBreak/>
        <w:t>」</w:t>
      </w:r>
      <w:r w:rsidR="00986EB5" w:rsidRPr="00861700">
        <w:rPr>
          <w:rFonts w:hAnsi="標楷體" w:hint="eastAsia"/>
        </w:rPr>
        <w:t>。由上益證，法務部暨士林地檢署於重慶北路基地獲准撥用後，</w:t>
      </w:r>
      <w:proofErr w:type="gramStart"/>
      <w:r w:rsidR="00986EB5" w:rsidRPr="00861700">
        <w:rPr>
          <w:rFonts w:hAnsi="標楷體" w:hint="eastAsia"/>
        </w:rPr>
        <w:t>囿</w:t>
      </w:r>
      <w:proofErr w:type="gramEnd"/>
      <w:r w:rsidR="00986EB5" w:rsidRPr="00861700">
        <w:rPr>
          <w:rFonts w:hAnsi="標楷體" w:hint="eastAsia"/>
        </w:rPr>
        <w:t>於財政困難，無力推動</w:t>
      </w:r>
      <w:r w:rsidR="00F503DE" w:rsidRPr="00861700">
        <w:rPr>
          <w:rFonts w:hAnsi="標楷體" w:hint="eastAsia"/>
        </w:rPr>
        <w:t>職務宿舍</w:t>
      </w:r>
      <w:r w:rsidR="00986EB5" w:rsidRPr="00861700">
        <w:rPr>
          <w:rFonts w:hAnsi="標楷體" w:hint="eastAsia"/>
        </w:rPr>
        <w:t>計畫，卻始終認為該基地屬其既有資源，應維持保有，肇致</w:t>
      </w:r>
      <w:r w:rsidR="00F503DE" w:rsidRPr="00861700">
        <w:rPr>
          <w:rFonts w:hAnsi="標楷體" w:hint="eastAsia"/>
        </w:rPr>
        <w:t>該基地</w:t>
      </w:r>
      <w:r w:rsidR="00986EB5" w:rsidRPr="00861700">
        <w:rPr>
          <w:rFonts w:hAnsi="標楷體" w:hint="eastAsia"/>
        </w:rPr>
        <w:t>長期閒置。</w:t>
      </w:r>
    </w:p>
    <w:p w:rsidR="00466D6C" w:rsidRPr="00861700" w:rsidRDefault="00F23EE0" w:rsidP="0023547D">
      <w:pPr>
        <w:pStyle w:val="3"/>
        <w:ind w:left="1360" w:hanging="680"/>
      </w:pPr>
      <w:r w:rsidRPr="00861700">
        <w:rPr>
          <w:rFonts w:hAnsi="標楷體" w:hint="eastAsia"/>
        </w:rPr>
        <w:t>綜上，</w:t>
      </w:r>
      <w:r w:rsidR="0023547D" w:rsidRPr="00861700">
        <w:rPr>
          <w:rFonts w:hint="eastAsia"/>
        </w:rPr>
        <w:t>法務部暨所屬士林地檢署於重慶北路基地撥用後</w:t>
      </w:r>
      <w:r w:rsidR="0023547D" w:rsidRPr="00861700">
        <w:rPr>
          <w:rFonts w:hAnsi="標楷體" w:hint="eastAsia"/>
        </w:rPr>
        <w:t>，對於該基地之用途目標，決策過程反覆不定，</w:t>
      </w:r>
      <w:r w:rsidR="0023547D" w:rsidRPr="00861700">
        <w:rPr>
          <w:rFonts w:hint="eastAsia"/>
        </w:rPr>
        <w:t>且於明知北區</w:t>
      </w:r>
      <w:r w:rsidR="0023547D" w:rsidRPr="00861700">
        <w:rPr>
          <w:rFonts w:hint="eastAsia"/>
          <w:szCs w:val="48"/>
        </w:rPr>
        <w:t>職務宿舍計畫，遭行政院核</w:t>
      </w:r>
      <w:proofErr w:type="gramStart"/>
      <w:r w:rsidR="0023547D" w:rsidRPr="00861700">
        <w:rPr>
          <w:rFonts w:hint="eastAsia"/>
          <w:szCs w:val="48"/>
        </w:rPr>
        <w:t>復暫從緩</w:t>
      </w:r>
      <w:proofErr w:type="gramEnd"/>
      <w:r w:rsidR="0023547D" w:rsidRPr="00861700">
        <w:rPr>
          <w:rFonts w:hint="eastAsia"/>
          <w:szCs w:val="48"/>
        </w:rPr>
        <w:t>議時</w:t>
      </w:r>
      <w:r w:rsidR="0023547D" w:rsidRPr="00861700">
        <w:rPr>
          <w:rFonts w:hint="eastAsia"/>
        </w:rPr>
        <w:t>，未切實依照國有財產法規定</w:t>
      </w:r>
      <w:r w:rsidR="0023547D" w:rsidRPr="00861700">
        <w:rPr>
          <w:rFonts w:hAnsi="標楷體" w:hint="eastAsia"/>
        </w:rPr>
        <w:t>，</w:t>
      </w:r>
      <w:r w:rsidR="0023547D" w:rsidRPr="00861700">
        <w:rPr>
          <w:rFonts w:hint="eastAsia"/>
        </w:rPr>
        <w:t>將該基地交由財政部國產署接管</w:t>
      </w:r>
      <w:r w:rsidR="0023547D" w:rsidRPr="00861700">
        <w:rPr>
          <w:rFonts w:hAnsi="標楷體" w:hint="eastAsia"/>
        </w:rPr>
        <w:t>，</w:t>
      </w:r>
      <w:r w:rsidR="0023547D" w:rsidRPr="00861700">
        <w:rPr>
          <w:rFonts w:hint="eastAsia"/>
        </w:rPr>
        <w:t>容任位處臺北市區建築用地長期閒置</w:t>
      </w:r>
      <w:r w:rsidR="0023547D" w:rsidRPr="00861700">
        <w:rPr>
          <w:rFonts w:hAnsi="標楷體" w:hint="eastAsia"/>
        </w:rPr>
        <w:t>，</w:t>
      </w:r>
      <w:r w:rsidR="0023547D" w:rsidRPr="00861700">
        <w:rPr>
          <w:rFonts w:hint="eastAsia"/>
        </w:rPr>
        <w:t>逾22年仍未獲有效利用</w:t>
      </w:r>
      <w:r w:rsidR="0023547D" w:rsidRPr="00861700">
        <w:rPr>
          <w:rFonts w:hAnsi="標楷體" w:hint="eastAsia"/>
        </w:rPr>
        <w:t>，顯有</w:t>
      </w:r>
      <w:r w:rsidR="0023547D" w:rsidRPr="00861700">
        <w:rPr>
          <w:rFonts w:hint="eastAsia"/>
        </w:rPr>
        <w:t>違失</w:t>
      </w:r>
      <w:r w:rsidR="0023547D" w:rsidRPr="00861700">
        <w:rPr>
          <w:rFonts w:hAnsi="標楷體" w:hint="eastAsia"/>
        </w:rPr>
        <w:t>。</w:t>
      </w:r>
      <w:r w:rsidR="0023547D" w:rsidRPr="00861700">
        <w:t xml:space="preserve"> </w:t>
      </w:r>
    </w:p>
    <w:bookmarkEnd w:id="54"/>
    <w:bookmarkEnd w:id="55"/>
    <w:p w:rsidR="005520AD" w:rsidRPr="00861700" w:rsidRDefault="00D96922" w:rsidP="00944F78">
      <w:pPr>
        <w:pStyle w:val="2"/>
        <w:ind w:leftChars="103" w:left="1047"/>
        <w:rPr>
          <w:b/>
        </w:rPr>
      </w:pPr>
      <w:r w:rsidRPr="00861700">
        <w:rPr>
          <w:rFonts w:hint="eastAsia"/>
          <w:b/>
        </w:rPr>
        <w:t>財政部</w:t>
      </w:r>
      <w:r w:rsidR="007B3A92" w:rsidRPr="00861700">
        <w:rPr>
          <w:rFonts w:hint="eastAsia"/>
          <w:b/>
        </w:rPr>
        <w:t>暨所屬</w:t>
      </w:r>
      <w:r w:rsidRPr="00861700">
        <w:rPr>
          <w:rFonts w:hint="eastAsia"/>
          <w:b/>
        </w:rPr>
        <w:t>國產</w:t>
      </w:r>
      <w:r w:rsidR="007B3A92" w:rsidRPr="00861700">
        <w:rPr>
          <w:rFonts w:hint="eastAsia"/>
          <w:b/>
        </w:rPr>
        <w:t>署</w:t>
      </w:r>
      <w:r w:rsidRPr="00861700">
        <w:rPr>
          <w:rFonts w:hint="eastAsia"/>
          <w:b/>
        </w:rPr>
        <w:t>於重慶北路基地撥用後</w:t>
      </w:r>
      <w:r w:rsidRPr="00861700">
        <w:rPr>
          <w:rFonts w:hAnsi="標楷體" w:hint="eastAsia"/>
          <w:b/>
        </w:rPr>
        <w:t>，未</w:t>
      </w:r>
      <w:proofErr w:type="gramStart"/>
      <w:r w:rsidRPr="00861700">
        <w:rPr>
          <w:rFonts w:hAnsi="標楷體" w:hint="eastAsia"/>
          <w:b/>
        </w:rPr>
        <w:t>覈</w:t>
      </w:r>
      <w:proofErr w:type="gramEnd"/>
      <w:r w:rsidRPr="00861700">
        <w:rPr>
          <w:rFonts w:hAnsi="標楷體" w:hint="eastAsia"/>
          <w:b/>
        </w:rPr>
        <w:t>實辦理</w:t>
      </w:r>
      <w:r w:rsidR="00EF347A" w:rsidRPr="00861700">
        <w:rPr>
          <w:rFonts w:hAnsi="標楷體" w:hint="eastAsia"/>
          <w:b/>
        </w:rPr>
        <w:t>後續複查作業，</w:t>
      </w:r>
      <w:r w:rsidR="00EF347A" w:rsidRPr="00861700">
        <w:rPr>
          <w:rFonts w:hint="eastAsia"/>
          <w:b/>
        </w:rPr>
        <w:t>對於法務部</w:t>
      </w:r>
      <w:r w:rsidR="00944F78" w:rsidRPr="00861700">
        <w:rPr>
          <w:rFonts w:hint="eastAsia"/>
          <w:b/>
        </w:rPr>
        <w:t>99年6月</w:t>
      </w:r>
      <w:r w:rsidR="003E0538" w:rsidRPr="00861700">
        <w:rPr>
          <w:rFonts w:hint="eastAsia"/>
          <w:b/>
        </w:rPr>
        <w:t>7日</w:t>
      </w:r>
      <w:r w:rsidR="00944F78" w:rsidRPr="00861700">
        <w:rPr>
          <w:rFonts w:hint="eastAsia"/>
          <w:b/>
        </w:rPr>
        <w:t>所函報</w:t>
      </w:r>
      <w:r w:rsidR="00F4661F" w:rsidRPr="00861700">
        <w:rPr>
          <w:rFonts w:hint="eastAsia"/>
          <w:b/>
        </w:rPr>
        <w:t>「</w:t>
      </w:r>
      <w:r w:rsidR="00944F78" w:rsidRPr="00861700">
        <w:rPr>
          <w:rFonts w:hint="eastAsia"/>
          <w:b/>
        </w:rPr>
        <w:t>法務部所屬機關100-</w:t>
      </w:r>
      <w:proofErr w:type="gramStart"/>
      <w:r w:rsidR="00944F78" w:rsidRPr="00861700">
        <w:rPr>
          <w:rFonts w:hint="eastAsia"/>
          <w:b/>
        </w:rPr>
        <w:t>105</w:t>
      </w:r>
      <w:proofErr w:type="gramEnd"/>
      <w:r w:rsidR="00944F78" w:rsidRPr="00861700">
        <w:rPr>
          <w:rFonts w:hint="eastAsia"/>
          <w:b/>
        </w:rPr>
        <w:t>年度擴、遷、整建辦公廳舍報院備查計畫之優先順序與經費預估」</w:t>
      </w:r>
      <w:r w:rsidR="003E0538" w:rsidRPr="00861700">
        <w:rPr>
          <w:rFonts w:hint="eastAsia"/>
          <w:b/>
        </w:rPr>
        <w:t>案</w:t>
      </w:r>
      <w:r w:rsidR="00944F78" w:rsidRPr="00861700">
        <w:rPr>
          <w:rFonts w:hint="eastAsia"/>
          <w:b/>
        </w:rPr>
        <w:t>有關</w:t>
      </w:r>
      <w:r w:rsidR="00971DCC" w:rsidRPr="00861700">
        <w:rPr>
          <w:rFonts w:hint="eastAsia"/>
          <w:b/>
        </w:rPr>
        <w:t>使</w:t>
      </w:r>
      <w:r w:rsidR="0076336B" w:rsidRPr="00861700">
        <w:rPr>
          <w:rFonts w:hint="eastAsia"/>
          <w:b/>
        </w:rPr>
        <w:t>用</w:t>
      </w:r>
      <w:r w:rsidR="00E36BF5" w:rsidRPr="00861700">
        <w:rPr>
          <w:rFonts w:hint="eastAsia"/>
          <w:b/>
        </w:rPr>
        <w:t>重慶北路</w:t>
      </w:r>
      <w:r w:rsidR="0076336B" w:rsidRPr="00861700">
        <w:rPr>
          <w:rFonts w:hint="eastAsia"/>
          <w:b/>
        </w:rPr>
        <w:t>基地</w:t>
      </w:r>
      <w:r w:rsidR="00971DCC" w:rsidRPr="00861700">
        <w:rPr>
          <w:rFonts w:hint="eastAsia"/>
          <w:b/>
        </w:rPr>
        <w:t>興</w:t>
      </w:r>
      <w:r w:rsidR="00944F78" w:rsidRPr="00861700">
        <w:rPr>
          <w:rFonts w:hint="eastAsia"/>
          <w:b/>
        </w:rPr>
        <w:t>建</w:t>
      </w:r>
      <w:r w:rsidR="00F524B4" w:rsidRPr="00861700">
        <w:rPr>
          <w:rFonts w:hint="eastAsia"/>
          <w:b/>
        </w:rPr>
        <w:t>北區</w:t>
      </w:r>
      <w:r w:rsidR="00944F78" w:rsidRPr="00861700">
        <w:rPr>
          <w:rFonts w:hint="eastAsia"/>
          <w:b/>
        </w:rPr>
        <w:t>職務宿舍</w:t>
      </w:r>
      <w:r w:rsidR="003369EB" w:rsidRPr="00861700">
        <w:rPr>
          <w:rFonts w:hint="eastAsia"/>
          <w:b/>
        </w:rPr>
        <w:t>計畫</w:t>
      </w:r>
      <w:r w:rsidR="00944F78" w:rsidRPr="00861700">
        <w:rPr>
          <w:rFonts w:hint="eastAsia"/>
          <w:b/>
        </w:rPr>
        <w:t>，遭行政院</w:t>
      </w:r>
      <w:r w:rsidR="0070400F" w:rsidRPr="00861700">
        <w:rPr>
          <w:rFonts w:hint="eastAsia"/>
          <w:b/>
        </w:rPr>
        <w:t>核</w:t>
      </w:r>
      <w:proofErr w:type="gramStart"/>
      <w:r w:rsidR="003E0538" w:rsidRPr="00861700">
        <w:rPr>
          <w:rFonts w:hint="eastAsia"/>
          <w:b/>
        </w:rPr>
        <w:t>復</w:t>
      </w:r>
      <w:r w:rsidR="0070400F" w:rsidRPr="00861700">
        <w:rPr>
          <w:rFonts w:hint="eastAsia"/>
          <w:b/>
        </w:rPr>
        <w:t>暫從緩</w:t>
      </w:r>
      <w:proofErr w:type="gramEnd"/>
      <w:r w:rsidR="0070400F" w:rsidRPr="00861700">
        <w:rPr>
          <w:rFonts w:hint="eastAsia"/>
          <w:b/>
        </w:rPr>
        <w:t>議，</w:t>
      </w:r>
      <w:r w:rsidR="0076336B" w:rsidRPr="00861700">
        <w:rPr>
          <w:rFonts w:hint="eastAsia"/>
          <w:b/>
        </w:rPr>
        <w:t>卻</w:t>
      </w:r>
      <w:r w:rsidR="0070400F" w:rsidRPr="00861700">
        <w:rPr>
          <w:rFonts w:hAnsi="標楷體" w:hint="eastAsia"/>
          <w:b/>
          <w:szCs w:val="24"/>
        </w:rPr>
        <w:t>毫無所悉，</w:t>
      </w:r>
      <w:r w:rsidR="00F14C21" w:rsidRPr="00861700">
        <w:rPr>
          <w:rFonts w:hAnsi="標楷體" w:hint="eastAsia"/>
          <w:b/>
          <w:szCs w:val="24"/>
        </w:rPr>
        <w:t>且忽視</w:t>
      </w:r>
      <w:r w:rsidR="003369EB" w:rsidRPr="00861700">
        <w:rPr>
          <w:rFonts w:hAnsi="標楷體" w:hint="eastAsia"/>
          <w:b/>
          <w:szCs w:val="24"/>
        </w:rPr>
        <w:t>士林地檢署於99年11月4日所查復撥用國有土地使用情形報告表已明確表示「政府財政困難，無法自籌經費」，</w:t>
      </w:r>
      <w:r w:rsidR="0076336B" w:rsidRPr="00861700">
        <w:rPr>
          <w:rFonts w:hAnsi="標楷體" w:hint="eastAsia"/>
          <w:b/>
          <w:szCs w:val="24"/>
        </w:rPr>
        <w:t>未能適時收回上</w:t>
      </w:r>
      <w:proofErr w:type="gramStart"/>
      <w:r w:rsidR="0076336B" w:rsidRPr="00861700">
        <w:rPr>
          <w:rFonts w:hAnsi="標楷體" w:hint="eastAsia"/>
          <w:b/>
          <w:szCs w:val="24"/>
        </w:rPr>
        <w:t>開撥</w:t>
      </w:r>
      <w:proofErr w:type="gramEnd"/>
      <w:r w:rsidR="0076336B" w:rsidRPr="00861700">
        <w:rPr>
          <w:rFonts w:hAnsi="標楷體" w:hint="eastAsia"/>
          <w:b/>
          <w:szCs w:val="24"/>
        </w:rPr>
        <w:t>用土地，</w:t>
      </w:r>
      <w:r w:rsidR="00EC1BB8" w:rsidRPr="00861700">
        <w:rPr>
          <w:rFonts w:hAnsi="標楷體" w:hint="eastAsia"/>
          <w:b/>
          <w:szCs w:val="24"/>
        </w:rPr>
        <w:t>顯有</w:t>
      </w:r>
      <w:r w:rsidR="0076336B" w:rsidRPr="00861700">
        <w:rPr>
          <w:rFonts w:hAnsi="標楷體" w:hint="eastAsia"/>
          <w:b/>
          <w:szCs w:val="24"/>
        </w:rPr>
        <w:t>疏失：</w:t>
      </w:r>
    </w:p>
    <w:p w:rsidR="00E36BF5" w:rsidRPr="00861700" w:rsidRDefault="0007340C" w:rsidP="00E36BF5">
      <w:pPr>
        <w:pStyle w:val="3"/>
        <w:ind w:left="1360" w:hanging="680"/>
        <w:rPr>
          <w:szCs w:val="32"/>
        </w:rPr>
      </w:pPr>
      <w:r w:rsidRPr="00861700">
        <w:rPr>
          <w:rFonts w:hint="eastAsia"/>
          <w:szCs w:val="32"/>
        </w:rPr>
        <w:t>依財政部國產</w:t>
      </w:r>
      <w:proofErr w:type="gramStart"/>
      <w:r w:rsidRPr="00861700">
        <w:rPr>
          <w:rFonts w:hint="eastAsia"/>
          <w:szCs w:val="32"/>
        </w:rPr>
        <w:t>署組改</w:t>
      </w:r>
      <w:proofErr w:type="gramEnd"/>
      <w:r w:rsidRPr="00861700">
        <w:rPr>
          <w:rFonts w:hint="eastAsia"/>
          <w:szCs w:val="32"/>
        </w:rPr>
        <w:t>前55年8月25日台財產(三)字第6714號函</w:t>
      </w:r>
      <w:r w:rsidR="007004FD" w:rsidRPr="00861700">
        <w:rPr>
          <w:rFonts w:hint="eastAsia"/>
          <w:szCs w:val="32"/>
        </w:rPr>
        <w:t>示</w:t>
      </w:r>
      <w:r w:rsidRPr="00861700">
        <w:rPr>
          <w:rFonts w:hint="eastAsia"/>
          <w:szCs w:val="32"/>
        </w:rPr>
        <w:t>，自55年起</w:t>
      </w:r>
      <w:r w:rsidRPr="00861700">
        <w:rPr>
          <w:rFonts w:hAnsi="標楷體" w:hint="eastAsia"/>
          <w:szCs w:val="32"/>
        </w:rPr>
        <w:t>，</w:t>
      </w:r>
      <w:r w:rsidRPr="00861700">
        <w:rPr>
          <w:rFonts w:hint="eastAsia"/>
          <w:szCs w:val="32"/>
        </w:rPr>
        <w:t>國產署即已函請所屬查核各機關、學校奉准撥用國有土地有無按原計畫使用或空置1年等情事</w:t>
      </w:r>
      <w:r w:rsidRPr="00861700">
        <w:rPr>
          <w:rFonts w:hAnsi="標楷體" w:hint="eastAsia"/>
          <w:szCs w:val="32"/>
        </w:rPr>
        <w:t>。</w:t>
      </w:r>
      <w:r w:rsidR="007004FD" w:rsidRPr="00861700">
        <w:rPr>
          <w:rFonts w:hAnsi="標楷體" w:hint="eastAsia"/>
          <w:szCs w:val="32"/>
        </w:rPr>
        <w:t>按</w:t>
      </w:r>
      <w:r w:rsidRPr="00861700">
        <w:rPr>
          <w:rFonts w:hAnsi="標楷體" w:hint="eastAsia"/>
          <w:szCs w:val="32"/>
        </w:rPr>
        <w:t>國有財產法第9條規定：「</w:t>
      </w:r>
      <w:r w:rsidRPr="00861700">
        <w:rPr>
          <w:rFonts w:hint="eastAsia"/>
        </w:rPr>
        <w:t>財政部承行政院之命，綜理國有財產事務。財政部設國有財產局</w:t>
      </w:r>
      <w:r w:rsidR="007004FD" w:rsidRPr="00861700">
        <w:rPr>
          <w:rFonts w:hAnsi="標楷體" w:hint="eastAsia"/>
        </w:rPr>
        <w:t>（現改制為國有財產署）</w:t>
      </w:r>
      <w:r w:rsidRPr="00861700">
        <w:rPr>
          <w:rFonts w:hint="eastAsia"/>
        </w:rPr>
        <w:t>，承辦前項事務</w:t>
      </w:r>
      <w:r w:rsidRPr="00861700">
        <w:t>…</w:t>
      </w:r>
      <w:proofErr w:type="gramStart"/>
      <w:r w:rsidRPr="00861700">
        <w:t>…</w:t>
      </w:r>
      <w:proofErr w:type="gramEnd"/>
      <w:r w:rsidRPr="00861700">
        <w:rPr>
          <w:rFonts w:hAnsi="標楷體" w:hint="eastAsia"/>
          <w:szCs w:val="32"/>
        </w:rPr>
        <w:t>」</w:t>
      </w:r>
      <w:r w:rsidR="007004FD" w:rsidRPr="00861700">
        <w:rPr>
          <w:rFonts w:hAnsi="標楷體" w:hint="eastAsia"/>
          <w:szCs w:val="32"/>
        </w:rPr>
        <w:t>、</w:t>
      </w:r>
      <w:r w:rsidRPr="00861700">
        <w:rPr>
          <w:rFonts w:hAnsi="標楷體" w:hint="eastAsia"/>
          <w:szCs w:val="32"/>
        </w:rPr>
        <w:t>同法第62條規定：「</w:t>
      </w:r>
      <w:r w:rsidRPr="00861700">
        <w:rPr>
          <w:rFonts w:hint="eastAsia"/>
        </w:rPr>
        <w:t>財政部對於各主管機關及委託代管機構管理公用財產情形，應隨時查詢。</w:t>
      </w:r>
      <w:r w:rsidRPr="00861700">
        <w:rPr>
          <w:rFonts w:hAnsi="標楷體" w:hint="eastAsia"/>
          <w:szCs w:val="32"/>
        </w:rPr>
        <w:t>」</w:t>
      </w:r>
      <w:r w:rsidR="007004FD" w:rsidRPr="00861700">
        <w:rPr>
          <w:rFonts w:hAnsi="標楷體" w:hint="eastAsia"/>
          <w:szCs w:val="32"/>
        </w:rPr>
        <w:t>、</w:t>
      </w:r>
      <w:r w:rsidRPr="00861700">
        <w:rPr>
          <w:rFonts w:hAnsi="標楷體" w:hint="eastAsia"/>
          <w:szCs w:val="32"/>
        </w:rPr>
        <w:t>同法施行細則第36條規定：「</w:t>
      </w:r>
      <w:r w:rsidR="008A0607" w:rsidRPr="00861700">
        <w:rPr>
          <w:rFonts w:hint="eastAsia"/>
        </w:rPr>
        <w:t>非公用不動產經撥用後，財政部國有財產局承財政部之命，得隨時派員實地視察其使用情形。</w:t>
      </w:r>
      <w:r w:rsidRPr="00861700">
        <w:rPr>
          <w:rFonts w:hAnsi="標楷體" w:hint="eastAsia"/>
          <w:szCs w:val="32"/>
        </w:rPr>
        <w:t>」</w:t>
      </w:r>
      <w:r w:rsidR="007004FD" w:rsidRPr="00861700">
        <w:rPr>
          <w:rFonts w:hAnsi="標楷體" w:hint="eastAsia"/>
          <w:szCs w:val="32"/>
        </w:rPr>
        <w:t>。</w:t>
      </w:r>
      <w:r w:rsidR="008A0607" w:rsidRPr="00861700">
        <w:rPr>
          <w:rFonts w:hAnsi="標楷體" w:hint="eastAsia"/>
          <w:szCs w:val="32"/>
        </w:rPr>
        <w:t>另</w:t>
      </w:r>
      <w:r w:rsidRPr="00861700">
        <w:rPr>
          <w:rFonts w:hint="eastAsia"/>
          <w:szCs w:val="32"/>
          <w:lang w:val="zh-TW"/>
        </w:rPr>
        <w:t>「</w:t>
      </w:r>
      <w:r w:rsidRPr="00861700">
        <w:rPr>
          <w:rFonts w:hint="eastAsia"/>
          <w:szCs w:val="32"/>
          <w:lang w:val="zh-TW"/>
        </w:rPr>
        <w:lastRenderedPageBreak/>
        <w:t>財政部</w:t>
      </w:r>
      <w:r w:rsidRPr="00861700">
        <w:rPr>
          <w:rFonts w:hint="eastAsia"/>
          <w:szCs w:val="32"/>
        </w:rPr>
        <w:t>國有財產局暨各地區辦事處辦理國有不動產撥用案件注意事項」於92年1月30日增訂第9點，明定各地區辦事處或分處對核准撥用之國有不動產，得隨時檢核。故本案</w:t>
      </w:r>
      <w:r w:rsidR="008A0607" w:rsidRPr="00861700">
        <w:rPr>
          <w:rFonts w:hint="eastAsia"/>
          <w:szCs w:val="32"/>
        </w:rPr>
        <w:t>重慶北路基</w:t>
      </w:r>
      <w:r w:rsidRPr="00861700">
        <w:rPr>
          <w:rFonts w:hint="eastAsia"/>
          <w:szCs w:val="32"/>
        </w:rPr>
        <w:t>地自81年</w:t>
      </w:r>
      <w:r w:rsidR="008A0607" w:rsidRPr="00861700">
        <w:rPr>
          <w:rFonts w:hint="eastAsia"/>
          <w:szCs w:val="32"/>
        </w:rPr>
        <w:t>獲</w:t>
      </w:r>
      <w:r w:rsidRPr="00861700">
        <w:rPr>
          <w:rFonts w:hint="eastAsia"/>
          <w:szCs w:val="32"/>
        </w:rPr>
        <w:t>准撥用後，依當時規定，已有撥用複查機制，惟據國產署</w:t>
      </w:r>
      <w:r w:rsidR="007004FD" w:rsidRPr="00861700">
        <w:rPr>
          <w:rFonts w:hint="eastAsia"/>
          <w:szCs w:val="32"/>
        </w:rPr>
        <w:t>北區</w:t>
      </w:r>
      <w:proofErr w:type="gramStart"/>
      <w:r w:rsidR="007004FD" w:rsidRPr="00861700">
        <w:rPr>
          <w:rFonts w:hint="eastAsia"/>
          <w:szCs w:val="32"/>
        </w:rPr>
        <w:t>分署</w:t>
      </w:r>
      <w:r w:rsidRPr="00861700">
        <w:rPr>
          <w:rFonts w:hint="eastAsia"/>
          <w:szCs w:val="32"/>
        </w:rPr>
        <w:t>查告</w:t>
      </w:r>
      <w:proofErr w:type="gramEnd"/>
      <w:r w:rsidRPr="00861700">
        <w:rPr>
          <w:rFonts w:hint="eastAsia"/>
          <w:szCs w:val="32"/>
        </w:rPr>
        <w:t>，93年以前之查核資料因逾保存年限，業已銷毀。</w:t>
      </w:r>
    </w:p>
    <w:p w:rsidR="00E36BF5" w:rsidRPr="00861700" w:rsidRDefault="007004FD" w:rsidP="007004FD">
      <w:pPr>
        <w:pStyle w:val="3"/>
        <w:ind w:left="1360" w:hanging="680"/>
      </w:pPr>
      <w:proofErr w:type="gramStart"/>
      <w:r w:rsidRPr="00861700">
        <w:rPr>
          <w:rFonts w:hAnsi="標楷體" w:hint="eastAsia"/>
        </w:rPr>
        <w:t>惟查</w:t>
      </w:r>
      <w:proofErr w:type="gramEnd"/>
      <w:r w:rsidRPr="00861700">
        <w:rPr>
          <w:rFonts w:hAnsi="標楷體" w:hint="eastAsia"/>
        </w:rPr>
        <w:t>，財政部暨國產署對於法務部99年6月7日所函報「</w:t>
      </w:r>
      <w:r w:rsidRPr="00861700">
        <w:rPr>
          <w:rFonts w:hAnsi="標楷體" w:hint="eastAsia"/>
          <w:szCs w:val="24"/>
        </w:rPr>
        <w:t>法務部所屬機關100-</w:t>
      </w:r>
      <w:proofErr w:type="gramStart"/>
      <w:r w:rsidRPr="00861700">
        <w:rPr>
          <w:rFonts w:hAnsi="標楷體" w:hint="eastAsia"/>
          <w:szCs w:val="24"/>
        </w:rPr>
        <w:t>105</w:t>
      </w:r>
      <w:proofErr w:type="gramEnd"/>
      <w:r w:rsidRPr="00861700">
        <w:rPr>
          <w:rFonts w:hAnsi="標楷體" w:hint="eastAsia"/>
          <w:szCs w:val="24"/>
        </w:rPr>
        <w:t>年度擴、遷、整建辦公廳舍報院備查計畫之優先順序與經費預估</w:t>
      </w:r>
      <w:r w:rsidRPr="00861700">
        <w:rPr>
          <w:rFonts w:hAnsi="標楷體" w:hint="eastAsia"/>
        </w:rPr>
        <w:t>」</w:t>
      </w:r>
      <w:r w:rsidRPr="00861700">
        <w:rPr>
          <w:rFonts w:hAnsi="標楷體" w:hint="eastAsia"/>
          <w:szCs w:val="24"/>
        </w:rPr>
        <w:t>案</w:t>
      </w:r>
      <w:r w:rsidRPr="00861700">
        <w:rPr>
          <w:rFonts w:hAnsi="標楷體" w:hint="eastAsia"/>
        </w:rPr>
        <w:t>有關使用</w:t>
      </w:r>
      <w:r w:rsidRPr="00861700">
        <w:rPr>
          <w:rFonts w:hint="eastAsia"/>
        </w:rPr>
        <w:t>重慶北路</w:t>
      </w:r>
      <w:r w:rsidRPr="00861700">
        <w:rPr>
          <w:rFonts w:hAnsi="標楷體" w:hint="eastAsia"/>
        </w:rPr>
        <w:t>基地興</w:t>
      </w:r>
      <w:r w:rsidRPr="00861700">
        <w:rPr>
          <w:rFonts w:hAnsi="標楷體" w:hint="eastAsia"/>
          <w:szCs w:val="24"/>
        </w:rPr>
        <w:t>建</w:t>
      </w:r>
      <w:r w:rsidR="00F524B4" w:rsidRPr="00861700">
        <w:rPr>
          <w:rFonts w:hAnsi="標楷體" w:hint="eastAsia"/>
          <w:szCs w:val="24"/>
        </w:rPr>
        <w:t>北區</w:t>
      </w:r>
      <w:r w:rsidRPr="00861700">
        <w:rPr>
          <w:rFonts w:hAnsi="標楷體" w:hint="eastAsia"/>
          <w:szCs w:val="24"/>
        </w:rPr>
        <w:t>職務宿舍計畫，遭行政院</w:t>
      </w:r>
      <w:r w:rsidR="002275F9" w:rsidRPr="00861700">
        <w:rPr>
          <w:rFonts w:hint="eastAsia"/>
        </w:rPr>
        <w:t>於同年月30日</w:t>
      </w:r>
      <w:r w:rsidRPr="00861700">
        <w:rPr>
          <w:rFonts w:hAnsi="標楷體" w:hint="eastAsia"/>
          <w:szCs w:val="24"/>
        </w:rPr>
        <w:t>核復</w:t>
      </w:r>
      <w:r w:rsidR="002275F9" w:rsidRPr="00861700">
        <w:rPr>
          <w:rFonts w:hAnsi="標楷體" w:hint="eastAsia"/>
          <w:szCs w:val="24"/>
        </w:rPr>
        <w:t>「</w:t>
      </w:r>
      <w:proofErr w:type="gramStart"/>
      <w:r w:rsidRPr="00861700">
        <w:rPr>
          <w:rFonts w:hAnsi="標楷體" w:hint="eastAsia"/>
          <w:szCs w:val="24"/>
        </w:rPr>
        <w:t>暫從緩</w:t>
      </w:r>
      <w:proofErr w:type="gramEnd"/>
      <w:r w:rsidRPr="00861700">
        <w:rPr>
          <w:rFonts w:hAnsi="標楷體" w:hint="eastAsia"/>
          <w:szCs w:val="24"/>
        </w:rPr>
        <w:t>議</w:t>
      </w:r>
      <w:r w:rsidR="002275F9" w:rsidRPr="00861700">
        <w:rPr>
          <w:rFonts w:hAnsi="標楷體" w:hint="eastAsia"/>
          <w:szCs w:val="24"/>
        </w:rPr>
        <w:t>」</w:t>
      </w:r>
      <w:r w:rsidRPr="00861700">
        <w:rPr>
          <w:rFonts w:hAnsi="標楷體" w:hint="eastAsia"/>
          <w:szCs w:val="24"/>
        </w:rPr>
        <w:t>，卻毫無所悉</w:t>
      </w:r>
      <w:r w:rsidRPr="00861700">
        <w:rPr>
          <w:rFonts w:hAnsi="標楷體" w:hint="eastAsia"/>
        </w:rPr>
        <w:t>。次查，</w:t>
      </w:r>
      <w:r w:rsidR="00C42644" w:rsidRPr="00861700">
        <w:rPr>
          <w:rFonts w:hAnsi="標楷體" w:hint="eastAsia"/>
        </w:rPr>
        <w:t>財政部國產署</w:t>
      </w:r>
      <w:r w:rsidRPr="00861700">
        <w:rPr>
          <w:rFonts w:hAnsi="標楷體" w:hint="eastAsia"/>
        </w:rPr>
        <w:t>所</w:t>
      </w:r>
      <w:r w:rsidR="00C42644" w:rsidRPr="00861700">
        <w:rPr>
          <w:rFonts w:hAnsi="標楷體" w:hint="eastAsia"/>
        </w:rPr>
        <w:t>提供</w:t>
      </w:r>
      <w:r w:rsidR="00293EEB" w:rsidRPr="00861700">
        <w:rPr>
          <w:rFonts w:hAnsi="標楷體" w:hint="eastAsia"/>
        </w:rPr>
        <w:t>99</w:t>
      </w:r>
      <w:r w:rsidR="00C4289A" w:rsidRPr="00861700">
        <w:rPr>
          <w:rFonts w:hAnsi="標楷體" w:hint="eastAsia"/>
        </w:rPr>
        <w:t>年</w:t>
      </w:r>
      <w:r w:rsidR="00293EEB" w:rsidRPr="00861700">
        <w:rPr>
          <w:rFonts w:hAnsi="標楷體" w:hint="eastAsia"/>
        </w:rPr>
        <w:t>至103年</w:t>
      </w:r>
      <w:r w:rsidR="00C4289A" w:rsidRPr="00861700">
        <w:rPr>
          <w:rFonts w:hAnsi="標楷體" w:hint="eastAsia"/>
        </w:rPr>
        <w:t>針對重慶北路基地使用情形之</w:t>
      </w:r>
      <w:r w:rsidR="00C42644" w:rsidRPr="00861700">
        <w:rPr>
          <w:rFonts w:hAnsi="標楷體" w:hint="eastAsia"/>
        </w:rPr>
        <w:t>查核資料顯示，</w:t>
      </w:r>
      <w:r w:rsidR="00293EEB" w:rsidRPr="00861700">
        <w:rPr>
          <w:rFonts w:hAnsi="標楷體" w:hint="eastAsia"/>
        </w:rPr>
        <w:t>士林地檢署於99年11月4日查復</w:t>
      </w:r>
      <w:r w:rsidR="0033792B" w:rsidRPr="00861700">
        <w:rPr>
          <w:rFonts w:hAnsi="標楷體" w:hint="eastAsia"/>
        </w:rPr>
        <w:t>撥用國有土地使用情形報告表</w:t>
      </w:r>
      <w:r w:rsidR="00293EEB" w:rsidRPr="00861700">
        <w:rPr>
          <w:rFonts w:hAnsi="標楷體" w:hint="eastAsia"/>
        </w:rPr>
        <w:t>略</w:t>
      </w:r>
      <w:proofErr w:type="gramStart"/>
      <w:r w:rsidR="00293EEB" w:rsidRPr="00861700">
        <w:rPr>
          <w:rFonts w:hAnsi="標楷體" w:hint="eastAsia"/>
        </w:rPr>
        <w:t>以</w:t>
      </w:r>
      <w:proofErr w:type="gramEnd"/>
      <w:r w:rsidR="00293EEB" w:rsidRPr="00861700">
        <w:rPr>
          <w:rFonts w:hAnsi="標楷體" w:hint="eastAsia"/>
        </w:rPr>
        <w:t>：「</w:t>
      </w:r>
      <w:r w:rsidR="0049544D" w:rsidRPr="00861700">
        <w:rPr>
          <w:rFonts w:hAnsi="標楷體" w:hint="eastAsia"/>
        </w:rPr>
        <w:t>一、</w:t>
      </w:r>
      <w:r w:rsidR="000F0A15" w:rsidRPr="00861700">
        <w:rPr>
          <w:rFonts w:hAnsi="標楷體" w:hint="eastAsia"/>
        </w:rPr>
        <w:t>本</w:t>
      </w:r>
      <w:r w:rsidR="0033792B" w:rsidRPr="00861700">
        <w:rPr>
          <w:rFonts w:hAnsi="標楷體" w:hint="eastAsia"/>
        </w:rPr>
        <w:t>基地5筆土地原規劃興建</w:t>
      </w:r>
      <w:r w:rsidR="000F0A15" w:rsidRPr="00861700">
        <w:rPr>
          <w:rFonts w:hAnsi="標楷體" w:hint="eastAsia"/>
        </w:rPr>
        <w:t>北區聯合職務宿舍，惟因政府</w:t>
      </w:r>
      <w:r w:rsidR="0049544D" w:rsidRPr="00861700">
        <w:rPr>
          <w:rFonts w:hAnsi="標楷體" w:hint="eastAsia"/>
        </w:rPr>
        <w:t>現階段財政困難，預算有限</w:t>
      </w:r>
      <w:proofErr w:type="gramStart"/>
      <w:r w:rsidR="0049544D" w:rsidRPr="00861700">
        <w:rPr>
          <w:rFonts w:hAnsi="標楷體" w:hint="eastAsia"/>
        </w:rPr>
        <w:t>且本</w:t>
      </w:r>
      <w:r w:rsidR="00284F1F" w:rsidRPr="00861700">
        <w:rPr>
          <w:rFonts w:hAnsi="標楷體" w:hint="eastAsia"/>
        </w:rPr>
        <w:t>署無法</w:t>
      </w:r>
      <w:proofErr w:type="gramEnd"/>
      <w:r w:rsidR="00284F1F" w:rsidRPr="00861700">
        <w:rPr>
          <w:rFonts w:hAnsi="標楷體" w:hint="eastAsia"/>
        </w:rPr>
        <w:t>自籌經費</w:t>
      </w:r>
      <w:r w:rsidR="00EC0695" w:rsidRPr="00861700">
        <w:rPr>
          <w:rFonts w:hAnsi="標楷體" w:hint="eastAsia"/>
        </w:rPr>
        <w:t>，為增加土地使用效益以避免閒置，目前係無償委託臺北市政府管理使用中</w:t>
      </w:r>
      <w:r w:rsidR="00CA5C88" w:rsidRPr="00861700">
        <w:rPr>
          <w:rFonts w:hAnsi="標楷體"/>
        </w:rPr>
        <w:t>…</w:t>
      </w:r>
      <w:proofErr w:type="gramStart"/>
      <w:r w:rsidR="00CA5C88" w:rsidRPr="00861700">
        <w:rPr>
          <w:rFonts w:hAnsi="標楷體"/>
        </w:rPr>
        <w:t>…</w:t>
      </w:r>
      <w:proofErr w:type="gramEnd"/>
      <w:r w:rsidR="00CA5C88" w:rsidRPr="00861700">
        <w:rPr>
          <w:rFonts w:hAnsi="標楷體" w:hint="eastAsia"/>
        </w:rPr>
        <w:t>二、</w:t>
      </w:r>
      <w:proofErr w:type="gramStart"/>
      <w:r w:rsidR="00CA5C88" w:rsidRPr="00861700">
        <w:rPr>
          <w:rFonts w:hAnsi="標楷體" w:hint="eastAsia"/>
        </w:rPr>
        <w:t>本署預計</w:t>
      </w:r>
      <w:proofErr w:type="gramEnd"/>
      <w:r w:rsidR="00CA5C88" w:rsidRPr="00861700">
        <w:rPr>
          <w:rFonts w:hAnsi="標楷體" w:hint="eastAsia"/>
        </w:rPr>
        <w:t>自</w:t>
      </w:r>
      <w:proofErr w:type="gramStart"/>
      <w:r w:rsidR="00CA5C88" w:rsidRPr="00861700">
        <w:rPr>
          <w:rFonts w:hAnsi="標楷體" w:hint="eastAsia"/>
        </w:rPr>
        <w:t>102</w:t>
      </w:r>
      <w:proofErr w:type="gramEnd"/>
      <w:r w:rsidR="00CA5C88" w:rsidRPr="00861700">
        <w:rPr>
          <w:rFonts w:hAnsi="標楷體" w:hint="eastAsia"/>
        </w:rPr>
        <w:t>年度起規劃興建北區聯合職務宿舍。</w:t>
      </w:r>
      <w:r w:rsidR="00293EEB" w:rsidRPr="00861700">
        <w:rPr>
          <w:rFonts w:hAnsi="標楷體" w:hint="eastAsia"/>
        </w:rPr>
        <w:t>」</w:t>
      </w:r>
      <w:r w:rsidR="0033792B" w:rsidRPr="00861700">
        <w:rPr>
          <w:rFonts w:hAnsi="標楷體" w:hint="eastAsia"/>
        </w:rPr>
        <w:t>、</w:t>
      </w:r>
      <w:r w:rsidR="00CA5C88" w:rsidRPr="00861700">
        <w:rPr>
          <w:rFonts w:hAnsi="標楷體" w:hint="eastAsia"/>
        </w:rPr>
        <w:t>100年10月31日</w:t>
      </w:r>
      <w:r w:rsidR="00686633" w:rsidRPr="00861700">
        <w:rPr>
          <w:rFonts w:hAnsi="標楷體" w:hint="eastAsia"/>
        </w:rPr>
        <w:t>、101年10月11日及102年9月14日士林</w:t>
      </w:r>
      <w:proofErr w:type="gramStart"/>
      <w:r w:rsidR="00686633" w:rsidRPr="00861700">
        <w:rPr>
          <w:rFonts w:hAnsi="標楷體" w:hint="eastAsia"/>
        </w:rPr>
        <w:t>地檢署均</w:t>
      </w:r>
      <w:r w:rsidR="00CA5C88" w:rsidRPr="00861700">
        <w:rPr>
          <w:rFonts w:hAnsi="標楷體" w:hint="eastAsia"/>
        </w:rPr>
        <w:t>查復</w:t>
      </w:r>
      <w:proofErr w:type="gramEnd"/>
      <w:r w:rsidR="00CA5C88" w:rsidRPr="00861700">
        <w:rPr>
          <w:rFonts w:hAnsi="標楷體" w:hint="eastAsia"/>
        </w:rPr>
        <w:t>略</w:t>
      </w:r>
      <w:proofErr w:type="gramStart"/>
      <w:r w:rsidR="00CA5C88" w:rsidRPr="00861700">
        <w:rPr>
          <w:rFonts w:hAnsi="標楷體" w:hint="eastAsia"/>
        </w:rPr>
        <w:t>以</w:t>
      </w:r>
      <w:proofErr w:type="gramEnd"/>
      <w:r w:rsidR="00CA5C88" w:rsidRPr="00861700">
        <w:rPr>
          <w:rFonts w:hAnsi="標楷體" w:hint="eastAsia"/>
        </w:rPr>
        <w:t>：「本基地5筆土地</w:t>
      </w:r>
      <w:r w:rsidR="00965F40" w:rsidRPr="00861700">
        <w:rPr>
          <w:rFonts w:hAnsi="標楷體" w:hint="eastAsia"/>
        </w:rPr>
        <w:t>規劃興建北區司法人員聯合職務宿舍，目前辦理先期作業規劃中。</w:t>
      </w:r>
      <w:r w:rsidR="00CA5C88" w:rsidRPr="00861700">
        <w:rPr>
          <w:rFonts w:hAnsi="標楷體" w:hint="eastAsia"/>
        </w:rPr>
        <w:t>」</w:t>
      </w:r>
      <w:r w:rsidR="00965F40" w:rsidRPr="00861700">
        <w:rPr>
          <w:rFonts w:hAnsi="標楷體" w:hint="eastAsia"/>
        </w:rPr>
        <w:t>、103</w:t>
      </w:r>
      <w:r w:rsidR="0060277B" w:rsidRPr="00861700">
        <w:rPr>
          <w:rFonts w:hAnsi="標楷體" w:hint="eastAsia"/>
        </w:rPr>
        <w:t>年9月23日</w:t>
      </w:r>
      <w:r w:rsidR="00686633" w:rsidRPr="00861700">
        <w:rPr>
          <w:rFonts w:hAnsi="標楷體" w:hint="eastAsia"/>
        </w:rPr>
        <w:t>士林地檢署</w:t>
      </w:r>
      <w:r w:rsidR="0060277B" w:rsidRPr="00861700">
        <w:rPr>
          <w:rFonts w:hAnsi="標楷體" w:hint="eastAsia"/>
        </w:rPr>
        <w:t>查復略</w:t>
      </w:r>
      <w:proofErr w:type="gramStart"/>
      <w:r w:rsidR="0060277B" w:rsidRPr="00861700">
        <w:rPr>
          <w:rFonts w:hAnsi="標楷體" w:hint="eastAsia"/>
        </w:rPr>
        <w:t>以</w:t>
      </w:r>
      <w:proofErr w:type="gramEnd"/>
      <w:r w:rsidR="0060277B" w:rsidRPr="00861700">
        <w:rPr>
          <w:rFonts w:hAnsi="標楷體" w:hint="eastAsia"/>
        </w:rPr>
        <w:t>：「</w:t>
      </w:r>
      <w:r w:rsidR="00F66630" w:rsidRPr="00861700">
        <w:rPr>
          <w:rFonts w:hAnsi="標楷體" w:hint="eastAsia"/>
        </w:rPr>
        <w:t>本基地5筆土地原撥用目的為規劃興建北區司法人員聯合職務宿舍，惟</w:t>
      </w:r>
      <w:proofErr w:type="gramStart"/>
      <w:r w:rsidR="00F66630" w:rsidRPr="00861700">
        <w:rPr>
          <w:rFonts w:hAnsi="標楷體" w:hint="eastAsia"/>
        </w:rPr>
        <w:t>囿</w:t>
      </w:r>
      <w:proofErr w:type="gramEnd"/>
      <w:r w:rsidR="00F66630" w:rsidRPr="00861700">
        <w:rPr>
          <w:rFonts w:hAnsi="標楷體" w:hint="eastAsia"/>
        </w:rPr>
        <w:t>於政府財政困難，無法</w:t>
      </w:r>
      <w:r w:rsidR="007F0A18" w:rsidRPr="00861700">
        <w:rPr>
          <w:rFonts w:hAnsi="標楷體" w:hint="eastAsia"/>
        </w:rPr>
        <w:t>及時編列預算支應，目前該5筆土地已由法務部列入『資產活化標的』，將由法務部</w:t>
      </w:r>
      <w:proofErr w:type="gramStart"/>
      <w:r w:rsidR="007F0A18" w:rsidRPr="00861700">
        <w:rPr>
          <w:rFonts w:hAnsi="標楷體" w:hint="eastAsia"/>
        </w:rPr>
        <w:t>研</w:t>
      </w:r>
      <w:proofErr w:type="gramEnd"/>
      <w:r w:rsidR="007F0A18" w:rsidRPr="00861700">
        <w:rPr>
          <w:rFonts w:hAnsi="標楷體" w:hint="eastAsia"/>
        </w:rPr>
        <w:t>議成立建立資本計畫基金，以作為本件工程之經費來源，預計於104年底前將該計畫完成報奉行</w:t>
      </w:r>
      <w:r w:rsidR="007F0A18" w:rsidRPr="00861700">
        <w:rPr>
          <w:rFonts w:hAnsi="標楷體" w:hint="eastAsia"/>
        </w:rPr>
        <w:lastRenderedPageBreak/>
        <w:t>政院核定之程序後，繼續執行後續工程發包事宜。</w:t>
      </w:r>
      <w:r w:rsidR="0060277B" w:rsidRPr="00861700">
        <w:rPr>
          <w:rFonts w:hAnsi="標楷體" w:hint="eastAsia"/>
        </w:rPr>
        <w:t>」</w:t>
      </w:r>
      <w:r w:rsidR="007F0A18" w:rsidRPr="00861700">
        <w:rPr>
          <w:rFonts w:hAnsi="標楷體" w:hint="eastAsia"/>
        </w:rPr>
        <w:t>。</w:t>
      </w:r>
      <w:r w:rsidR="00CD5D6C" w:rsidRPr="00861700">
        <w:rPr>
          <w:rFonts w:hAnsi="標楷體" w:hint="eastAsia"/>
          <w:szCs w:val="24"/>
        </w:rPr>
        <w:t>由</w:t>
      </w:r>
      <w:proofErr w:type="gramStart"/>
      <w:r w:rsidR="00CD5D6C" w:rsidRPr="00861700">
        <w:rPr>
          <w:rFonts w:hAnsi="標楷體" w:hint="eastAsia"/>
          <w:szCs w:val="24"/>
        </w:rPr>
        <w:t>上顯見</w:t>
      </w:r>
      <w:proofErr w:type="gramEnd"/>
      <w:r w:rsidR="00CD5D6C" w:rsidRPr="00861700">
        <w:rPr>
          <w:rFonts w:hAnsi="標楷體" w:hint="eastAsia"/>
          <w:szCs w:val="24"/>
        </w:rPr>
        <w:t>，財政部</w:t>
      </w:r>
      <w:proofErr w:type="gramStart"/>
      <w:r w:rsidR="00CD5D6C" w:rsidRPr="00861700">
        <w:rPr>
          <w:rFonts w:hAnsi="標楷體" w:hint="eastAsia"/>
          <w:szCs w:val="24"/>
        </w:rPr>
        <w:t>國產署徒有</w:t>
      </w:r>
      <w:proofErr w:type="gramEnd"/>
      <w:r w:rsidR="00CD5D6C" w:rsidRPr="00861700">
        <w:rPr>
          <w:rFonts w:hAnsi="標楷體" w:hint="eastAsia"/>
          <w:szCs w:val="24"/>
        </w:rPr>
        <w:t>複查機制，</w:t>
      </w:r>
      <w:r w:rsidR="00686633" w:rsidRPr="00861700">
        <w:rPr>
          <w:rFonts w:hAnsi="標楷體" w:hint="eastAsia"/>
          <w:szCs w:val="24"/>
        </w:rPr>
        <w:t>然</w:t>
      </w:r>
      <w:r w:rsidR="00CD5D6C" w:rsidRPr="00861700">
        <w:rPr>
          <w:rFonts w:hAnsi="標楷體" w:hint="eastAsia"/>
          <w:szCs w:val="24"/>
        </w:rPr>
        <w:t>相關複查作業</w:t>
      </w:r>
      <w:r w:rsidR="00686633" w:rsidRPr="00861700">
        <w:rPr>
          <w:rFonts w:hAnsi="標楷體" w:hint="eastAsia"/>
          <w:szCs w:val="24"/>
        </w:rPr>
        <w:t>卻</w:t>
      </w:r>
      <w:r w:rsidR="00CD5D6C" w:rsidRPr="00861700">
        <w:rPr>
          <w:rFonts w:hAnsi="標楷體" w:hint="eastAsia"/>
          <w:szCs w:val="24"/>
        </w:rPr>
        <w:t>流於形式，對於撥用機關</w:t>
      </w:r>
      <w:r w:rsidR="00686633" w:rsidRPr="00861700">
        <w:rPr>
          <w:rFonts w:hAnsi="標楷體" w:hint="eastAsia"/>
          <w:szCs w:val="24"/>
        </w:rPr>
        <w:t>興建</w:t>
      </w:r>
      <w:r w:rsidR="00CD5D6C" w:rsidRPr="00861700">
        <w:rPr>
          <w:rFonts w:hAnsi="標楷體" w:hint="eastAsia"/>
          <w:szCs w:val="24"/>
        </w:rPr>
        <w:t>計畫是否</w:t>
      </w:r>
      <w:r w:rsidR="000F0A15" w:rsidRPr="00861700">
        <w:rPr>
          <w:rFonts w:hAnsi="標楷體" w:hint="eastAsia"/>
          <w:szCs w:val="24"/>
        </w:rPr>
        <w:t>獲</w:t>
      </w:r>
      <w:r w:rsidR="00CD5D6C" w:rsidRPr="00861700">
        <w:rPr>
          <w:rFonts w:hAnsi="標楷體" w:hint="eastAsia"/>
          <w:szCs w:val="24"/>
        </w:rPr>
        <w:t>核定、</w:t>
      </w:r>
      <w:r w:rsidR="00686633" w:rsidRPr="00861700">
        <w:rPr>
          <w:rFonts w:hAnsi="標楷體" w:hint="eastAsia"/>
          <w:szCs w:val="24"/>
        </w:rPr>
        <w:t>預算</w:t>
      </w:r>
      <w:r w:rsidR="007703AC" w:rsidRPr="00861700">
        <w:rPr>
          <w:rFonts w:hAnsi="標楷體" w:hint="eastAsia"/>
          <w:szCs w:val="24"/>
        </w:rPr>
        <w:t>經費</w:t>
      </w:r>
      <w:r w:rsidR="00CD5D6C" w:rsidRPr="00861700">
        <w:rPr>
          <w:rFonts w:hAnsi="標楷體" w:hint="eastAsia"/>
          <w:szCs w:val="24"/>
        </w:rPr>
        <w:t>是否困窘</w:t>
      </w:r>
      <w:r w:rsidR="00686633" w:rsidRPr="00861700">
        <w:rPr>
          <w:rFonts w:hAnsi="標楷體" w:hint="eastAsia"/>
          <w:szCs w:val="24"/>
        </w:rPr>
        <w:t>等問題</w:t>
      </w:r>
      <w:r w:rsidR="00CD5D6C" w:rsidRPr="00861700">
        <w:rPr>
          <w:rFonts w:hAnsi="標楷體" w:hint="eastAsia"/>
          <w:szCs w:val="24"/>
        </w:rPr>
        <w:t>，均未能</w:t>
      </w:r>
      <w:r w:rsidR="000F0A15" w:rsidRPr="00861700">
        <w:rPr>
          <w:rFonts w:hAnsi="標楷體" w:hint="eastAsia"/>
          <w:szCs w:val="24"/>
        </w:rPr>
        <w:t>確</w:t>
      </w:r>
      <w:r w:rsidR="00CD5D6C" w:rsidRPr="00861700">
        <w:rPr>
          <w:rFonts w:hAnsi="標楷體" w:hint="eastAsia"/>
          <w:szCs w:val="24"/>
        </w:rPr>
        <w:t>實掌握，</w:t>
      </w:r>
      <w:r w:rsidR="00686633" w:rsidRPr="00861700">
        <w:rPr>
          <w:rFonts w:hAnsi="標楷體" w:hint="eastAsia"/>
          <w:szCs w:val="24"/>
        </w:rPr>
        <w:t>財政部亦疏於督導，</w:t>
      </w:r>
      <w:r w:rsidR="000F0A15" w:rsidRPr="00861700">
        <w:rPr>
          <w:rFonts w:hAnsi="標楷體" w:hint="eastAsia"/>
          <w:szCs w:val="24"/>
        </w:rPr>
        <w:t>肇致本案</w:t>
      </w:r>
      <w:r w:rsidR="000F0A15" w:rsidRPr="00861700">
        <w:rPr>
          <w:rFonts w:hint="eastAsia"/>
        </w:rPr>
        <w:t>重慶北路</w:t>
      </w:r>
      <w:r w:rsidR="000F0A15" w:rsidRPr="00861700">
        <w:rPr>
          <w:rFonts w:hAnsi="標楷體" w:hint="eastAsia"/>
        </w:rPr>
        <w:t>基地長期閒置，卻未能及時收回。</w:t>
      </w:r>
    </w:p>
    <w:p w:rsidR="00E36BF5" w:rsidRPr="00861700" w:rsidRDefault="007F0A18" w:rsidP="00E36BF5">
      <w:pPr>
        <w:pStyle w:val="3"/>
        <w:ind w:left="1360" w:hanging="680"/>
        <w:rPr>
          <w:rFonts w:hAnsi="標楷體"/>
          <w:szCs w:val="24"/>
        </w:rPr>
      </w:pPr>
      <w:r w:rsidRPr="00861700">
        <w:rPr>
          <w:rFonts w:hAnsi="標楷體" w:hint="eastAsia"/>
          <w:szCs w:val="24"/>
        </w:rPr>
        <w:t>針對「重慶北路基地閒置逾22年，財政部有無催收？本基地閒置太久，仍需改進？」部分，</w:t>
      </w:r>
      <w:proofErr w:type="gramStart"/>
      <w:r w:rsidRPr="00861700">
        <w:rPr>
          <w:rFonts w:hAnsi="標楷體" w:hint="eastAsia"/>
          <w:szCs w:val="24"/>
        </w:rPr>
        <w:t>詢</w:t>
      </w:r>
      <w:proofErr w:type="gramEnd"/>
      <w:r w:rsidRPr="00861700">
        <w:rPr>
          <w:rFonts w:hAnsi="標楷體" w:hint="eastAsia"/>
          <w:szCs w:val="24"/>
        </w:rPr>
        <w:t>據財政部國產署李政宗副署長說明略</w:t>
      </w:r>
      <w:proofErr w:type="gramStart"/>
      <w:r w:rsidRPr="00861700">
        <w:rPr>
          <w:rFonts w:hAnsi="標楷體" w:hint="eastAsia"/>
          <w:szCs w:val="24"/>
        </w:rPr>
        <w:t>以</w:t>
      </w:r>
      <w:proofErr w:type="gramEnd"/>
      <w:r w:rsidRPr="00861700">
        <w:rPr>
          <w:rFonts w:hAnsi="標楷體" w:hint="eastAsia"/>
          <w:szCs w:val="24"/>
        </w:rPr>
        <w:t>：「55年開始就有查核機制，本基地81年左右資料尚查詢中，但行政院專案核定者例外，目前檔案保存期限為3年，故81年期間資料尚無法提供。法務部士林地檢署103年間表示，本基地之工程經費無法編列，且表達財政困難，</w:t>
      </w:r>
      <w:proofErr w:type="gramStart"/>
      <w:r w:rsidRPr="00861700">
        <w:rPr>
          <w:rFonts w:hAnsi="標楷體" w:hint="eastAsia"/>
          <w:szCs w:val="24"/>
        </w:rPr>
        <w:t>故本署認為</w:t>
      </w:r>
      <w:proofErr w:type="gramEnd"/>
      <w:r w:rsidRPr="00861700">
        <w:rPr>
          <w:rFonts w:hAnsi="標楷體" w:hint="eastAsia"/>
          <w:szCs w:val="24"/>
        </w:rPr>
        <w:t>應予廢止撥用。爾後將查核計畫及經費是否獲核定，適時予以保留半年或1年時間。後續將</w:t>
      </w:r>
      <w:proofErr w:type="gramStart"/>
      <w:r w:rsidRPr="00861700">
        <w:rPr>
          <w:rFonts w:hAnsi="標楷體" w:hint="eastAsia"/>
          <w:szCs w:val="24"/>
        </w:rPr>
        <w:t>研</w:t>
      </w:r>
      <w:proofErr w:type="gramEnd"/>
      <w:r w:rsidRPr="00861700">
        <w:rPr>
          <w:rFonts w:hAnsi="標楷體" w:hint="eastAsia"/>
          <w:szCs w:val="24"/>
        </w:rPr>
        <w:t>修相關規定及配套措施，以強化內控機制。」</w:t>
      </w:r>
      <w:r w:rsidR="002275F9" w:rsidRPr="00861700">
        <w:rPr>
          <w:rFonts w:hAnsi="標楷體" w:hint="eastAsia"/>
          <w:szCs w:val="24"/>
        </w:rPr>
        <w:t>；</w:t>
      </w:r>
      <w:r w:rsidRPr="00861700">
        <w:rPr>
          <w:rFonts w:hAnsi="標楷體" w:hint="eastAsia"/>
          <w:szCs w:val="24"/>
        </w:rPr>
        <w:t>另針對「重慶北路基地預期何時還給國產署？」部分，</w:t>
      </w:r>
      <w:proofErr w:type="gramStart"/>
      <w:r w:rsidRPr="00861700">
        <w:rPr>
          <w:rFonts w:hAnsi="標楷體" w:hint="eastAsia"/>
          <w:szCs w:val="24"/>
        </w:rPr>
        <w:t>詢</w:t>
      </w:r>
      <w:proofErr w:type="gramEnd"/>
      <w:r w:rsidRPr="00861700">
        <w:rPr>
          <w:rFonts w:hAnsi="標楷體" w:hint="eastAsia"/>
          <w:szCs w:val="24"/>
        </w:rPr>
        <w:t>據財政部國產署李政宗副署長說明略</w:t>
      </w:r>
      <w:proofErr w:type="gramStart"/>
      <w:r w:rsidRPr="00861700">
        <w:rPr>
          <w:rFonts w:hAnsi="標楷體" w:hint="eastAsia"/>
          <w:szCs w:val="24"/>
        </w:rPr>
        <w:t>以</w:t>
      </w:r>
      <w:proofErr w:type="gramEnd"/>
      <w:r w:rsidRPr="00861700">
        <w:rPr>
          <w:rFonts w:hAnsi="標楷體" w:hint="eastAsia"/>
          <w:szCs w:val="24"/>
        </w:rPr>
        <w:t>：「</w:t>
      </w:r>
      <w:proofErr w:type="gramStart"/>
      <w:r w:rsidRPr="00861700">
        <w:rPr>
          <w:rFonts w:hAnsi="標楷體" w:hint="eastAsia"/>
          <w:szCs w:val="24"/>
        </w:rPr>
        <w:t>本署將</w:t>
      </w:r>
      <w:proofErr w:type="gramEnd"/>
      <w:r w:rsidRPr="00861700">
        <w:rPr>
          <w:rFonts w:hAnsi="標楷體" w:hint="eastAsia"/>
          <w:szCs w:val="24"/>
        </w:rPr>
        <w:t>先與內政部會商，預計幾個月(半年內)時間會收回。」</w:t>
      </w:r>
      <w:r w:rsidR="00686633" w:rsidRPr="00861700">
        <w:rPr>
          <w:rFonts w:hAnsi="標楷體" w:hint="eastAsia"/>
          <w:szCs w:val="24"/>
        </w:rPr>
        <w:t>。</w:t>
      </w:r>
      <w:r w:rsidRPr="00861700">
        <w:rPr>
          <w:rFonts w:hAnsi="標楷體" w:hint="eastAsia"/>
          <w:szCs w:val="24"/>
        </w:rPr>
        <w:t>復據財政部於約詢後補充說明略</w:t>
      </w:r>
      <w:proofErr w:type="gramStart"/>
      <w:r w:rsidRPr="00861700">
        <w:rPr>
          <w:rFonts w:hAnsi="標楷體" w:hint="eastAsia"/>
          <w:szCs w:val="24"/>
        </w:rPr>
        <w:t>以</w:t>
      </w:r>
      <w:proofErr w:type="gramEnd"/>
      <w:r w:rsidRPr="00861700">
        <w:rPr>
          <w:rFonts w:hAnsi="標楷體" w:hint="eastAsia"/>
          <w:szCs w:val="24"/>
        </w:rPr>
        <w:t>：「</w:t>
      </w:r>
      <w:r w:rsidR="0041492D" w:rsidRPr="00861700">
        <w:rPr>
          <w:rFonts w:hAnsi="標楷體" w:hint="eastAsia"/>
          <w:szCs w:val="24"/>
        </w:rPr>
        <w:t>為避免此類案件再度發生，爾後各級政府機關為興建辦公廳舍或職務宿舍等公務需要撥用國有土地時，將</w:t>
      </w:r>
      <w:proofErr w:type="gramStart"/>
      <w:r w:rsidR="0041492D" w:rsidRPr="00861700">
        <w:rPr>
          <w:rFonts w:hAnsi="標楷體" w:hint="eastAsia"/>
          <w:szCs w:val="24"/>
        </w:rPr>
        <w:t>俟</w:t>
      </w:r>
      <w:proofErr w:type="gramEnd"/>
      <w:r w:rsidR="0041492D" w:rsidRPr="00861700">
        <w:rPr>
          <w:rFonts w:hAnsi="標楷體" w:hint="eastAsia"/>
          <w:szCs w:val="24"/>
        </w:rPr>
        <w:t>撥用機關興建計畫及預算奉核定後，本部再配合辦理撥用，至各機關於陳報興建計畫及預算</w:t>
      </w:r>
      <w:proofErr w:type="gramStart"/>
      <w:r w:rsidR="0041492D" w:rsidRPr="00861700">
        <w:rPr>
          <w:rFonts w:hAnsi="標楷體" w:hint="eastAsia"/>
          <w:szCs w:val="24"/>
        </w:rPr>
        <w:t>期間，</w:t>
      </w:r>
      <w:proofErr w:type="gramEnd"/>
      <w:r w:rsidR="0041492D" w:rsidRPr="00861700">
        <w:rPr>
          <w:rFonts w:hAnsi="標楷體" w:hint="eastAsia"/>
          <w:szCs w:val="24"/>
        </w:rPr>
        <w:t>倘有需要，得請國產署配合辦理用地保留。</w:t>
      </w:r>
      <w:r w:rsidRPr="00861700">
        <w:rPr>
          <w:rFonts w:hAnsi="標楷體" w:hint="eastAsia"/>
          <w:szCs w:val="24"/>
        </w:rPr>
        <w:t>」</w:t>
      </w:r>
    </w:p>
    <w:p w:rsidR="00822D32" w:rsidRPr="00822D32" w:rsidRDefault="004C6E6B" w:rsidP="00822D32">
      <w:pPr>
        <w:pStyle w:val="3"/>
        <w:ind w:left="1360" w:hanging="680"/>
        <w:rPr>
          <w:rFonts w:hint="eastAsia"/>
        </w:rPr>
      </w:pPr>
      <w:r w:rsidRPr="00822D32">
        <w:rPr>
          <w:rFonts w:hAnsi="標楷體" w:hint="eastAsia"/>
        </w:rPr>
        <w:t>綜上</w:t>
      </w:r>
      <w:r w:rsidR="0041492D" w:rsidRPr="00822D32">
        <w:rPr>
          <w:rFonts w:hAnsi="標楷體" w:hint="eastAsia"/>
        </w:rPr>
        <w:t>，</w:t>
      </w:r>
      <w:r w:rsidR="0041492D" w:rsidRPr="00861700">
        <w:rPr>
          <w:rFonts w:hint="eastAsia"/>
        </w:rPr>
        <w:t>財政部暨所屬國產署於重慶北路基地撥用後</w:t>
      </w:r>
      <w:r w:rsidR="0041492D" w:rsidRPr="00822D32">
        <w:rPr>
          <w:rFonts w:hAnsi="標楷體" w:hint="eastAsia"/>
        </w:rPr>
        <w:t>，未</w:t>
      </w:r>
      <w:proofErr w:type="gramStart"/>
      <w:r w:rsidR="0041492D" w:rsidRPr="00822D32">
        <w:rPr>
          <w:rFonts w:hAnsi="標楷體" w:hint="eastAsia"/>
        </w:rPr>
        <w:t>覈</w:t>
      </w:r>
      <w:proofErr w:type="gramEnd"/>
      <w:r w:rsidR="0041492D" w:rsidRPr="00822D32">
        <w:rPr>
          <w:rFonts w:hAnsi="標楷體" w:hint="eastAsia"/>
        </w:rPr>
        <w:t>實辦理後續複查作業，</w:t>
      </w:r>
      <w:r w:rsidR="00686633" w:rsidRPr="00822D32">
        <w:rPr>
          <w:rFonts w:hAnsi="標楷體" w:hint="eastAsia"/>
        </w:rPr>
        <w:t>對於撥用機關興建計畫未獲核定且經費無力籌措等問題，未能及早察覺並適時收回</w:t>
      </w:r>
      <w:r w:rsidR="007D63E5" w:rsidRPr="00822D32">
        <w:rPr>
          <w:rFonts w:hAnsi="標楷體" w:hint="eastAsia"/>
        </w:rPr>
        <w:t>，肇致臺北市區建築用地長期閒置</w:t>
      </w:r>
      <w:r w:rsidR="0041492D" w:rsidRPr="00822D32">
        <w:rPr>
          <w:rFonts w:hAnsi="標楷體" w:hint="eastAsia"/>
          <w:szCs w:val="24"/>
        </w:rPr>
        <w:t>，顯有</w:t>
      </w:r>
      <w:r w:rsidR="0041492D" w:rsidRPr="00822D32">
        <w:rPr>
          <w:rFonts w:hAnsi="標楷體" w:hint="eastAsia"/>
          <w:szCs w:val="24"/>
        </w:rPr>
        <w:lastRenderedPageBreak/>
        <w:t>疏失。</w:t>
      </w:r>
      <w:bookmarkStart w:id="73" w:name="_Toc524895648"/>
      <w:bookmarkStart w:id="74" w:name="_Toc524896194"/>
      <w:bookmarkStart w:id="75" w:name="_Toc524896224"/>
      <w:bookmarkStart w:id="76" w:name="_Toc524902734"/>
      <w:bookmarkStart w:id="77" w:name="_Toc525066148"/>
      <w:bookmarkStart w:id="78" w:name="_Toc525070839"/>
      <w:bookmarkStart w:id="79" w:name="_Toc525938379"/>
      <w:bookmarkStart w:id="80" w:name="_Toc525939227"/>
      <w:bookmarkStart w:id="81" w:name="_Toc525939732"/>
      <w:bookmarkStart w:id="82" w:name="_Toc529218272"/>
      <w:bookmarkEnd w:id="4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822D32" w:rsidRPr="00822D32" w:rsidRDefault="00822D32" w:rsidP="00822D32">
      <w:pPr>
        <w:pStyle w:val="3"/>
        <w:numPr>
          <w:ilvl w:val="0"/>
          <w:numId w:val="0"/>
        </w:numPr>
        <w:ind w:left="400" w:hanging="200"/>
        <w:rPr>
          <w:rFonts w:hint="eastAsia"/>
        </w:rPr>
      </w:pPr>
    </w:p>
    <w:p w:rsidR="00822D32" w:rsidRDefault="00822D32" w:rsidP="00822D32">
      <w:pPr>
        <w:pStyle w:val="3"/>
        <w:numPr>
          <w:ilvl w:val="0"/>
          <w:numId w:val="0"/>
        </w:numPr>
        <w:ind w:left="400" w:hanging="200"/>
        <w:rPr>
          <w:rFonts w:hint="eastAsia"/>
        </w:rPr>
      </w:pPr>
      <w:bookmarkStart w:id="83" w:name="_Toc529222689"/>
      <w:bookmarkStart w:id="84" w:name="_Toc529223111"/>
      <w:bookmarkStart w:id="85" w:name="_Toc529223862"/>
      <w:bookmarkStart w:id="86" w:name="_Toc529228265"/>
      <w:bookmarkStart w:id="87" w:name="_Toc2400395"/>
      <w:bookmarkStart w:id="88" w:name="_Toc4316189"/>
      <w:bookmarkStart w:id="89" w:name="_Toc4473330"/>
      <w:bookmarkStart w:id="90" w:name="_Toc69556897"/>
      <w:bookmarkStart w:id="91" w:name="_Toc69556946"/>
      <w:bookmarkStart w:id="92" w:name="_Toc69609820"/>
      <w:bookmarkStart w:id="93" w:name="_Toc70241816"/>
      <w:bookmarkStart w:id="94" w:name="_Toc70242205"/>
      <w:r>
        <w:rPr>
          <w:rFonts w:hint="eastAsia"/>
        </w:rPr>
        <w:t>叁、</w:t>
      </w:r>
      <w:r w:rsidR="005520AD" w:rsidRPr="00861700">
        <w:rPr>
          <w:rFonts w:hint="eastAsia"/>
        </w:rPr>
        <w:t>處理辦法：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22D32" w:rsidRDefault="00822D32" w:rsidP="00822D32">
      <w:pPr>
        <w:pStyle w:val="3"/>
        <w:numPr>
          <w:ilvl w:val="0"/>
          <w:numId w:val="0"/>
        </w:numPr>
        <w:ind w:leftChars="50" w:left="850" w:hangingChars="200" w:hanging="680"/>
        <w:rPr>
          <w:rFonts w:hint="eastAsia"/>
        </w:rPr>
      </w:pPr>
      <w:r>
        <w:rPr>
          <w:rFonts w:hint="eastAsia"/>
        </w:rPr>
        <w:t>一、</w:t>
      </w:r>
      <w:bookmarkStart w:id="95" w:name="_Toc524895649"/>
      <w:bookmarkStart w:id="96" w:name="_Toc524896195"/>
      <w:bookmarkStart w:id="97" w:name="_Toc524896225"/>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95"/>
      <w:bookmarkEnd w:id="96"/>
      <w:bookmarkEnd w:id="97"/>
      <w:r w:rsidR="005520AD" w:rsidRPr="00861700">
        <w:rPr>
          <w:rFonts w:hint="eastAsia"/>
        </w:rPr>
        <w:t>調查意見，</w:t>
      </w:r>
      <w:r w:rsidR="00296EB7" w:rsidRPr="00861700">
        <w:rPr>
          <w:rFonts w:hint="eastAsia"/>
        </w:rPr>
        <w:t>提案糾正法務部暨所屬臺灣士林地方法院檢察署</w:t>
      </w:r>
      <w:r w:rsidR="00296EB7" w:rsidRPr="00861700">
        <w:rPr>
          <w:rFonts w:hAnsi="標楷體" w:hint="eastAsia"/>
        </w:rPr>
        <w:t>、</w:t>
      </w:r>
      <w:r w:rsidR="00296EB7" w:rsidRPr="00861700">
        <w:rPr>
          <w:rFonts w:hint="eastAsia"/>
        </w:rPr>
        <w:t>財政部暨所屬國有財產署。</w:t>
      </w:r>
      <w:bookmarkStart w:id="117" w:name="_Toc70241819"/>
      <w:bookmarkStart w:id="118" w:name="_Toc70242208"/>
      <w:bookmarkStart w:id="119" w:name="_Toc69556899"/>
      <w:bookmarkStart w:id="120" w:name="_Toc69556948"/>
      <w:bookmarkStart w:id="121" w:name="_Toc69609822"/>
      <w:bookmarkEnd w:id="98"/>
      <w:bookmarkEnd w:id="99"/>
      <w:bookmarkEnd w:id="100"/>
      <w:bookmarkEnd w:id="101"/>
      <w:bookmarkEnd w:id="102"/>
      <w:bookmarkEnd w:id="103"/>
      <w:bookmarkEnd w:id="104"/>
      <w:bookmarkEnd w:id="105"/>
    </w:p>
    <w:p w:rsidR="00822D32" w:rsidRPr="00822D32" w:rsidRDefault="00822D32" w:rsidP="00822D32">
      <w:pPr>
        <w:pStyle w:val="3"/>
        <w:numPr>
          <w:ilvl w:val="0"/>
          <w:numId w:val="0"/>
        </w:numPr>
        <w:ind w:leftChars="50" w:left="680" w:hangingChars="150" w:hanging="510"/>
        <w:rPr>
          <w:rFonts w:ascii="Times New Roman" w:hint="eastAsia"/>
          <w:b/>
          <w:bCs w:val="0"/>
          <w:sz w:val="40"/>
        </w:rPr>
      </w:pPr>
      <w:r>
        <w:rPr>
          <w:rFonts w:hint="eastAsia"/>
        </w:rPr>
        <w:t>二、</w:t>
      </w:r>
      <w:r w:rsidR="005520AD" w:rsidRPr="00861700">
        <w:rPr>
          <w:rFonts w:hint="eastAsia"/>
        </w:rPr>
        <w:t>調查意見，</w:t>
      </w:r>
      <w:r w:rsidR="00296EB7" w:rsidRPr="00861700">
        <w:rPr>
          <w:rFonts w:hint="eastAsia"/>
        </w:rPr>
        <w:t>函復審計部</w:t>
      </w:r>
      <w:r w:rsidR="005520AD" w:rsidRPr="00861700">
        <w:rPr>
          <w:rFonts w:hint="eastAsia"/>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5520AD" w:rsidRPr="00822D32" w:rsidRDefault="005520AD" w:rsidP="00822D32">
      <w:pPr>
        <w:pStyle w:val="2"/>
        <w:numPr>
          <w:ilvl w:val="0"/>
          <w:numId w:val="0"/>
        </w:numPr>
        <w:ind w:left="1020" w:firstLineChars="950" w:firstLine="3839"/>
        <w:rPr>
          <w:rFonts w:ascii="Times New Roman"/>
          <w:b/>
          <w:bCs w:val="0"/>
          <w:sz w:val="36"/>
          <w:szCs w:val="36"/>
        </w:rPr>
      </w:pPr>
      <w:r w:rsidRPr="00822D32">
        <w:rPr>
          <w:rFonts w:hint="eastAsia"/>
          <w:spacing w:val="12"/>
          <w:sz w:val="36"/>
          <w:szCs w:val="36"/>
        </w:rPr>
        <w:t>調查委員：</w:t>
      </w:r>
      <w:r w:rsidR="00822D32">
        <w:rPr>
          <w:rFonts w:hint="eastAsia"/>
          <w:spacing w:val="12"/>
          <w:sz w:val="36"/>
          <w:szCs w:val="36"/>
        </w:rPr>
        <w:t>包宗</w:t>
      </w:r>
      <w:proofErr w:type="gramStart"/>
      <w:r w:rsidR="00822D32">
        <w:rPr>
          <w:rFonts w:hint="eastAsia"/>
          <w:spacing w:val="12"/>
          <w:sz w:val="36"/>
          <w:szCs w:val="36"/>
        </w:rPr>
        <w:t>和</w:t>
      </w:r>
      <w:proofErr w:type="gramEnd"/>
    </w:p>
    <w:p w:rsidR="005520AD" w:rsidRPr="00861700" w:rsidRDefault="005520AD">
      <w:pPr>
        <w:pStyle w:val="a5"/>
        <w:kinsoku w:val="0"/>
        <w:spacing w:before="0" w:after="0"/>
        <w:ind w:leftChars="1100" w:left="3742" w:firstLineChars="500" w:firstLine="2021"/>
        <w:jc w:val="both"/>
        <w:rPr>
          <w:b w:val="0"/>
          <w:bCs/>
          <w:snapToGrid/>
          <w:spacing w:val="12"/>
          <w:kern w:val="0"/>
        </w:rPr>
      </w:pPr>
    </w:p>
    <w:sectPr w:rsidR="005520AD" w:rsidRPr="00861700" w:rsidSect="00B958C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11" w:rsidRDefault="00EE1E11">
      <w:r>
        <w:separator/>
      </w:r>
    </w:p>
  </w:endnote>
  <w:endnote w:type="continuationSeparator" w:id="0">
    <w:p w:rsidR="00EE1E11" w:rsidRDefault="00EE1E1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33" w:rsidRDefault="00B958CF">
    <w:pPr>
      <w:pStyle w:val="ae"/>
      <w:framePr w:wrap="around" w:vAnchor="text" w:hAnchor="margin" w:xAlign="center" w:y="1"/>
      <w:rPr>
        <w:rStyle w:val="a7"/>
        <w:sz w:val="24"/>
      </w:rPr>
    </w:pPr>
    <w:r>
      <w:rPr>
        <w:rStyle w:val="a7"/>
        <w:sz w:val="24"/>
      </w:rPr>
      <w:fldChar w:fldCharType="begin"/>
    </w:r>
    <w:r w:rsidR="00686633">
      <w:rPr>
        <w:rStyle w:val="a7"/>
        <w:sz w:val="24"/>
      </w:rPr>
      <w:instrText xml:space="preserve">PAGE  </w:instrText>
    </w:r>
    <w:r>
      <w:rPr>
        <w:rStyle w:val="a7"/>
        <w:sz w:val="24"/>
      </w:rPr>
      <w:fldChar w:fldCharType="separate"/>
    </w:r>
    <w:r w:rsidR="00822D32">
      <w:rPr>
        <w:rStyle w:val="a7"/>
        <w:noProof/>
        <w:sz w:val="24"/>
      </w:rPr>
      <w:t>9</w:t>
    </w:r>
    <w:r>
      <w:rPr>
        <w:rStyle w:val="a7"/>
        <w:sz w:val="24"/>
      </w:rPr>
      <w:fldChar w:fldCharType="end"/>
    </w:r>
  </w:p>
  <w:p w:rsidR="00686633" w:rsidRDefault="0068663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11" w:rsidRDefault="00EE1E11">
      <w:r>
        <w:separator/>
      </w:r>
    </w:p>
  </w:footnote>
  <w:footnote w:type="continuationSeparator" w:id="0">
    <w:p w:rsidR="00EE1E11" w:rsidRDefault="00EE1E11">
      <w:r>
        <w:continuationSeparator/>
      </w:r>
    </w:p>
  </w:footnote>
  <w:footnote w:id="1">
    <w:p w:rsidR="00686633" w:rsidRPr="00A45C19" w:rsidRDefault="00686633" w:rsidP="00FA2067">
      <w:pPr>
        <w:pStyle w:val="HTML"/>
        <w:spacing w:line="200" w:lineRule="exact"/>
        <w:ind w:left="154" w:hangingChars="70" w:hanging="154"/>
        <w:rPr>
          <w:rFonts w:ascii="標楷體" w:hAnsi="標楷體"/>
        </w:rPr>
      </w:pPr>
      <w:r w:rsidRPr="00A45C19">
        <w:rPr>
          <w:rStyle w:val="af2"/>
          <w:rFonts w:ascii="標楷體" w:hAnsi="標楷體"/>
        </w:rPr>
        <w:footnoteRef/>
      </w:r>
      <w:r w:rsidRPr="00A45C19">
        <w:rPr>
          <w:rFonts w:ascii="標楷體" w:hAnsi="標楷體"/>
        </w:rPr>
        <w:t xml:space="preserve"> </w:t>
      </w:r>
      <w:r w:rsidRPr="00A45C19">
        <w:rPr>
          <w:rFonts w:ascii="標楷體" w:hAnsi="標楷體" w:hint="eastAsia"/>
        </w:rPr>
        <w:t>預算法</w:t>
      </w:r>
      <w:r>
        <w:rPr>
          <w:rFonts w:ascii="標楷體" w:hAnsi="標楷體" w:hint="eastAsia"/>
        </w:rPr>
        <w:t>第3條第1、2項規定：「</w:t>
      </w:r>
      <w:r w:rsidRPr="00710FB5">
        <w:rPr>
          <w:rFonts w:ascii="標楷體" w:hAnsi="標楷體" w:hint="eastAsia"/>
        </w:rPr>
        <w:t>稱各機關者，謂中央政府各級機關；稱機關單位者，</w:t>
      </w:r>
      <w:proofErr w:type="gramStart"/>
      <w:r w:rsidRPr="00710FB5">
        <w:rPr>
          <w:rFonts w:ascii="標楷體" w:hAnsi="標楷體" w:hint="eastAsia"/>
        </w:rPr>
        <w:t>謂本機關</w:t>
      </w:r>
      <w:proofErr w:type="gramEnd"/>
      <w:r w:rsidRPr="00710FB5">
        <w:rPr>
          <w:rFonts w:ascii="標楷體" w:hAnsi="標楷體" w:hint="eastAsia"/>
        </w:rPr>
        <w:t>及所屬機關，無所屬機關者，本機關自為一機關單位。</w:t>
      </w:r>
      <w:r>
        <w:rPr>
          <w:rFonts w:hint="eastAsia"/>
        </w:rPr>
        <w:t>前項本機關為該機關單位之主管機關。</w:t>
      </w:r>
      <w:r>
        <w:rPr>
          <w:rFonts w:ascii="標楷體" w:hAnsi="標楷體" w:hint="eastAsia"/>
        </w:rPr>
        <w:t>」</w:t>
      </w:r>
    </w:p>
  </w:footnote>
  <w:footnote w:id="2">
    <w:p w:rsidR="00686633" w:rsidRPr="00B723C3" w:rsidRDefault="00686633">
      <w:pPr>
        <w:pStyle w:val="af0"/>
        <w:rPr>
          <w:rFonts w:ascii="標楷體" w:eastAsia="標楷體" w:hAnsi="標楷體"/>
          <w:b/>
          <w:lang w:eastAsia="zh-TW"/>
        </w:rPr>
      </w:pPr>
      <w:r>
        <w:rPr>
          <w:rStyle w:val="af2"/>
        </w:rPr>
        <w:footnoteRef/>
      </w:r>
      <w:r>
        <w:t xml:space="preserve"> </w:t>
      </w:r>
      <w:r w:rsidRPr="00B723C3">
        <w:rPr>
          <w:rFonts w:ascii="標楷體" w:eastAsia="標楷體" w:hAnsi="標楷體" w:hint="eastAsia"/>
          <w:lang w:eastAsia="zh-TW"/>
        </w:rPr>
        <w:t>行政院於98年5月8日將重慶北路基地國有土地部分，准予撥用予士林地檢署。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F16D2A0"/>
    <w:lvl w:ilvl="0">
      <w:start w:val="1"/>
      <w:numFmt w:val="ideographLegalTraditional"/>
      <w:pStyle w:val="1"/>
      <w:suff w:val="nothing"/>
      <w:lvlText w:val="%1、"/>
      <w:lvlJc w:val="left"/>
      <w:pPr>
        <w:ind w:left="2401"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74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09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44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379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414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4146"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4492"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897"/>
        </w:tabs>
        <w:ind w:left="6717" w:hanging="1700"/>
      </w:pPr>
      <w:rPr>
        <w:rFonts w:hint="eastAsia"/>
      </w:rPr>
    </w:lvl>
  </w:abstractNum>
  <w:abstractNum w:abstractNumId="2">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354E"/>
    <w:rsid w:val="00000109"/>
    <w:rsid w:val="00000195"/>
    <w:rsid w:val="00000F2C"/>
    <w:rsid w:val="00002E92"/>
    <w:rsid w:val="00003288"/>
    <w:rsid w:val="00020F07"/>
    <w:rsid w:val="0002152F"/>
    <w:rsid w:val="00021F59"/>
    <w:rsid w:val="00023C99"/>
    <w:rsid w:val="00024E31"/>
    <w:rsid w:val="00034B11"/>
    <w:rsid w:val="00042828"/>
    <w:rsid w:val="00043EE7"/>
    <w:rsid w:val="000442FE"/>
    <w:rsid w:val="00063174"/>
    <w:rsid w:val="000650BB"/>
    <w:rsid w:val="00070769"/>
    <w:rsid w:val="0007340C"/>
    <w:rsid w:val="00073A00"/>
    <w:rsid w:val="00075A0B"/>
    <w:rsid w:val="00081B03"/>
    <w:rsid w:val="0008204B"/>
    <w:rsid w:val="00082C4C"/>
    <w:rsid w:val="00086528"/>
    <w:rsid w:val="000873B7"/>
    <w:rsid w:val="000A268A"/>
    <w:rsid w:val="000A78FE"/>
    <w:rsid w:val="000B1058"/>
    <w:rsid w:val="000B36D3"/>
    <w:rsid w:val="000C12C6"/>
    <w:rsid w:val="000C502F"/>
    <w:rsid w:val="000C7C8E"/>
    <w:rsid w:val="000D0CCD"/>
    <w:rsid w:val="000D1C48"/>
    <w:rsid w:val="000D2770"/>
    <w:rsid w:val="000D3198"/>
    <w:rsid w:val="000D372A"/>
    <w:rsid w:val="000D7095"/>
    <w:rsid w:val="000E013F"/>
    <w:rsid w:val="000E63D3"/>
    <w:rsid w:val="000F0A15"/>
    <w:rsid w:val="000F12DD"/>
    <w:rsid w:val="000F3D46"/>
    <w:rsid w:val="000F4DF8"/>
    <w:rsid w:val="000F6971"/>
    <w:rsid w:val="000F6DE7"/>
    <w:rsid w:val="00101A0C"/>
    <w:rsid w:val="001078BD"/>
    <w:rsid w:val="00116386"/>
    <w:rsid w:val="00123A5C"/>
    <w:rsid w:val="00124498"/>
    <w:rsid w:val="00127412"/>
    <w:rsid w:val="00130913"/>
    <w:rsid w:val="0013249A"/>
    <w:rsid w:val="001349A9"/>
    <w:rsid w:val="00137A6F"/>
    <w:rsid w:val="001536C3"/>
    <w:rsid w:val="00154698"/>
    <w:rsid w:val="0016181B"/>
    <w:rsid w:val="00165043"/>
    <w:rsid w:val="0016557C"/>
    <w:rsid w:val="001767D1"/>
    <w:rsid w:val="00180B9D"/>
    <w:rsid w:val="00180FB3"/>
    <w:rsid w:val="00182D8A"/>
    <w:rsid w:val="00184F7B"/>
    <w:rsid w:val="00186414"/>
    <w:rsid w:val="001943F0"/>
    <w:rsid w:val="00197981"/>
    <w:rsid w:val="001A436B"/>
    <w:rsid w:val="001A5DD0"/>
    <w:rsid w:val="001B19CE"/>
    <w:rsid w:val="001B7F94"/>
    <w:rsid w:val="001C0D4C"/>
    <w:rsid w:val="001C24E1"/>
    <w:rsid w:val="001E2EAE"/>
    <w:rsid w:val="001E4C38"/>
    <w:rsid w:val="001E5CE4"/>
    <w:rsid w:val="001F3E66"/>
    <w:rsid w:val="001F66E7"/>
    <w:rsid w:val="002053F9"/>
    <w:rsid w:val="00207BEA"/>
    <w:rsid w:val="00211F0A"/>
    <w:rsid w:val="00215E6A"/>
    <w:rsid w:val="002176B9"/>
    <w:rsid w:val="00220F66"/>
    <w:rsid w:val="0022576A"/>
    <w:rsid w:val="002259D0"/>
    <w:rsid w:val="00226375"/>
    <w:rsid w:val="002275F9"/>
    <w:rsid w:val="00231141"/>
    <w:rsid w:val="0023547D"/>
    <w:rsid w:val="0023726E"/>
    <w:rsid w:val="00237F07"/>
    <w:rsid w:val="002412DA"/>
    <w:rsid w:val="00241314"/>
    <w:rsid w:val="00252494"/>
    <w:rsid w:val="0025356A"/>
    <w:rsid w:val="002545D2"/>
    <w:rsid w:val="00261972"/>
    <w:rsid w:val="00263AF0"/>
    <w:rsid w:val="00264C5E"/>
    <w:rsid w:val="0026612D"/>
    <w:rsid w:val="00266820"/>
    <w:rsid w:val="00271DC5"/>
    <w:rsid w:val="002738DA"/>
    <w:rsid w:val="00275056"/>
    <w:rsid w:val="00275F1C"/>
    <w:rsid w:val="00277779"/>
    <w:rsid w:val="00280D7F"/>
    <w:rsid w:val="00282905"/>
    <w:rsid w:val="0028354E"/>
    <w:rsid w:val="00283919"/>
    <w:rsid w:val="00284F1F"/>
    <w:rsid w:val="00293EEB"/>
    <w:rsid w:val="00296EB7"/>
    <w:rsid w:val="0029786E"/>
    <w:rsid w:val="00297B7F"/>
    <w:rsid w:val="002A2726"/>
    <w:rsid w:val="002A4F90"/>
    <w:rsid w:val="002A6112"/>
    <w:rsid w:val="002A79D5"/>
    <w:rsid w:val="002B0FFA"/>
    <w:rsid w:val="002B2620"/>
    <w:rsid w:val="002B48E2"/>
    <w:rsid w:val="002C0679"/>
    <w:rsid w:val="002C1F5D"/>
    <w:rsid w:val="002D0DBA"/>
    <w:rsid w:val="002D439E"/>
    <w:rsid w:val="002D7F3F"/>
    <w:rsid w:val="002E2706"/>
    <w:rsid w:val="002E3454"/>
    <w:rsid w:val="002E540E"/>
    <w:rsid w:val="002E655C"/>
    <w:rsid w:val="002E6A6F"/>
    <w:rsid w:val="002F196A"/>
    <w:rsid w:val="002F2483"/>
    <w:rsid w:val="002F3663"/>
    <w:rsid w:val="002F5045"/>
    <w:rsid w:val="002F53EE"/>
    <w:rsid w:val="003010B3"/>
    <w:rsid w:val="00303FB2"/>
    <w:rsid w:val="00304E94"/>
    <w:rsid w:val="0031065F"/>
    <w:rsid w:val="00313D4F"/>
    <w:rsid w:val="00314AF3"/>
    <w:rsid w:val="00315F54"/>
    <w:rsid w:val="0032029D"/>
    <w:rsid w:val="00327004"/>
    <w:rsid w:val="00331692"/>
    <w:rsid w:val="00331771"/>
    <w:rsid w:val="00332B37"/>
    <w:rsid w:val="003369EB"/>
    <w:rsid w:val="0033792B"/>
    <w:rsid w:val="003423EA"/>
    <w:rsid w:val="00342726"/>
    <w:rsid w:val="00344694"/>
    <w:rsid w:val="0035278B"/>
    <w:rsid w:val="003543B3"/>
    <w:rsid w:val="0036047F"/>
    <w:rsid w:val="003609CD"/>
    <w:rsid w:val="00362665"/>
    <w:rsid w:val="00362B09"/>
    <w:rsid w:val="00363F20"/>
    <w:rsid w:val="00367D5D"/>
    <w:rsid w:val="00372055"/>
    <w:rsid w:val="00372CF0"/>
    <w:rsid w:val="003731EC"/>
    <w:rsid w:val="0038109E"/>
    <w:rsid w:val="003865D3"/>
    <w:rsid w:val="00390F1A"/>
    <w:rsid w:val="003977D2"/>
    <w:rsid w:val="00397F00"/>
    <w:rsid w:val="003A3755"/>
    <w:rsid w:val="003A3FCF"/>
    <w:rsid w:val="003B087A"/>
    <w:rsid w:val="003B0EC1"/>
    <w:rsid w:val="003B4EB0"/>
    <w:rsid w:val="003B522B"/>
    <w:rsid w:val="003C42FE"/>
    <w:rsid w:val="003D5933"/>
    <w:rsid w:val="003D71D1"/>
    <w:rsid w:val="003E0538"/>
    <w:rsid w:val="003E117E"/>
    <w:rsid w:val="003F1EFE"/>
    <w:rsid w:val="003F7015"/>
    <w:rsid w:val="00407F8A"/>
    <w:rsid w:val="004106FE"/>
    <w:rsid w:val="004145A0"/>
    <w:rsid w:val="0041492D"/>
    <w:rsid w:val="00415DF0"/>
    <w:rsid w:val="004167C9"/>
    <w:rsid w:val="0042192E"/>
    <w:rsid w:val="004243A5"/>
    <w:rsid w:val="00430668"/>
    <w:rsid w:val="00432CC7"/>
    <w:rsid w:val="00433045"/>
    <w:rsid w:val="004376D8"/>
    <w:rsid w:val="00441F1B"/>
    <w:rsid w:val="00446C8C"/>
    <w:rsid w:val="0045722F"/>
    <w:rsid w:val="00461020"/>
    <w:rsid w:val="0046545E"/>
    <w:rsid w:val="00466D6C"/>
    <w:rsid w:val="00467848"/>
    <w:rsid w:val="004701EF"/>
    <w:rsid w:val="00471F3A"/>
    <w:rsid w:val="00474B59"/>
    <w:rsid w:val="0047780E"/>
    <w:rsid w:val="00485CAC"/>
    <w:rsid w:val="004900E8"/>
    <w:rsid w:val="00495017"/>
    <w:rsid w:val="0049544D"/>
    <w:rsid w:val="004A3987"/>
    <w:rsid w:val="004C1654"/>
    <w:rsid w:val="004C687E"/>
    <w:rsid w:val="004C6E6B"/>
    <w:rsid w:val="004C7DB3"/>
    <w:rsid w:val="004D0A03"/>
    <w:rsid w:val="004D3FA0"/>
    <w:rsid w:val="004D6ACE"/>
    <w:rsid w:val="004E73D8"/>
    <w:rsid w:val="004F178F"/>
    <w:rsid w:val="004F43C5"/>
    <w:rsid w:val="004F5C80"/>
    <w:rsid w:val="004F6804"/>
    <w:rsid w:val="00504EC3"/>
    <w:rsid w:val="00505B27"/>
    <w:rsid w:val="00507864"/>
    <w:rsid w:val="00513FE5"/>
    <w:rsid w:val="00516918"/>
    <w:rsid w:val="00516F2B"/>
    <w:rsid w:val="00521299"/>
    <w:rsid w:val="00523369"/>
    <w:rsid w:val="00525109"/>
    <w:rsid w:val="005260B9"/>
    <w:rsid w:val="005260DD"/>
    <w:rsid w:val="00526C20"/>
    <w:rsid w:val="00531277"/>
    <w:rsid w:val="0053603D"/>
    <w:rsid w:val="005369EC"/>
    <w:rsid w:val="005404F5"/>
    <w:rsid w:val="00546D5E"/>
    <w:rsid w:val="0055193A"/>
    <w:rsid w:val="005520AD"/>
    <w:rsid w:val="00552ACB"/>
    <w:rsid w:val="0055530F"/>
    <w:rsid w:val="0055693E"/>
    <w:rsid w:val="005621A5"/>
    <w:rsid w:val="00562398"/>
    <w:rsid w:val="00567420"/>
    <w:rsid w:val="00572132"/>
    <w:rsid w:val="005739C8"/>
    <w:rsid w:val="0058201D"/>
    <w:rsid w:val="005843A4"/>
    <w:rsid w:val="00595807"/>
    <w:rsid w:val="00595E29"/>
    <w:rsid w:val="00595E8C"/>
    <w:rsid w:val="00595F70"/>
    <w:rsid w:val="005A0B3D"/>
    <w:rsid w:val="005A2BF6"/>
    <w:rsid w:val="005A3275"/>
    <w:rsid w:val="005A45EB"/>
    <w:rsid w:val="005B1EED"/>
    <w:rsid w:val="005B228C"/>
    <w:rsid w:val="005B6322"/>
    <w:rsid w:val="005C1474"/>
    <w:rsid w:val="005D4E7E"/>
    <w:rsid w:val="005D572E"/>
    <w:rsid w:val="005E2E8B"/>
    <w:rsid w:val="005E30C9"/>
    <w:rsid w:val="005E49D0"/>
    <w:rsid w:val="005E6572"/>
    <w:rsid w:val="005F318C"/>
    <w:rsid w:val="005F67A8"/>
    <w:rsid w:val="0060171F"/>
    <w:rsid w:val="0060277B"/>
    <w:rsid w:val="00603CBF"/>
    <w:rsid w:val="00606981"/>
    <w:rsid w:val="00607367"/>
    <w:rsid w:val="00607FD4"/>
    <w:rsid w:val="0061059E"/>
    <w:rsid w:val="00620878"/>
    <w:rsid w:val="006212F1"/>
    <w:rsid w:val="0062213F"/>
    <w:rsid w:val="00622F7D"/>
    <w:rsid w:val="0062495D"/>
    <w:rsid w:val="00635474"/>
    <w:rsid w:val="00635E09"/>
    <w:rsid w:val="00637DEA"/>
    <w:rsid w:val="00640C21"/>
    <w:rsid w:val="00641582"/>
    <w:rsid w:val="006417BC"/>
    <w:rsid w:val="0064492B"/>
    <w:rsid w:val="006463BB"/>
    <w:rsid w:val="006509EF"/>
    <w:rsid w:val="00652889"/>
    <w:rsid w:val="00653DA5"/>
    <w:rsid w:val="00672900"/>
    <w:rsid w:val="00672C33"/>
    <w:rsid w:val="00682002"/>
    <w:rsid w:val="00686633"/>
    <w:rsid w:val="0068690C"/>
    <w:rsid w:val="00693D94"/>
    <w:rsid w:val="0069699A"/>
    <w:rsid w:val="00696F90"/>
    <w:rsid w:val="006A4CC3"/>
    <w:rsid w:val="006A6138"/>
    <w:rsid w:val="006B0261"/>
    <w:rsid w:val="006B1AD4"/>
    <w:rsid w:val="006B2A66"/>
    <w:rsid w:val="006B45B4"/>
    <w:rsid w:val="006B5334"/>
    <w:rsid w:val="006B72B9"/>
    <w:rsid w:val="006C4A79"/>
    <w:rsid w:val="006D04A3"/>
    <w:rsid w:val="006D3B4B"/>
    <w:rsid w:val="006D4EA3"/>
    <w:rsid w:val="006E015F"/>
    <w:rsid w:val="006E369A"/>
    <w:rsid w:val="006E4BC8"/>
    <w:rsid w:val="006E6C4C"/>
    <w:rsid w:val="006E6DBE"/>
    <w:rsid w:val="007004FD"/>
    <w:rsid w:val="0070400F"/>
    <w:rsid w:val="00705E02"/>
    <w:rsid w:val="00710FB5"/>
    <w:rsid w:val="00715910"/>
    <w:rsid w:val="0072400E"/>
    <w:rsid w:val="00733331"/>
    <w:rsid w:val="0074077D"/>
    <w:rsid w:val="00740D22"/>
    <w:rsid w:val="00740DE0"/>
    <w:rsid w:val="00743313"/>
    <w:rsid w:val="00743F2C"/>
    <w:rsid w:val="00746894"/>
    <w:rsid w:val="00746E80"/>
    <w:rsid w:val="00751C53"/>
    <w:rsid w:val="00755FF9"/>
    <w:rsid w:val="0076336B"/>
    <w:rsid w:val="0076399B"/>
    <w:rsid w:val="00764EB3"/>
    <w:rsid w:val="00765497"/>
    <w:rsid w:val="007703AC"/>
    <w:rsid w:val="00773630"/>
    <w:rsid w:val="00773B46"/>
    <w:rsid w:val="00773DCC"/>
    <w:rsid w:val="00775A01"/>
    <w:rsid w:val="00776065"/>
    <w:rsid w:val="00787323"/>
    <w:rsid w:val="00791573"/>
    <w:rsid w:val="00794C28"/>
    <w:rsid w:val="007B0D09"/>
    <w:rsid w:val="007B3A92"/>
    <w:rsid w:val="007B49EB"/>
    <w:rsid w:val="007B6C13"/>
    <w:rsid w:val="007C4B19"/>
    <w:rsid w:val="007C5666"/>
    <w:rsid w:val="007D08ED"/>
    <w:rsid w:val="007D5156"/>
    <w:rsid w:val="007D63E5"/>
    <w:rsid w:val="007E41CE"/>
    <w:rsid w:val="007E5746"/>
    <w:rsid w:val="007E71C6"/>
    <w:rsid w:val="007E7D4A"/>
    <w:rsid w:val="007F0A18"/>
    <w:rsid w:val="007F3BBB"/>
    <w:rsid w:val="007F7BE3"/>
    <w:rsid w:val="007F7DDE"/>
    <w:rsid w:val="008027C3"/>
    <w:rsid w:val="008030A5"/>
    <w:rsid w:val="008053A7"/>
    <w:rsid w:val="00806A0E"/>
    <w:rsid w:val="00820286"/>
    <w:rsid w:val="00822D32"/>
    <w:rsid w:val="00824294"/>
    <w:rsid w:val="0082577F"/>
    <w:rsid w:val="00834C59"/>
    <w:rsid w:val="0083700A"/>
    <w:rsid w:val="00837CD9"/>
    <w:rsid w:val="0085212B"/>
    <w:rsid w:val="00853D29"/>
    <w:rsid w:val="00856490"/>
    <w:rsid w:val="00861700"/>
    <w:rsid w:val="0086227C"/>
    <w:rsid w:val="00863C57"/>
    <w:rsid w:val="008675BA"/>
    <w:rsid w:val="008762F3"/>
    <w:rsid w:val="00880270"/>
    <w:rsid w:val="008825D9"/>
    <w:rsid w:val="00887B9D"/>
    <w:rsid w:val="00891451"/>
    <w:rsid w:val="00897692"/>
    <w:rsid w:val="008A0607"/>
    <w:rsid w:val="008A1668"/>
    <w:rsid w:val="008A4D4A"/>
    <w:rsid w:val="008B6F4B"/>
    <w:rsid w:val="008C1499"/>
    <w:rsid w:val="008C1A9C"/>
    <w:rsid w:val="008C4ED8"/>
    <w:rsid w:val="008D0691"/>
    <w:rsid w:val="008E3A8E"/>
    <w:rsid w:val="008E68A3"/>
    <w:rsid w:val="008F3802"/>
    <w:rsid w:val="008F386C"/>
    <w:rsid w:val="008F5323"/>
    <w:rsid w:val="00900779"/>
    <w:rsid w:val="00900B61"/>
    <w:rsid w:val="00902B59"/>
    <w:rsid w:val="00910CE9"/>
    <w:rsid w:val="0091438E"/>
    <w:rsid w:val="00925AB0"/>
    <w:rsid w:val="009269F1"/>
    <w:rsid w:val="009270A2"/>
    <w:rsid w:val="00937AE2"/>
    <w:rsid w:val="009406FA"/>
    <w:rsid w:val="00944953"/>
    <w:rsid w:val="00944E47"/>
    <w:rsid w:val="00944F78"/>
    <w:rsid w:val="00945503"/>
    <w:rsid w:val="00945985"/>
    <w:rsid w:val="0095050C"/>
    <w:rsid w:val="00954829"/>
    <w:rsid w:val="00955978"/>
    <w:rsid w:val="0096199B"/>
    <w:rsid w:val="00965E6E"/>
    <w:rsid w:val="00965F40"/>
    <w:rsid w:val="009662DA"/>
    <w:rsid w:val="00971DCC"/>
    <w:rsid w:val="009749C8"/>
    <w:rsid w:val="00980456"/>
    <w:rsid w:val="00980ED5"/>
    <w:rsid w:val="00980EFE"/>
    <w:rsid w:val="0098359E"/>
    <w:rsid w:val="0098464C"/>
    <w:rsid w:val="00984BF0"/>
    <w:rsid w:val="00986EB5"/>
    <w:rsid w:val="00995314"/>
    <w:rsid w:val="009964E0"/>
    <w:rsid w:val="009A612B"/>
    <w:rsid w:val="009A6C03"/>
    <w:rsid w:val="009A6D7C"/>
    <w:rsid w:val="009A7CDD"/>
    <w:rsid w:val="009B2E36"/>
    <w:rsid w:val="009B4107"/>
    <w:rsid w:val="009C30A0"/>
    <w:rsid w:val="009D38FA"/>
    <w:rsid w:val="009D4F5B"/>
    <w:rsid w:val="009E69C3"/>
    <w:rsid w:val="009F5038"/>
    <w:rsid w:val="009F6040"/>
    <w:rsid w:val="00A00CED"/>
    <w:rsid w:val="00A01150"/>
    <w:rsid w:val="00A0467D"/>
    <w:rsid w:val="00A06066"/>
    <w:rsid w:val="00A133A6"/>
    <w:rsid w:val="00A146E6"/>
    <w:rsid w:val="00A150BB"/>
    <w:rsid w:val="00A16847"/>
    <w:rsid w:val="00A17B30"/>
    <w:rsid w:val="00A20019"/>
    <w:rsid w:val="00A24535"/>
    <w:rsid w:val="00A25495"/>
    <w:rsid w:val="00A26763"/>
    <w:rsid w:val="00A37B46"/>
    <w:rsid w:val="00A45C19"/>
    <w:rsid w:val="00A50BDD"/>
    <w:rsid w:val="00A609EF"/>
    <w:rsid w:val="00A64BC7"/>
    <w:rsid w:val="00A66D80"/>
    <w:rsid w:val="00A70A7F"/>
    <w:rsid w:val="00A75F42"/>
    <w:rsid w:val="00A839C4"/>
    <w:rsid w:val="00A842AA"/>
    <w:rsid w:val="00A85CA8"/>
    <w:rsid w:val="00A90B92"/>
    <w:rsid w:val="00A9748A"/>
    <w:rsid w:val="00AA2B54"/>
    <w:rsid w:val="00AA7DB0"/>
    <w:rsid w:val="00AB12F6"/>
    <w:rsid w:val="00AB2A80"/>
    <w:rsid w:val="00AB3764"/>
    <w:rsid w:val="00AB4529"/>
    <w:rsid w:val="00AB471E"/>
    <w:rsid w:val="00AC3304"/>
    <w:rsid w:val="00AC3D5C"/>
    <w:rsid w:val="00AC45DD"/>
    <w:rsid w:val="00AC4673"/>
    <w:rsid w:val="00AD7350"/>
    <w:rsid w:val="00AD7CA9"/>
    <w:rsid w:val="00AE51CD"/>
    <w:rsid w:val="00AE55CF"/>
    <w:rsid w:val="00AF0741"/>
    <w:rsid w:val="00AF0ADD"/>
    <w:rsid w:val="00AF14F1"/>
    <w:rsid w:val="00AF2A4F"/>
    <w:rsid w:val="00AF3DB6"/>
    <w:rsid w:val="00AF4868"/>
    <w:rsid w:val="00B05E9D"/>
    <w:rsid w:val="00B077B7"/>
    <w:rsid w:val="00B12D5A"/>
    <w:rsid w:val="00B17F62"/>
    <w:rsid w:val="00B229AB"/>
    <w:rsid w:val="00B22FC2"/>
    <w:rsid w:val="00B25806"/>
    <w:rsid w:val="00B26B8B"/>
    <w:rsid w:val="00B315BF"/>
    <w:rsid w:val="00B36796"/>
    <w:rsid w:val="00B378EC"/>
    <w:rsid w:val="00B45308"/>
    <w:rsid w:val="00B458AE"/>
    <w:rsid w:val="00B461F2"/>
    <w:rsid w:val="00B5324B"/>
    <w:rsid w:val="00B55B8A"/>
    <w:rsid w:val="00B57864"/>
    <w:rsid w:val="00B647CA"/>
    <w:rsid w:val="00B70FF5"/>
    <w:rsid w:val="00B723C3"/>
    <w:rsid w:val="00B74D86"/>
    <w:rsid w:val="00B77F0C"/>
    <w:rsid w:val="00B85574"/>
    <w:rsid w:val="00B85644"/>
    <w:rsid w:val="00B86543"/>
    <w:rsid w:val="00B867D2"/>
    <w:rsid w:val="00B958CF"/>
    <w:rsid w:val="00B97FDD"/>
    <w:rsid w:val="00BA7310"/>
    <w:rsid w:val="00BB0FBA"/>
    <w:rsid w:val="00BB1567"/>
    <w:rsid w:val="00BB3087"/>
    <w:rsid w:val="00BB3E60"/>
    <w:rsid w:val="00BB4748"/>
    <w:rsid w:val="00BB6DB9"/>
    <w:rsid w:val="00BC08FF"/>
    <w:rsid w:val="00BC11CF"/>
    <w:rsid w:val="00BC6125"/>
    <w:rsid w:val="00BD1826"/>
    <w:rsid w:val="00BD2428"/>
    <w:rsid w:val="00BD4219"/>
    <w:rsid w:val="00BD6915"/>
    <w:rsid w:val="00BE360D"/>
    <w:rsid w:val="00BE36CF"/>
    <w:rsid w:val="00BF5E9F"/>
    <w:rsid w:val="00BF73BB"/>
    <w:rsid w:val="00C01B1A"/>
    <w:rsid w:val="00C01DCF"/>
    <w:rsid w:val="00C041EF"/>
    <w:rsid w:val="00C048F7"/>
    <w:rsid w:val="00C11941"/>
    <w:rsid w:val="00C1283B"/>
    <w:rsid w:val="00C15EFB"/>
    <w:rsid w:val="00C16C15"/>
    <w:rsid w:val="00C23852"/>
    <w:rsid w:val="00C260EA"/>
    <w:rsid w:val="00C270BE"/>
    <w:rsid w:val="00C27C06"/>
    <w:rsid w:val="00C3690F"/>
    <w:rsid w:val="00C37715"/>
    <w:rsid w:val="00C42644"/>
    <w:rsid w:val="00C4289A"/>
    <w:rsid w:val="00C428E0"/>
    <w:rsid w:val="00C42AB4"/>
    <w:rsid w:val="00C4751F"/>
    <w:rsid w:val="00C6639E"/>
    <w:rsid w:val="00C70F32"/>
    <w:rsid w:val="00C71937"/>
    <w:rsid w:val="00C735FF"/>
    <w:rsid w:val="00C742D5"/>
    <w:rsid w:val="00C743F9"/>
    <w:rsid w:val="00C75C14"/>
    <w:rsid w:val="00C82C83"/>
    <w:rsid w:val="00C85A9A"/>
    <w:rsid w:val="00C90662"/>
    <w:rsid w:val="00C97AF4"/>
    <w:rsid w:val="00CA212C"/>
    <w:rsid w:val="00CA5C88"/>
    <w:rsid w:val="00CA7A7E"/>
    <w:rsid w:val="00CB43AF"/>
    <w:rsid w:val="00CC016C"/>
    <w:rsid w:val="00CC27A1"/>
    <w:rsid w:val="00CC46FF"/>
    <w:rsid w:val="00CC4726"/>
    <w:rsid w:val="00CD3174"/>
    <w:rsid w:val="00CD4E12"/>
    <w:rsid w:val="00CD5D6C"/>
    <w:rsid w:val="00CE6D46"/>
    <w:rsid w:val="00CE6DBE"/>
    <w:rsid w:val="00CE7377"/>
    <w:rsid w:val="00CF07EA"/>
    <w:rsid w:val="00CF62E5"/>
    <w:rsid w:val="00D00804"/>
    <w:rsid w:val="00D0157E"/>
    <w:rsid w:val="00D1261C"/>
    <w:rsid w:val="00D137A5"/>
    <w:rsid w:val="00D16A0D"/>
    <w:rsid w:val="00D17E5C"/>
    <w:rsid w:val="00D2476A"/>
    <w:rsid w:val="00D26A24"/>
    <w:rsid w:val="00D31162"/>
    <w:rsid w:val="00D3256C"/>
    <w:rsid w:val="00D35550"/>
    <w:rsid w:val="00D3771F"/>
    <w:rsid w:val="00D42084"/>
    <w:rsid w:val="00D42F9B"/>
    <w:rsid w:val="00D443AE"/>
    <w:rsid w:val="00D45A32"/>
    <w:rsid w:val="00D45DCB"/>
    <w:rsid w:val="00D466AD"/>
    <w:rsid w:val="00D5015A"/>
    <w:rsid w:val="00D53368"/>
    <w:rsid w:val="00D55B87"/>
    <w:rsid w:val="00D55F04"/>
    <w:rsid w:val="00D64E66"/>
    <w:rsid w:val="00D6519B"/>
    <w:rsid w:val="00D65BD6"/>
    <w:rsid w:val="00D731AF"/>
    <w:rsid w:val="00D74764"/>
    <w:rsid w:val="00D759DB"/>
    <w:rsid w:val="00D81A56"/>
    <w:rsid w:val="00D82A8D"/>
    <w:rsid w:val="00D85612"/>
    <w:rsid w:val="00D92EE5"/>
    <w:rsid w:val="00D96922"/>
    <w:rsid w:val="00DA0954"/>
    <w:rsid w:val="00DA108B"/>
    <w:rsid w:val="00DA1796"/>
    <w:rsid w:val="00DA1906"/>
    <w:rsid w:val="00DA330D"/>
    <w:rsid w:val="00DA3EA0"/>
    <w:rsid w:val="00DA45DB"/>
    <w:rsid w:val="00DA4E87"/>
    <w:rsid w:val="00DC5CDA"/>
    <w:rsid w:val="00DC5F19"/>
    <w:rsid w:val="00DC6E92"/>
    <w:rsid w:val="00DD6995"/>
    <w:rsid w:val="00DE6DCB"/>
    <w:rsid w:val="00DE7F49"/>
    <w:rsid w:val="00DF228B"/>
    <w:rsid w:val="00E00223"/>
    <w:rsid w:val="00E009F2"/>
    <w:rsid w:val="00E024F1"/>
    <w:rsid w:val="00E107BC"/>
    <w:rsid w:val="00E178A3"/>
    <w:rsid w:val="00E2233F"/>
    <w:rsid w:val="00E25FB1"/>
    <w:rsid w:val="00E335E3"/>
    <w:rsid w:val="00E36BF5"/>
    <w:rsid w:val="00E41B3D"/>
    <w:rsid w:val="00E47759"/>
    <w:rsid w:val="00E51168"/>
    <w:rsid w:val="00E5174A"/>
    <w:rsid w:val="00E532F6"/>
    <w:rsid w:val="00E605C6"/>
    <w:rsid w:val="00E64D5E"/>
    <w:rsid w:val="00E65AE2"/>
    <w:rsid w:val="00E679D0"/>
    <w:rsid w:val="00E81269"/>
    <w:rsid w:val="00E82587"/>
    <w:rsid w:val="00E84582"/>
    <w:rsid w:val="00E8495A"/>
    <w:rsid w:val="00EA3B78"/>
    <w:rsid w:val="00EA4F9B"/>
    <w:rsid w:val="00EA54BA"/>
    <w:rsid w:val="00EC0695"/>
    <w:rsid w:val="00EC1BB8"/>
    <w:rsid w:val="00EC2806"/>
    <w:rsid w:val="00EC4358"/>
    <w:rsid w:val="00ED17AC"/>
    <w:rsid w:val="00ED7E7C"/>
    <w:rsid w:val="00EE1152"/>
    <w:rsid w:val="00EE1E11"/>
    <w:rsid w:val="00EE71E1"/>
    <w:rsid w:val="00EE73D0"/>
    <w:rsid w:val="00EF347A"/>
    <w:rsid w:val="00EF45AD"/>
    <w:rsid w:val="00EF4D3C"/>
    <w:rsid w:val="00EF7431"/>
    <w:rsid w:val="00F0682B"/>
    <w:rsid w:val="00F122B4"/>
    <w:rsid w:val="00F14C21"/>
    <w:rsid w:val="00F152E2"/>
    <w:rsid w:val="00F17903"/>
    <w:rsid w:val="00F2329A"/>
    <w:rsid w:val="00F23EE0"/>
    <w:rsid w:val="00F319D7"/>
    <w:rsid w:val="00F31C65"/>
    <w:rsid w:val="00F3220F"/>
    <w:rsid w:val="00F34248"/>
    <w:rsid w:val="00F3627C"/>
    <w:rsid w:val="00F36D37"/>
    <w:rsid w:val="00F4354A"/>
    <w:rsid w:val="00F4661F"/>
    <w:rsid w:val="00F503DE"/>
    <w:rsid w:val="00F524B4"/>
    <w:rsid w:val="00F56AB4"/>
    <w:rsid w:val="00F60BC7"/>
    <w:rsid w:val="00F626DA"/>
    <w:rsid w:val="00F66630"/>
    <w:rsid w:val="00F756C9"/>
    <w:rsid w:val="00F81226"/>
    <w:rsid w:val="00F82521"/>
    <w:rsid w:val="00F833E9"/>
    <w:rsid w:val="00F84824"/>
    <w:rsid w:val="00F968F0"/>
    <w:rsid w:val="00FA2067"/>
    <w:rsid w:val="00FA565D"/>
    <w:rsid w:val="00FC399A"/>
    <w:rsid w:val="00FC5541"/>
    <w:rsid w:val="00FC6D98"/>
    <w:rsid w:val="00FC7C2A"/>
    <w:rsid w:val="00FD202B"/>
    <w:rsid w:val="00FD6E76"/>
    <w:rsid w:val="00FE2551"/>
    <w:rsid w:val="00FE3EC2"/>
    <w:rsid w:val="00FE4082"/>
    <w:rsid w:val="00FE744F"/>
    <w:rsid w:val="00FF094B"/>
    <w:rsid w:val="00FF099D"/>
    <w:rsid w:val="00FF0DF7"/>
    <w:rsid w:val="00FF1F2F"/>
    <w:rsid w:val="00FF249A"/>
    <w:rsid w:val="00FF3204"/>
    <w:rsid w:val="00FF4912"/>
    <w:rsid w:val="00FF6380"/>
    <w:rsid w:val="00FF68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58CF"/>
    <w:pPr>
      <w:widowControl w:val="0"/>
    </w:pPr>
    <w:rPr>
      <w:rFonts w:eastAsia="標楷體"/>
      <w:kern w:val="2"/>
      <w:sz w:val="32"/>
    </w:rPr>
  </w:style>
  <w:style w:type="paragraph" w:styleId="1">
    <w:name w:val="heading 1"/>
    <w:basedOn w:val="a1"/>
    <w:qFormat/>
    <w:rsid w:val="00B958CF"/>
    <w:pPr>
      <w:numPr>
        <w:numId w:val="1"/>
      </w:numPr>
      <w:kinsoku w:val="0"/>
      <w:jc w:val="both"/>
      <w:outlineLvl w:val="0"/>
    </w:pPr>
    <w:rPr>
      <w:rFonts w:ascii="標楷體" w:hAnsi="Arial"/>
      <w:bCs/>
      <w:kern w:val="0"/>
      <w:szCs w:val="52"/>
    </w:rPr>
  </w:style>
  <w:style w:type="paragraph" w:styleId="2">
    <w:name w:val="heading 2"/>
    <w:basedOn w:val="a1"/>
    <w:qFormat/>
    <w:rsid w:val="00B958CF"/>
    <w:pPr>
      <w:numPr>
        <w:ilvl w:val="1"/>
        <w:numId w:val="1"/>
      </w:numPr>
      <w:kinsoku w:val="0"/>
      <w:jc w:val="both"/>
      <w:outlineLvl w:val="1"/>
    </w:pPr>
    <w:rPr>
      <w:rFonts w:ascii="標楷體" w:hAnsi="Arial"/>
      <w:bCs/>
      <w:kern w:val="0"/>
      <w:szCs w:val="48"/>
    </w:rPr>
  </w:style>
  <w:style w:type="paragraph" w:styleId="3">
    <w:name w:val="heading 3"/>
    <w:basedOn w:val="a1"/>
    <w:qFormat/>
    <w:rsid w:val="00B958CF"/>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B958CF"/>
    <w:pPr>
      <w:numPr>
        <w:ilvl w:val="3"/>
        <w:numId w:val="1"/>
      </w:numPr>
      <w:jc w:val="both"/>
      <w:outlineLvl w:val="3"/>
    </w:pPr>
    <w:rPr>
      <w:rFonts w:ascii="標楷體" w:hAnsi="Arial"/>
      <w:szCs w:val="36"/>
    </w:rPr>
  </w:style>
  <w:style w:type="paragraph" w:styleId="5">
    <w:name w:val="heading 5"/>
    <w:basedOn w:val="a1"/>
    <w:qFormat/>
    <w:rsid w:val="00B958CF"/>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B958CF"/>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B958CF"/>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958C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958CF"/>
    <w:pPr>
      <w:spacing w:before="720" w:after="720"/>
      <w:ind w:left="7371"/>
    </w:pPr>
    <w:rPr>
      <w:rFonts w:ascii="標楷體"/>
      <w:b/>
      <w:snapToGrid w:val="0"/>
      <w:spacing w:val="10"/>
      <w:sz w:val="36"/>
    </w:rPr>
  </w:style>
  <w:style w:type="paragraph" w:styleId="a6">
    <w:name w:val="endnote text"/>
    <w:basedOn w:val="a1"/>
    <w:semiHidden/>
    <w:rsid w:val="00B958CF"/>
    <w:pPr>
      <w:spacing w:before="240"/>
      <w:ind w:left="1021" w:hanging="1021"/>
      <w:jc w:val="both"/>
    </w:pPr>
    <w:rPr>
      <w:rFonts w:ascii="標楷體"/>
      <w:snapToGrid w:val="0"/>
      <w:spacing w:val="10"/>
    </w:rPr>
  </w:style>
  <w:style w:type="paragraph" w:styleId="50">
    <w:name w:val="toc 5"/>
    <w:basedOn w:val="a1"/>
    <w:next w:val="a1"/>
    <w:autoRedefine/>
    <w:semiHidden/>
    <w:rsid w:val="00B958CF"/>
    <w:pPr>
      <w:ind w:leftChars="400" w:left="600" w:rightChars="200" w:right="200" w:hangingChars="200" w:hanging="200"/>
    </w:pPr>
    <w:rPr>
      <w:rFonts w:ascii="標楷體"/>
    </w:rPr>
  </w:style>
  <w:style w:type="character" w:styleId="a7">
    <w:name w:val="page number"/>
    <w:semiHidden/>
    <w:rsid w:val="00B958CF"/>
    <w:rPr>
      <w:rFonts w:ascii="標楷體" w:eastAsia="標楷體"/>
      <w:sz w:val="20"/>
    </w:rPr>
  </w:style>
  <w:style w:type="paragraph" w:styleId="60">
    <w:name w:val="toc 6"/>
    <w:basedOn w:val="a1"/>
    <w:next w:val="a1"/>
    <w:autoRedefine/>
    <w:semiHidden/>
    <w:rsid w:val="00B958CF"/>
    <w:pPr>
      <w:ind w:leftChars="500" w:left="500"/>
    </w:pPr>
    <w:rPr>
      <w:rFonts w:ascii="標楷體"/>
    </w:rPr>
  </w:style>
  <w:style w:type="paragraph" w:customStyle="1" w:styleId="10">
    <w:name w:val="段落樣式1"/>
    <w:basedOn w:val="a1"/>
    <w:rsid w:val="00B958C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958CF"/>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958C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958CF"/>
    <w:pPr>
      <w:kinsoku w:val="0"/>
      <w:ind w:leftChars="100" w:left="300" w:rightChars="200" w:right="200" w:hangingChars="200" w:hanging="200"/>
    </w:pPr>
    <w:rPr>
      <w:rFonts w:ascii="標楷體"/>
      <w:noProof/>
    </w:rPr>
  </w:style>
  <w:style w:type="paragraph" w:styleId="30">
    <w:name w:val="toc 3"/>
    <w:basedOn w:val="a1"/>
    <w:next w:val="a1"/>
    <w:autoRedefine/>
    <w:semiHidden/>
    <w:rsid w:val="00B958C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958CF"/>
    <w:pPr>
      <w:kinsoku w:val="0"/>
      <w:ind w:leftChars="300" w:left="500" w:rightChars="200" w:right="200" w:hangingChars="200" w:hanging="200"/>
      <w:jc w:val="both"/>
    </w:pPr>
    <w:rPr>
      <w:rFonts w:ascii="標楷體"/>
    </w:rPr>
  </w:style>
  <w:style w:type="paragraph" w:styleId="70">
    <w:name w:val="toc 7"/>
    <w:basedOn w:val="a1"/>
    <w:next w:val="a1"/>
    <w:autoRedefine/>
    <w:semiHidden/>
    <w:rsid w:val="00B958CF"/>
    <w:pPr>
      <w:ind w:leftChars="600" w:left="800" w:hangingChars="200" w:hanging="200"/>
    </w:pPr>
    <w:rPr>
      <w:rFonts w:ascii="標楷體"/>
    </w:rPr>
  </w:style>
  <w:style w:type="paragraph" w:styleId="80">
    <w:name w:val="toc 8"/>
    <w:basedOn w:val="a1"/>
    <w:next w:val="a1"/>
    <w:autoRedefine/>
    <w:semiHidden/>
    <w:rsid w:val="00B958CF"/>
    <w:pPr>
      <w:ind w:leftChars="700" w:left="900" w:hangingChars="200" w:hanging="200"/>
    </w:pPr>
    <w:rPr>
      <w:rFonts w:ascii="標楷體"/>
    </w:rPr>
  </w:style>
  <w:style w:type="paragraph" w:styleId="9">
    <w:name w:val="toc 9"/>
    <w:basedOn w:val="a1"/>
    <w:next w:val="a1"/>
    <w:autoRedefine/>
    <w:semiHidden/>
    <w:rsid w:val="00B958CF"/>
    <w:pPr>
      <w:ind w:leftChars="1600" w:left="3840"/>
    </w:pPr>
  </w:style>
  <w:style w:type="paragraph" w:styleId="a8">
    <w:name w:val="header"/>
    <w:basedOn w:val="a1"/>
    <w:semiHidden/>
    <w:rsid w:val="00B958CF"/>
    <w:pPr>
      <w:tabs>
        <w:tab w:val="center" w:pos="4153"/>
        <w:tab w:val="right" w:pos="8306"/>
      </w:tabs>
      <w:snapToGrid w:val="0"/>
    </w:pPr>
    <w:rPr>
      <w:sz w:val="20"/>
    </w:rPr>
  </w:style>
  <w:style w:type="paragraph" w:customStyle="1" w:styleId="31">
    <w:name w:val="段落樣式3"/>
    <w:basedOn w:val="20"/>
    <w:rsid w:val="00B958CF"/>
    <w:pPr>
      <w:ind w:leftChars="400" w:left="400"/>
    </w:pPr>
  </w:style>
  <w:style w:type="character" w:styleId="a9">
    <w:name w:val="Hyperlink"/>
    <w:semiHidden/>
    <w:rsid w:val="00B958CF"/>
    <w:rPr>
      <w:color w:val="0000FF"/>
      <w:u w:val="single"/>
    </w:rPr>
  </w:style>
  <w:style w:type="paragraph" w:customStyle="1" w:styleId="aa">
    <w:name w:val="簽名日期"/>
    <w:basedOn w:val="a1"/>
    <w:rsid w:val="00B958CF"/>
    <w:pPr>
      <w:kinsoku w:val="0"/>
      <w:jc w:val="distribute"/>
    </w:pPr>
    <w:rPr>
      <w:kern w:val="0"/>
    </w:rPr>
  </w:style>
  <w:style w:type="paragraph" w:customStyle="1" w:styleId="0">
    <w:name w:val="段落樣式0"/>
    <w:basedOn w:val="20"/>
    <w:rsid w:val="00B958CF"/>
    <w:pPr>
      <w:ind w:leftChars="200" w:left="200" w:firstLineChars="0" w:firstLine="0"/>
    </w:pPr>
  </w:style>
  <w:style w:type="paragraph" w:customStyle="1" w:styleId="ab">
    <w:name w:val="附件"/>
    <w:basedOn w:val="a6"/>
    <w:rsid w:val="00B958CF"/>
    <w:pPr>
      <w:kinsoku w:val="0"/>
      <w:spacing w:before="0"/>
      <w:ind w:left="1047" w:hangingChars="300" w:hanging="1047"/>
    </w:pPr>
    <w:rPr>
      <w:snapToGrid/>
      <w:spacing w:val="0"/>
      <w:kern w:val="0"/>
    </w:rPr>
  </w:style>
  <w:style w:type="paragraph" w:customStyle="1" w:styleId="41">
    <w:name w:val="段落樣式4"/>
    <w:basedOn w:val="31"/>
    <w:rsid w:val="00B958CF"/>
    <w:pPr>
      <w:ind w:leftChars="500" w:left="500"/>
    </w:pPr>
  </w:style>
  <w:style w:type="paragraph" w:customStyle="1" w:styleId="51">
    <w:name w:val="段落樣式5"/>
    <w:basedOn w:val="41"/>
    <w:rsid w:val="00B958CF"/>
    <w:pPr>
      <w:ind w:leftChars="600" w:left="600"/>
    </w:pPr>
  </w:style>
  <w:style w:type="paragraph" w:customStyle="1" w:styleId="61">
    <w:name w:val="段落樣式6"/>
    <w:basedOn w:val="51"/>
    <w:rsid w:val="00B958CF"/>
    <w:pPr>
      <w:ind w:leftChars="700" w:left="700"/>
    </w:pPr>
  </w:style>
  <w:style w:type="paragraph" w:customStyle="1" w:styleId="71">
    <w:name w:val="段落樣式7"/>
    <w:basedOn w:val="61"/>
    <w:rsid w:val="00B958CF"/>
  </w:style>
  <w:style w:type="paragraph" w:customStyle="1" w:styleId="81">
    <w:name w:val="段落樣式8"/>
    <w:basedOn w:val="71"/>
    <w:rsid w:val="00B958CF"/>
    <w:pPr>
      <w:ind w:leftChars="800" w:left="800"/>
    </w:pPr>
  </w:style>
  <w:style w:type="paragraph" w:customStyle="1" w:styleId="a0">
    <w:name w:val="表樣式"/>
    <w:basedOn w:val="a1"/>
    <w:next w:val="a1"/>
    <w:rsid w:val="00B958CF"/>
    <w:pPr>
      <w:numPr>
        <w:numId w:val="2"/>
      </w:numPr>
      <w:jc w:val="both"/>
    </w:pPr>
    <w:rPr>
      <w:rFonts w:ascii="標楷體"/>
      <w:kern w:val="0"/>
    </w:rPr>
  </w:style>
  <w:style w:type="paragraph" w:styleId="ac">
    <w:name w:val="Body Text Indent"/>
    <w:basedOn w:val="a1"/>
    <w:semiHidden/>
    <w:rsid w:val="00B958CF"/>
    <w:pPr>
      <w:ind w:left="698" w:hangingChars="200" w:hanging="698"/>
    </w:pPr>
  </w:style>
  <w:style w:type="paragraph" w:customStyle="1" w:styleId="ad">
    <w:name w:val="調查報告"/>
    <w:basedOn w:val="a6"/>
    <w:rsid w:val="00B958CF"/>
    <w:pPr>
      <w:kinsoku w:val="0"/>
      <w:spacing w:before="0"/>
      <w:ind w:left="1701" w:firstLine="0"/>
    </w:pPr>
    <w:rPr>
      <w:b/>
      <w:snapToGrid/>
      <w:spacing w:val="200"/>
      <w:kern w:val="0"/>
      <w:sz w:val="36"/>
    </w:rPr>
  </w:style>
  <w:style w:type="paragraph" w:customStyle="1" w:styleId="a">
    <w:name w:val="圖樣式"/>
    <w:basedOn w:val="a1"/>
    <w:next w:val="a1"/>
    <w:rsid w:val="00B958CF"/>
    <w:pPr>
      <w:numPr>
        <w:numId w:val="3"/>
      </w:numPr>
      <w:tabs>
        <w:tab w:val="clear" w:pos="1440"/>
      </w:tabs>
      <w:ind w:left="400" w:hangingChars="400" w:hanging="400"/>
      <w:jc w:val="both"/>
    </w:pPr>
    <w:rPr>
      <w:rFonts w:ascii="標楷體"/>
    </w:rPr>
  </w:style>
  <w:style w:type="paragraph" w:styleId="ae">
    <w:name w:val="footer"/>
    <w:basedOn w:val="a1"/>
    <w:semiHidden/>
    <w:rsid w:val="00B958CF"/>
    <w:pPr>
      <w:tabs>
        <w:tab w:val="center" w:pos="4153"/>
        <w:tab w:val="right" w:pos="8306"/>
      </w:tabs>
      <w:snapToGrid w:val="0"/>
    </w:pPr>
    <w:rPr>
      <w:sz w:val="20"/>
    </w:rPr>
  </w:style>
  <w:style w:type="paragraph" w:styleId="af">
    <w:name w:val="table of figures"/>
    <w:basedOn w:val="a1"/>
    <w:next w:val="a1"/>
    <w:semiHidden/>
    <w:rsid w:val="00B958CF"/>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rPr>
  </w:style>
  <w:style w:type="character" w:customStyle="1" w:styleId="af1">
    <w:name w:val="註腳文字 字元"/>
    <w:link w:val="af0"/>
    <w:semiHidden/>
    <w:rsid w:val="00880270"/>
    <w:rPr>
      <w:kern w:val="2"/>
      <w:lang/>
    </w:rPr>
  </w:style>
  <w:style w:type="character" w:styleId="af2">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paragraph" w:styleId="af3">
    <w:name w:val="Balloon Text"/>
    <w:basedOn w:val="a1"/>
    <w:link w:val="af4"/>
    <w:uiPriority w:val="99"/>
    <w:semiHidden/>
    <w:unhideWhenUsed/>
    <w:rsid w:val="00FD6E76"/>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FD6E7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762B-263F-429A-8BC1-734E2430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9</Pages>
  <Words>804</Words>
  <Characters>4587</Characters>
  <Application>Microsoft Office Word</Application>
  <DocSecurity>0</DocSecurity>
  <Lines>38</Lines>
  <Paragraphs>10</Paragraphs>
  <ScaleCrop>false</ScaleCrop>
  <Company>cy</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2</cp:revision>
  <cp:lastPrinted>2004-07-13T03:05:00Z</cp:lastPrinted>
  <dcterms:created xsi:type="dcterms:W3CDTF">2015-08-13T01:57:00Z</dcterms:created>
  <dcterms:modified xsi:type="dcterms:W3CDTF">2015-08-13T01:57:00Z</dcterms:modified>
</cp:coreProperties>
</file>