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A04" w:rsidRPr="00AA6630" w:rsidRDefault="00F63724" w:rsidP="000E03F3">
      <w:pPr>
        <w:pStyle w:val="a7"/>
        <w:kinsoku w:val="0"/>
        <w:spacing w:before="0"/>
        <w:ind w:left="0" w:firstLine="0"/>
        <w:jc w:val="center"/>
        <w:rPr>
          <w:rFonts w:hAnsi="標楷體"/>
          <w:bCs/>
          <w:snapToGrid/>
          <w:color w:val="000000" w:themeColor="text1"/>
          <w:spacing w:val="200"/>
          <w:kern w:val="0"/>
          <w:sz w:val="40"/>
        </w:rPr>
      </w:pPr>
      <w:r w:rsidRPr="00AA6630">
        <w:rPr>
          <w:rFonts w:hAnsi="標楷體" w:hint="eastAsia"/>
          <w:bCs/>
          <w:snapToGrid/>
          <w:color w:val="000000" w:themeColor="text1"/>
          <w:spacing w:val="200"/>
          <w:kern w:val="0"/>
          <w:sz w:val="40"/>
        </w:rPr>
        <w:t>調查</w:t>
      </w:r>
      <w:r w:rsidR="009463AE" w:rsidRPr="00AA6630">
        <w:rPr>
          <w:rFonts w:hAnsi="標楷體" w:hint="eastAsia"/>
          <w:bCs/>
          <w:snapToGrid/>
          <w:color w:val="000000" w:themeColor="text1"/>
          <w:spacing w:val="200"/>
          <w:kern w:val="0"/>
          <w:sz w:val="40"/>
        </w:rPr>
        <w:t>報告</w:t>
      </w:r>
    </w:p>
    <w:p w:rsidR="00FC1A04" w:rsidRPr="00AA6630" w:rsidRDefault="00952676">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AA6630">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r w:rsidR="000E03F3" w:rsidRPr="00AA6630">
        <w:rPr>
          <w:rFonts w:hAnsi="標楷體" w:hint="eastAsia"/>
          <w:color w:val="000000" w:themeColor="text1"/>
        </w:rPr>
        <w:t>為通盤瞭解國立故宮博物院辦理院藏文物相關授權之法令規定、業務執行及防弊機制是否健全</w:t>
      </w:r>
      <w:proofErr w:type="gramStart"/>
      <w:r w:rsidR="000E03F3" w:rsidRPr="00AA6630">
        <w:rPr>
          <w:rFonts w:hAnsi="標楷體" w:hint="eastAsia"/>
          <w:color w:val="000000" w:themeColor="text1"/>
        </w:rPr>
        <w:t>等情案</w:t>
      </w:r>
      <w:proofErr w:type="gramEnd"/>
      <w:r w:rsidR="000E03F3" w:rsidRPr="00AA6630">
        <w:rPr>
          <w:rFonts w:hAnsi="標楷體" w:hint="eastAsia"/>
          <w:color w:val="000000" w:themeColor="text1"/>
        </w:rPr>
        <w:t>。</w:t>
      </w:r>
      <w:bookmarkEnd w:id="10"/>
      <w:bookmarkEnd w:id="11"/>
      <w:bookmarkEnd w:id="12"/>
      <w:bookmarkEnd w:id="13"/>
      <w:bookmarkEnd w:id="14"/>
      <w:bookmarkEnd w:id="15"/>
      <w:bookmarkEnd w:id="16"/>
      <w:bookmarkEnd w:id="17"/>
      <w:bookmarkEnd w:id="18"/>
      <w:bookmarkEnd w:id="19"/>
      <w:bookmarkEnd w:id="20"/>
      <w:bookmarkEnd w:id="21"/>
      <w:bookmarkEnd w:id="22"/>
    </w:p>
    <w:p w:rsidR="009758AD" w:rsidRPr="00AA6630" w:rsidRDefault="009758AD" w:rsidP="00683641">
      <w:pPr>
        <w:pStyle w:val="1"/>
        <w:numPr>
          <w:ilvl w:val="0"/>
          <w:numId w:val="0"/>
        </w:numPr>
        <w:ind w:left="699" w:hanging="699"/>
      </w:pPr>
      <w:bookmarkStart w:id="23" w:name="_Toc524892371"/>
      <w:bookmarkStart w:id="24" w:name="_Toc524895642"/>
      <w:bookmarkStart w:id="25" w:name="_Toc524896188"/>
      <w:bookmarkStart w:id="26" w:name="_Toc524896218"/>
      <w:bookmarkStart w:id="27" w:name="_Toc524902724"/>
      <w:bookmarkStart w:id="28" w:name="_Toc525066143"/>
      <w:bookmarkStart w:id="29" w:name="_Toc525070833"/>
      <w:bookmarkStart w:id="30" w:name="_Toc525938373"/>
      <w:bookmarkStart w:id="31" w:name="_Toc525939221"/>
      <w:bookmarkStart w:id="32" w:name="_Toc525939726"/>
      <w:bookmarkStart w:id="33" w:name="_Toc529218260"/>
      <w:bookmarkStart w:id="34" w:name="_Toc529222683"/>
      <w:bookmarkStart w:id="35" w:name="_Toc529223105"/>
      <w:bookmarkStart w:id="36" w:name="_Toc529223856"/>
      <w:bookmarkStart w:id="37" w:name="_Toc529228252"/>
      <w:bookmarkStart w:id="38" w:name="_Toc2400389"/>
      <w:bookmarkStart w:id="39" w:name="_Toc4316183"/>
      <w:bookmarkStart w:id="40" w:name="_Toc4473324"/>
      <w:bookmarkStart w:id="41" w:name="_Toc69556891"/>
      <w:bookmarkStart w:id="42" w:name="_Toc69556940"/>
      <w:bookmarkStart w:id="43" w:name="_Toc69609814"/>
      <w:bookmarkStart w:id="44" w:name="_Toc70241810"/>
      <w:bookmarkStart w:id="45" w:name="_Toc70242199"/>
    </w:p>
    <w:p w:rsidR="00F94CDA" w:rsidRPr="00AA6630" w:rsidRDefault="009758AD" w:rsidP="00F94CDA">
      <w:pPr>
        <w:pStyle w:val="1"/>
        <w:wordWrap w:val="0"/>
        <w:autoSpaceDE w:val="0"/>
        <w:autoSpaceDN w:val="0"/>
        <w:rPr>
          <w:rFonts w:hAnsi="標楷體"/>
          <w:color w:val="000000" w:themeColor="text1"/>
        </w:rPr>
      </w:pPr>
      <w:r w:rsidRPr="00AA6630">
        <w:rPr>
          <w:rFonts w:hAnsi="標楷體" w:hint="eastAsia"/>
          <w:color w:val="000000" w:themeColor="text1"/>
        </w:rPr>
        <w:t>調查意見</w:t>
      </w:r>
      <w:r w:rsidR="00F94CDA" w:rsidRPr="00AA6630">
        <w:rPr>
          <w:rFonts w:hAnsi="標楷體" w:hint="eastAsia"/>
          <w:color w:val="000000" w:themeColor="text1"/>
        </w:rPr>
        <w:t>：</w:t>
      </w:r>
    </w:p>
    <w:p w:rsidR="00532088" w:rsidRPr="00AA6630" w:rsidRDefault="00ED4555" w:rsidP="00532088">
      <w:pPr>
        <w:pStyle w:val="2"/>
        <w:rPr>
          <w:rFonts w:hAnsi="標楷體"/>
          <w:b/>
          <w:color w:val="000000" w:themeColor="text1"/>
        </w:rPr>
      </w:pPr>
      <w:r w:rsidRPr="00AA6630">
        <w:rPr>
          <w:rFonts w:hAnsi="標楷體" w:cs="新細明體" w:hint="eastAsia"/>
          <w:b/>
          <w:color w:val="000000" w:themeColor="text1"/>
          <w:szCs w:val="32"/>
        </w:rPr>
        <w:t>國立故宮博物院(下稱故宮)</w:t>
      </w:r>
      <w:r w:rsidR="00BA2910" w:rsidRPr="00AA6630">
        <w:rPr>
          <w:rFonts w:hAnsi="標楷體" w:cs="新細明體" w:hint="eastAsia"/>
          <w:b/>
          <w:color w:val="000000" w:themeColor="text1"/>
          <w:szCs w:val="32"/>
        </w:rPr>
        <w:t>辦理</w:t>
      </w:r>
      <w:r w:rsidR="00B31B08" w:rsidRPr="00AA6630">
        <w:rPr>
          <w:rFonts w:hAnsi="標楷體" w:cs="新細明體"/>
          <w:b/>
          <w:color w:val="000000" w:themeColor="text1"/>
          <w:szCs w:val="32"/>
        </w:rPr>
        <w:t>院藏文物授權</w:t>
      </w:r>
      <w:r w:rsidR="00BA2910" w:rsidRPr="00AA6630">
        <w:rPr>
          <w:rFonts w:hAnsi="標楷體" w:cs="新細明體" w:hint="eastAsia"/>
          <w:b/>
          <w:color w:val="000000" w:themeColor="text1"/>
          <w:szCs w:val="32"/>
        </w:rPr>
        <w:t>利用作業，雖按</w:t>
      </w:r>
      <w:r w:rsidR="00CF10CA">
        <w:rPr>
          <w:rFonts w:hAnsi="標楷體" w:cs="新細明體" w:hint="eastAsia"/>
          <w:b/>
          <w:color w:val="000000" w:themeColor="text1"/>
          <w:szCs w:val="32"/>
        </w:rPr>
        <w:t>「</w:t>
      </w:r>
      <w:r w:rsidR="00BA2910" w:rsidRPr="00AA6630">
        <w:rPr>
          <w:rFonts w:hAnsi="標楷體" w:cs="新細明體" w:hint="eastAsia"/>
          <w:b/>
          <w:color w:val="000000" w:themeColor="text1"/>
          <w:szCs w:val="32"/>
        </w:rPr>
        <w:t>著作權法</w:t>
      </w:r>
      <w:r w:rsidR="00CF10CA">
        <w:rPr>
          <w:rFonts w:hAnsi="標楷體" w:cs="新細明體" w:hint="eastAsia"/>
          <w:b/>
          <w:color w:val="000000" w:themeColor="text1"/>
          <w:szCs w:val="32"/>
        </w:rPr>
        <w:t>」</w:t>
      </w:r>
      <w:r w:rsidR="00BA2910" w:rsidRPr="00AA6630">
        <w:rPr>
          <w:rFonts w:hAnsi="標楷體" w:cs="新細明體" w:hint="eastAsia"/>
          <w:b/>
          <w:color w:val="000000" w:themeColor="text1"/>
          <w:szCs w:val="32"/>
        </w:rPr>
        <w:t>、</w:t>
      </w:r>
      <w:r w:rsidR="00CF10CA">
        <w:rPr>
          <w:rFonts w:hAnsi="標楷體" w:cs="新細明體" w:hint="eastAsia"/>
          <w:b/>
          <w:color w:val="000000" w:themeColor="text1"/>
          <w:szCs w:val="32"/>
        </w:rPr>
        <w:t>「</w:t>
      </w:r>
      <w:r w:rsidR="00D86FFB" w:rsidRPr="00AA6630">
        <w:rPr>
          <w:rFonts w:hAnsi="標楷體" w:cs="新細明體"/>
          <w:b/>
          <w:color w:val="000000" w:themeColor="text1"/>
          <w:szCs w:val="32"/>
        </w:rPr>
        <w:t>文化創意產業發展法</w:t>
      </w:r>
      <w:r w:rsidR="00CF10CA">
        <w:rPr>
          <w:rFonts w:hAnsi="標楷體" w:cs="新細明體" w:hint="eastAsia"/>
          <w:b/>
          <w:color w:val="000000" w:themeColor="text1"/>
          <w:szCs w:val="32"/>
        </w:rPr>
        <w:t>」</w:t>
      </w:r>
      <w:r w:rsidR="00D86FFB" w:rsidRPr="00AA6630">
        <w:rPr>
          <w:rFonts w:hAnsi="標楷體" w:cs="新細明體" w:hint="eastAsia"/>
          <w:b/>
          <w:color w:val="000000" w:themeColor="text1"/>
          <w:szCs w:val="32"/>
        </w:rPr>
        <w:t>及</w:t>
      </w:r>
      <w:r w:rsidR="00CF10CA">
        <w:rPr>
          <w:rFonts w:hAnsi="標楷體" w:cs="新細明體" w:hint="eastAsia"/>
          <w:b/>
          <w:color w:val="000000" w:themeColor="text1"/>
          <w:szCs w:val="32"/>
        </w:rPr>
        <w:t>「</w:t>
      </w:r>
      <w:r w:rsidR="00D86FFB" w:rsidRPr="00AA6630">
        <w:rPr>
          <w:rFonts w:hAnsi="標楷體" w:cs="新細明體"/>
          <w:b/>
          <w:color w:val="000000" w:themeColor="text1"/>
          <w:szCs w:val="32"/>
        </w:rPr>
        <w:t>文化資</w:t>
      </w:r>
      <w:r w:rsidR="00D86FFB" w:rsidRPr="00AA6630">
        <w:rPr>
          <w:rFonts w:hAnsi="標楷體"/>
          <w:b/>
          <w:color w:val="000000" w:themeColor="text1"/>
        </w:rPr>
        <w:t>產保存法</w:t>
      </w:r>
      <w:r w:rsidR="00CF10CA">
        <w:rPr>
          <w:rFonts w:hAnsi="標楷體" w:hint="eastAsia"/>
          <w:b/>
          <w:color w:val="000000" w:themeColor="text1"/>
        </w:rPr>
        <w:t>」</w:t>
      </w:r>
      <w:r w:rsidR="00D86FFB" w:rsidRPr="00AA6630">
        <w:rPr>
          <w:rFonts w:hAnsi="標楷體" w:hint="eastAsia"/>
          <w:b/>
          <w:color w:val="000000" w:themeColor="text1"/>
        </w:rPr>
        <w:t>等相關規定辦理，惟</w:t>
      </w:r>
      <w:r w:rsidR="00324628" w:rsidRPr="00AA6630">
        <w:rPr>
          <w:rFonts w:hAnsi="標楷體" w:hint="eastAsia"/>
          <w:b/>
          <w:color w:val="000000" w:themeColor="text1"/>
        </w:rPr>
        <w:t>尚未</w:t>
      </w:r>
      <w:proofErr w:type="gramStart"/>
      <w:r w:rsidR="00324628" w:rsidRPr="00AA6630">
        <w:rPr>
          <w:rFonts w:hAnsi="標楷體" w:hint="eastAsia"/>
          <w:b/>
          <w:color w:val="000000" w:themeColor="text1"/>
        </w:rPr>
        <w:t>釐</w:t>
      </w:r>
      <w:proofErr w:type="gramEnd"/>
      <w:r w:rsidR="00324628" w:rsidRPr="00AA6630">
        <w:rPr>
          <w:rFonts w:hAnsi="標楷體" w:hint="eastAsia"/>
          <w:b/>
          <w:color w:val="000000" w:themeColor="text1"/>
        </w:rPr>
        <w:t>清重製行為之權利歸屬，亦</w:t>
      </w:r>
      <w:r w:rsidR="00D86FFB" w:rsidRPr="00AA6630">
        <w:rPr>
          <w:rFonts w:hAnsi="標楷體" w:hint="eastAsia"/>
          <w:b/>
          <w:color w:val="000000" w:themeColor="text1"/>
        </w:rPr>
        <w:t>欠缺推動院藏文物衍生利用及創意加值之主</w:t>
      </w:r>
      <w:r w:rsidR="00D86FFB" w:rsidRPr="00AA6630">
        <w:rPr>
          <w:rFonts w:hAnsi="標楷體" w:hint="eastAsia"/>
          <w:b/>
          <w:color w:val="000000" w:themeColor="text1"/>
          <w:spacing w:val="-4"/>
        </w:rPr>
        <w:t>管法令，致</w:t>
      </w:r>
      <w:r w:rsidR="00221189" w:rsidRPr="00AA6630">
        <w:rPr>
          <w:rFonts w:hAnsi="標楷體" w:hint="eastAsia"/>
          <w:b/>
          <w:color w:val="000000" w:themeColor="text1"/>
          <w:spacing w:val="-4"/>
        </w:rPr>
        <w:t>相關</w:t>
      </w:r>
      <w:r w:rsidR="00D86FFB" w:rsidRPr="00AA6630">
        <w:rPr>
          <w:rFonts w:hAnsi="標楷體" w:hint="eastAsia"/>
          <w:b/>
          <w:color w:val="000000" w:themeColor="text1"/>
          <w:spacing w:val="-4"/>
        </w:rPr>
        <w:t>權益</w:t>
      </w:r>
      <w:r w:rsidR="00324628" w:rsidRPr="00AA6630">
        <w:rPr>
          <w:rFonts w:hAnsi="標楷體" w:hint="eastAsia"/>
          <w:b/>
          <w:color w:val="000000" w:themeColor="text1"/>
          <w:spacing w:val="-4"/>
        </w:rPr>
        <w:t>之維護</w:t>
      </w:r>
      <w:r w:rsidR="00BA2910" w:rsidRPr="00AA6630">
        <w:rPr>
          <w:rFonts w:hAnsi="標楷體" w:hint="eastAsia"/>
          <w:b/>
          <w:color w:val="000000" w:themeColor="text1"/>
          <w:spacing w:val="-4"/>
        </w:rPr>
        <w:t>未</w:t>
      </w:r>
      <w:proofErr w:type="gramStart"/>
      <w:r w:rsidR="00BA2910" w:rsidRPr="00AA6630">
        <w:rPr>
          <w:rFonts w:hAnsi="標楷體" w:hint="eastAsia"/>
          <w:b/>
          <w:color w:val="000000" w:themeColor="text1"/>
          <w:spacing w:val="-4"/>
        </w:rPr>
        <w:t>臻</w:t>
      </w:r>
      <w:proofErr w:type="gramEnd"/>
      <w:r w:rsidR="00221189" w:rsidRPr="00AA6630">
        <w:rPr>
          <w:rFonts w:hAnsi="標楷體" w:hint="eastAsia"/>
          <w:b/>
          <w:color w:val="000000" w:themeColor="text1"/>
          <w:spacing w:val="-4"/>
        </w:rPr>
        <w:t>完備</w:t>
      </w:r>
      <w:r w:rsidR="00BA2910" w:rsidRPr="00AA6630">
        <w:rPr>
          <w:rFonts w:hAnsi="標楷體" w:hint="eastAsia"/>
          <w:b/>
          <w:color w:val="000000" w:themeColor="text1"/>
          <w:spacing w:val="-4"/>
        </w:rPr>
        <w:t>，應</w:t>
      </w:r>
      <w:r w:rsidR="00324628" w:rsidRPr="00AA6630">
        <w:rPr>
          <w:rFonts w:hAnsi="標楷體" w:hint="eastAsia"/>
          <w:b/>
          <w:color w:val="000000" w:themeColor="text1"/>
          <w:spacing w:val="-4"/>
        </w:rPr>
        <w:t>予</w:t>
      </w:r>
      <w:r w:rsidR="00BA2910" w:rsidRPr="00AA6630">
        <w:rPr>
          <w:rFonts w:hAnsi="標楷體" w:hint="eastAsia"/>
          <w:b/>
          <w:color w:val="000000" w:themeColor="text1"/>
          <w:spacing w:val="-4"/>
        </w:rPr>
        <w:t>檢討改進</w:t>
      </w:r>
      <w:r w:rsidR="00A2359F">
        <w:rPr>
          <w:rFonts w:hAnsi="標楷體" w:hint="eastAsia"/>
          <w:b/>
          <w:color w:val="000000" w:themeColor="text1"/>
          <w:spacing w:val="-4"/>
        </w:rPr>
        <w:t>。</w:t>
      </w:r>
    </w:p>
    <w:p w:rsidR="00221189" w:rsidRPr="00AA6630" w:rsidRDefault="00221189" w:rsidP="00221189">
      <w:pPr>
        <w:pStyle w:val="3"/>
        <w:rPr>
          <w:rFonts w:hAnsi="標楷體"/>
          <w:color w:val="000000" w:themeColor="text1"/>
        </w:rPr>
      </w:pPr>
      <w:r w:rsidRPr="00AA6630">
        <w:rPr>
          <w:rFonts w:hAnsi="標楷體" w:hint="eastAsia"/>
          <w:color w:val="000000" w:themeColor="text1"/>
        </w:rPr>
        <w:t>按</w:t>
      </w:r>
      <w:r w:rsidR="00CF10CA">
        <w:rPr>
          <w:rFonts w:hAnsi="標楷體" w:hint="eastAsia"/>
          <w:color w:val="000000" w:themeColor="text1"/>
        </w:rPr>
        <w:t>「</w:t>
      </w:r>
      <w:r w:rsidRPr="00AA6630">
        <w:rPr>
          <w:rFonts w:hAnsi="標楷體" w:hint="eastAsia"/>
          <w:color w:val="000000" w:themeColor="text1"/>
        </w:rPr>
        <w:t>著作權法</w:t>
      </w:r>
      <w:r w:rsidR="00CF10CA">
        <w:rPr>
          <w:rFonts w:hAnsi="標楷體" w:hint="eastAsia"/>
          <w:color w:val="000000" w:themeColor="text1"/>
        </w:rPr>
        <w:t>」</w:t>
      </w:r>
      <w:r w:rsidRPr="00AA6630">
        <w:rPr>
          <w:rFonts w:hAnsi="標楷體" w:hint="eastAsia"/>
          <w:color w:val="000000" w:themeColor="text1"/>
        </w:rPr>
        <w:t>立法</w:t>
      </w:r>
      <w:r w:rsidR="00CF10CA">
        <w:rPr>
          <w:rFonts w:hAnsi="標楷體" w:hint="eastAsia"/>
          <w:color w:val="000000" w:themeColor="text1"/>
        </w:rPr>
        <w:t>宗</w:t>
      </w:r>
      <w:r w:rsidRPr="00AA6630">
        <w:rPr>
          <w:rFonts w:hAnsi="標楷體" w:hint="eastAsia"/>
          <w:color w:val="000000" w:themeColor="text1"/>
        </w:rPr>
        <w:t>旨為保障著作人著作權益，調和社會公共利益，著作權事務涉及文學、藝術創作，且基於著作權標的之利用與經濟事務息息相關，</w:t>
      </w:r>
      <w:r w:rsidR="00CF10CA">
        <w:rPr>
          <w:rFonts w:hAnsi="標楷體" w:hint="eastAsia"/>
          <w:color w:val="000000" w:themeColor="text1"/>
        </w:rPr>
        <w:t>「</w:t>
      </w:r>
      <w:r w:rsidRPr="00AA6630">
        <w:rPr>
          <w:rFonts w:hAnsi="標楷體" w:hint="eastAsia"/>
          <w:color w:val="000000" w:themeColor="text1"/>
        </w:rPr>
        <w:t>著作權法</w:t>
      </w:r>
      <w:r w:rsidR="00CF10CA">
        <w:rPr>
          <w:rFonts w:hAnsi="標楷體" w:hint="eastAsia"/>
          <w:color w:val="000000" w:themeColor="text1"/>
        </w:rPr>
        <w:t>」</w:t>
      </w:r>
      <w:r w:rsidRPr="00AA6630">
        <w:rPr>
          <w:rFonts w:hAnsi="標楷體" w:hint="eastAsia"/>
          <w:color w:val="000000" w:themeColor="text1"/>
        </w:rPr>
        <w:t>主管機關為經濟部。</w:t>
      </w:r>
      <w:r w:rsidR="00CF10CA">
        <w:rPr>
          <w:rFonts w:hAnsi="標楷體" w:hint="eastAsia"/>
          <w:color w:val="000000" w:themeColor="text1"/>
        </w:rPr>
        <w:t>「</w:t>
      </w:r>
      <w:r w:rsidRPr="00AA6630">
        <w:rPr>
          <w:rFonts w:hAnsi="標楷體"/>
          <w:color w:val="000000" w:themeColor="text1"/>
        </w:rPr>
        <w:t>文化創意產業發展法</w:t>
      </w:r>
      <w:r w:rsidR="00CF10CA">
        <w:rPr>
          <w:rFonts w:hAnsi="標楷體" w:hint="eastAsia"/>
          <w:color w:val="000000" w:themeColor="text1"/>
        </w:rPr>
        <w:t>」</w:t>
      </w:r>
      <w:r w:rsidRPr="00AA6630">
        <w:rPr>
          <w:rFonts w:hAnsi="標楷體" w:hint="eastAsia"/>
          <w:color w:val="000000" w:themeColor="text1"/>
        </w:rPr>
        <w:t>係為建構具有豐富文化及創意內涵之社會環境，運用科技與創新研發，</w:t>
      </w:r>
      <w:r w:rsidR="00117F48" w:rsidRPr="00AA6630">
        <w:rPr>
          <w:rFonts w:hAnsi="標楷體" w:hint="eastAsia"/>
          <w:color w:val="000000" w:themeColor="text1"/>
        </w:rPr>
        <w:t>並為促進文化創意產業之發展，</w:t>
      </w:r>
      <w:r w:rsidRPr="00AA6630">
        <w:rPr>
          <w:rFonts w:hAnsi="標楷體" w:hint="eastAsia"/>
          <w:color w:val="000000" w:themeColor="text1"/>
        </w:rPr>
        <w:t>政府得以出租、授權或其他方式，提供其管理之圖書、史料、典藏文物或影音資料等公有文化創意資產；且</w:t>
      </w:r>
      <w:r w:rsidR="00CF10CA">
        <w:rPr>
          <w:rFonts w:hAnsi="標楷體" w:hint="eastAsia"/>
          <w:color w:val="000000" w:themeColor="text1"/>
        </w:rPr>
        <w:t>「</w:t>
      </w:r>
      <w:r w:rsidRPr="00AA6630">
        <w:rPr>
          <w:rFonts w:hAnsi="標楷體" w:hint="eastAsia"/>
          <w:color w:val="000000" w:themeColor="text1"/>
        </w:rPr>
        <w:t>文化資產保存法</w:t>
      </w:r>
      <w:r w:rsidR="00CF10CA">
        <w:rPr>
          <w:rFonts w:hAnsi="標楷體" w:hint="eastAsia"/>
          <w:color w:val="000000" w:themeColor="text1"/>
        </w:rPr>
        <w:t>」</w:t>
      </w:r>
      <w:r w:rsidRPr="00AA6630">
        <w:rPr>
          <w:rFonts w:hAnsi="標楷體" w:hint="eastAsia"/>
          <w:color w:val="000000" w:themeColor="text1"/>
        </w:rPr>
        <w:t>係為保存及活用文化資產，發揚多元文化，中央</w:t>
      </w:r>
      <w:proofErr w:type="gramStart"/>
      <w:r w:rsidRPr="00AA6630">
        <w:rPr>
          <w:rFonts w:hAnsi="標楷體" w:hint="eastAsia"/>
          <w:color w:val="000000" w:themeColor="text1"/>
        </w:rPr>
        <w:t>主管機關均</w:t>
      </w:r>
      <w:r w:rsidRPr="00CF10CA">
        <w:rPr>
          <w:rFonts w:hAnsi="標楷體" w:hint="eastAsia"/>
          <w:color w:val="000000" w:themeColor="text1"/>
          <w:spacing w:val="-6"/>
        </w:rPr>
        <w:t>為文化</w:t>
      </w:r>
      <w:proofErr w:type="gramEnd"/>
      <w:r w:rsidRPr="00CF10CA">
        <w:rPr>
          <w:rFonts w:hAnsi="標楷體" w:hint="eastAsia"/>
          <w:color w:val="000000" w:themeColor="text1"/>
          <w:spacing w:val="-6"/>
        </w:rPr>
        <w:t>部。</w:t>
      </w:r>
      <w:proofErr w:type="gramStart"/>
      <w:r w:rsidR="00336E2C" w:rsidRPr="00CF10CA">
        <w:rPr>
          <w:rFonts w:hAnsi="標楷體" w:hint="eastAsia"/>
          <w:color w:val="000000" w:themeColor="text1"/>
          <w:spacing w:val="-6"/>
        </w:rPr>
        <w:t>復按</w:t>
      </w:r>
      <w:proofErr w:type="gramEnd"/>
      <w:r w:rsidR="00CF10CA" w:rsidRPr="00CF10CA">
        <w:rPr>
          <w:rFonts w:hAnsi="標楷體" w:hint="eastAsia"/>
          <w:color w:val="000000" w:themeColor="text1"/>
          <w:spacing w:val="-6"/>
        </w:rPr>
        <w:t>「</w:t>
      </w:r>
      <w:r w:rsidRPr="00CF10CA">
        <w:rPr>
          <w:rFonts w:hAnsi="標楷體"/>
          <w:color w:val="000000" w:themeColor="text1"/>
          <w:spacing w:val="-6"/>
        </w:rPr>
        <w:t>國立故宮博物院組織法</w:t>
      </w:r>
      <w:r w:rsidR="00CF10CA" w:rsidRPr="00CF10CA">
        <w:rPr>
          <w:rFonts w:hAnsi="標楷體" w:hint="eastAsia"/>
          <w:color w:val="000000" w:themeColor="text1"/>
          <w:spacing w:val="-6"/>
        </w:rPr>
        <w:t>」</w:t>
      </w:r>
      <w:r w:rsidRPr="00CF10CA">
        <w:rPr>
          <w:rFonts w:hAnsi="標楷體"/>
          <w:color w:val="000000" w:themeColor="text1"/>
          <w:spacing w:val="-6"/>
        </w:rPr>
        <w:t>第1條及</w:t>
      </w:r>
      <w:r w:rsidRPr="00AA6630">
        <w:rPr>
          <w:rFonts w:hAnsi="標楷體"/>
          <w:color w:val="000000" w:themeColor="text1"/>
        </w:rPr>
        <w:t>第2條規定</w:t>
      </w:r>
      <w:r w:rsidRPr="00AA6630">
        <w:rPr>
          <w:rFonts w:hAnsi="標楷體" w:hint="eastAsia"/>
          <w:color w:val="000000" w:themeColor="text1"/>
        </w:rPr>
        <w:t>略</w:t>
      </w:r>
      <w:proofErr w:type="gramStart"/>
      <w:r w:rsidRPr="00AA6630">
        <w:rPr>
          <w:rFonts w:hAnsi="標楷體" w:hint="eastAsia"/>
          <w:color w:val="000000" w:themeColor="text1"/>
        </w:rPr>
        <w:t>以</w:t>
      </w:r>
      <w:proofErr w:type="gramEnd"/>
      <w:r w:rsidRPr="00AA6630">
        <w:rPr>
          <w:rFonts w:hAnsi="標楷體"/>
          <w:color w:val="000000" w:themeColor="text1"/>
        </w:rPr>
        <w:t>，故宮成立目的為整理、保管、展出歷代古文物及藝術品，並加強對中國古代文物藝術品之徵集、研究、闡揚，以擴大社教功能；掌理事項則包括古文物與藝術品之典藏、編目管理、稽查、科技維護</w:t>
      </w:r>
      <w:r w:rsidRPr="00AA6630">
        <w:rPr>
          <w:rFonts w:hAnsi="標楷體" w:hint="eastAsia"/>
          <w:color w:val="000000" w:themeColor="text1"/>
        </w:rPr>
        <w:t>、</w:t>
      </w:r>
      <w:r w:rsidRPr="00AA6630">
        <w:rPr>
          <w:rFonts w:hAnsi="標楷體"/>
          <w:color w:val="000000" w:themeColor="text1"/>
        </w:rPr>
        <w:t>保存修護</w:t>
      </w:r>
      <w:r w:rsidRPr="00AA6630">
        <w:rPr>
          <w:rFonts w:hAnsi="標楷體" w:hint="eastAsia"/>
          <w:color w:val="000000" w:themeColor="text1"/>
        </w:rPr>
        <w:t>、</w:t>
      </w:r>
      <w:r w:rsidRPr="00AA6630">
        <w:rPr>
          <w:rFonts w:hAnsi="標楷體"/>
          <w:color w:val="000000" w:themeColor="text1"/>
        </w:rPr>
        <w:t>衍生利用</w:t>
      </w:r>
      <w:r w:rsidRPr="00AA6630">
        <w:rPr>
          <w:rFonts w:hAnsi="標楷體" w:hint="eastAsia"/>
          <w:color w:val="000000" w:themeColor="text1"/>
        </w:rPr>
        <w:t>及</w:t>
      </w:r>
      <w:r w:rsidRPr="00AA6630">
        <w:rPr>
          <w:rFonts w:hAnsi="標楷體"/>
          <w:color w:val="000000" w:themeColor="text1"/>
        </w:rPr>
        <w:t>創意加值</w:t>
      </w:r>
      <w:r w:rsidRPr="00AA6630">
        <w:rPr>
          <w:rFonts w:hAnsi="標楷體" w:hint="eastAsia"/>
          <w:color w:val="000000" w:themeColor="text1"/>
        </w:rPr>
        <w:t>。</w:t>
      </w:r>
    </w:p>
    <w:p w:rsidR="009D5783" w:rsidRPr="00AA6630" w:rsidRDefault="00336E2C" w:rsidP="00336E2C">
      <w:pPr>
        <w:pStyle w:val="3"/>
        <w:rPr>
          <w:rFonts w:hAnsi="標楷體"/>
          <w:color w:val="000000" w:themeColor="text1"/>
        </w:rPr>
      </w:pPr>
      <w:r w:rsidRPr="00AA6630">
        <w:rPr>
          <w:rFonts w:hAnsi="標楷體" w:hint="eastAsia"/>
          <w:color w:val="000000" w:themeColor="text1"/>
        </w:rPr>
        <w:t>故宮辦理院藏文物圖像授權利用</w:t>
      </w:r>
      <w:r w:rsidR="00117F48" w:rsidRPr="00AA6630">
        <w:rPr>
          <w:rFonts w:hAnsi="標楷體" w:hint="eastAsia"/>
          <w:color w:val="000000" w:themeColor="text1"/>
        </w:rPr>
        <w:t>，係</w:t>
      </w:r>
      <w:r w:rsidRPr="00AA6630">
        <w:rPr>
          <w:rFonts w:hAnsi="標楷體" w:hint="eastAsia"/>
          <w:color w:val="000000" w:themeColor="text1"/>
        </w:rPr>
        <w:t>緣於</w:t>
      </w:r>
      <w:r w:rsidR="000F0CC8">
        <w:rPr>
          <w:rFonts w:hAnsi="標楷體" w:hint="eastAsia"/>
          <w:color w:val="000000" w:themeColor="text1"/>
        </w:rPr>
        <w:t>民國(下</w:t>
      </w:r>
      <w:r w:rsidR="000F0CC8">
        <w:rPr>
          <w:rFonts w:hAnsi="標楷體" w:hint="eastAsia"/>
          <w:color w:val="000000" w:themeColor="text1"/>
        </w:rPr>
        <w:lastRenderedPageBreak/>
        <w:t>同)</w:t>
      </w:r>
      <w:r w:rsidRPr="00AA6630">
        <w:rPr>
          <w:rFonts w:hAnsi="標楷體"/>
          <w:color w:val="000000" w:themeColor="text1"/>
        </w:rPr>
        <w:t>90</w:t>
      </w:r>
      <w:r w:rsidRPr="00AA6630">
        <w:rPr>
          <w:rFonts w:hAnsi="標楷體" w:hint="eastAsia"/>
          <w:color w:val="000000" w:themeColor="text1"/>
        </w:rPr>
        <w:t>年</w:t>
      </w:r>
      <w:r w:rsidRPr="00AA6630">
        <w:rPr>
          <w:rFonts w:hAnsi="標楷體"/>
          <w:color w:val="000000" w:themeColor="text1"/>
        </w:rPr>
        <w:t>6</w:t>
      </w:r>
      <w:r w:rsidRPr="00AA6630">
        <w:rPr>
          <w:rFonts w:hAnsi="標楷體" w:hint="eastAsia"/>
          <w:color w:val="000000" w:themeColor="text1"/>
        </w:rPr>
        <w:t>月</w:t>
      </w:r>
      <w:r w:rsidRPr="00AA6630">
        <w:rPr>
          <w:rFonts w:hAnsi="標楷體"/>
          <w:color w:val="000000" w:themeColor="text1"/>
        </w:rPr>
        <w:t>12</w:t>
      </w:r>
      <w:r w:rsidRPr="00AA6630">
        <w:rPr>
          <w:rFonts w:hAnsi="標楷體" w:hint="eastAsia"/>
          <w:color w:val="000000" w:themeColor="text1"/>
        </w:rPr>
        <w:t>日公告「國立故宮博物院珍貴動產衍生品管理及收費規定」，經</w:t>
      </w:r>
      <w:r w:rsidRPr="00AA6630">
        <w:rPr>
          <w:rFonts w:hAnsi="標楷體"/>
          <w:color w:val="000000" w:themeColor="text1"/>
        </w:rPr>
        <w:t>95</w:t>
      </w:r>
      <w:r w:rsidRPr="00AA6630">
        <w:rPr>
          <w:rFonts w:hAnsi="標楷體" w:hint="eastAsia"/>
          <w:color w:val="000000" w:themeColor="text1"/>
        </w:rPr>
        <w:t>年</w:t>
      </w:r>
      <w:r w:rsidRPr="00AA6630">
        <w:rPr>
          <w:rFonts w:hAnsi="標楷體"/>
          <w:color w:val="000000" w:themeColor="text1"/>
        </w:rPr>
        <w:t>7</w:t>
      </w:r>
      <w:r w:rsidRPr="00AA6630">
        <w:rPr>
          <w:rFonts w:hAnsi="標楷體" w:hint="eastAsia"/>
          <w:color w:val="000000" w:themeColor="text1"/>
        </w:rPr>
        <w:t>月</w:t>
      </w:r>
      <w:r w:rsidRPr="00AA6630">
        <w:rPr>
          <w:rFonts w:hAnsi="標楷體"/>
          <w:color w:val="000000" w:themeColor="text1"/>
        </w:rPr>
        <w:t>26</w:t>
      </w:r>
      <w:r w:rsidRPr="00AA6630">
        <w:rPr>
          <w:rFonts w:hAnsi="標楷體" w:hint="eastAsia"/>
          <w:color w:val="000000" w:themeColor="text1"/>
        </w:rPr>
        <w:t>日、</w:t>
      </w:r>
      <w:r w:rsidRPr="00AA6630">
        <w:rPr>
          <w:rFonts w:hAnsi="標楷體"/>
          <w:color w:val="000000" w:themeColor="text1"/>
        </w:rPr>
        <w:t>97</w:t>
      </w:r>
      <w:r w:rsidRPr="00AA6630">
        <w:rPr>
          <w:rFonts w:hAnsi="標楷體" w:hint="eastAsia"/>
          <w:color w:val="000000" w:themeColor="text1"/>
        </w:rPr>
        <w:t>年</w:t>
      </w:r>
      <w:r w:rsidRPr="00AA6630">
        <w:rPr>
          <w:rFonts w:hAnsi="標楷體"/>
          <w:color w:val="000000" w:themeColor="text1"/>
        </w:rPr>
        <w:t>12</w:t>
      </w:r>
      <w:r w:rsidRPr="00AA6630">
        <w:rPr>
          <w:rFonts w:hAnsi="標楷體" w:hint="eastAsia"/>
          <w:color w:val="000000" w:themeColor="text1"/>
        </w:rPr>
        <w:t>月</w:t>
      </w:r>
      <w:r w:rsidRPr="00AA6630">
        <w:rPr>
          <w:rFonts w:hAnsi="標楷體"/>
          <w:color w:val="000000" w:themeColor="text1"/>
        </w:rPr>
        <w:t>9</w:t>
      </w:r>
      <w:r w:rsidRPr="00AA6630">
        <w:rPr>
          <w:rFonts w:hAnsi="標楷體" w:hint="eastAsia"/>
          <w:color w:val="000000" w:themeColor="text1"/>
        </w:rPr>
        <w:t>日及</w:t>
      </w:r>
      <w:r w:rsidRPr="00AA6630">
        <w:rPr>
          <w:rFonts w:hAnsi="標楷體"/>
          <w:color w:val="000000" w:themeColor="text1"/>
        </w:rPr>
        <w:t>99</w:t>
      </w:r>
      <w:r w:rsidRPr="00AA6630">
        <w:rPr>
          <w:rFonts w:hAnsi="標楷體" w:hint="eastAsia"/>
          <w:color w:val="000000" w:themeColor="text1"/>
        </w:rPr>
        <w:t>年</w:t>
      </w:r>
      <w:r w:rsidRPr="00AA6630">
        <w:rPr>
          <w:rFonts w:hAnsi="標楷體"/>
          <w:color w:val="000000" w:themeColor="text1"/>
        </w:rPr>
        <w:t>10</w:t>
      </w:r>
      <w:r w:rsidRPr="00AA6630">
        <w:rPr>
          <w:rFonts w:hAnsi="標楷體" w:hint="eastAsia"/>
          <w:color w:val="000000" w:themeColor="text1"/>
        </w:rPr>
        <w:t>月</w:t>
      </w:r>
      <w:r w:rsidRPr="00AA6630">
        <w:rPr>
          <w:rFonts w:hAnsi="標楷體"/>
          <w:color w:val="000000" w:themeColor="text1"/>
        </w:rPr>
        <w:t>15</w:t>
      </w:r>
      <w:r w:rsidRPr="00AA6630">
        <w:rPr>
          <w:rFonts w:hAnsi="標楷體" w:hint="eastAsia"/>
          <w:color w:val="000000" w:themeColor="text1"/>
        </w:rPr>
        <w:t>日</w:t>
      </w:r>
      <w:r w:rsidR="000F0CC8">
        <w:rPr>
          <w:rFonts w:hAnsi="標楷體" w:hint="eastAsia"/>
          <w:color w:val="000000" w:themeColor="text1"/>
        </w:rPr>
        <w:t>3</w:t>
      </w:r>
      <w:r w:rsidRPr="00AA6630">
        <w:rPr>
          <w:rFonts w:hAnsi="標楷體" w:hint="eastAsia"/>
          <w:color w:val="000000" w:themeColor="text1"/>
        </w:rPr>
        <w:t>次修正圖像授權之收費標準，並修</w:t>
      </w:r>
      <w:r w:rsidR="00C85F6E">
        <w:rPr>
          <w:rFonts w:hAnsi="標楷體" w:hint="eastAsia"/>
          <w:color w:val="000000" w:themeColor="text1"/>
        </w:rPr>
        <w:t>正</w:t>
      </w:r>
      <w:r w:rsidRPr="00AA6630">
        <w:rPr>
          <w:rFonts w:hAnsi="標楷體" w:hint="eastAsia"/>
          <w:color w:val="000000" w:themeColor="text1"/>
        </w:rPr>
        <w:t>名稱為「國立故宮博物院珍貴動產衍生</w:t>
      </w:r>
      <w:r w:rsidRPr="00AA6630">
        <w:rPr>
          <w:rFonts w:hAnsi="標楷體"/>
          <w:color w:val="000000" w:themeColor="text1"/>
        </w:rPr>
        <w:t>(</w:t>
      </w:r>
      <w:r w:rsidRPr="00AA6630">
        <w:rPr>
          <w:rFonts w:hAnsi="標楷體" w:hint="eastAsia"/>
          <w:color w:val="000000" w:themeColor="text1"/>
        </w:rPr>
        <w:t>文化創意</w:t>
      </w:r>
      <w:r w:rsidRPr="00AA6630">
        <w:rPr>
          <w:rFonts w:hAnsi="標楷體"/>
          <w:color w:val="000000" w:themeColor="text1"/>
        </w:rPr>
        <w:t>)</w:t>
      </w:r>
      <w:r w:rsidRPr="00AA6630">
        <w:rPr>
          <w:rFonts w:hAnsi="標楷體" w:hint="eastAsia"/>
          <w:color w:val="000000" w:themeColor="text1"/>
        </w:rPr>
        <w:t>產品管理及收費規定」。復因</w:t>
      </w:r>
      <w:r w:rsidR="00CF10CA">
        <w:rPr>
          <w:rFonts w:hAnsi="標楷體" w:hint="eastAsia"/>
          <w:color w:val="000000" w:themeColor="text1"/>
        </w:rPr>
        <w:t>「</w:t>
      </w:r>
      <w:r w:rsidRPr="00AA6630">
        <w:rPr>
          <w:rFonts w:hAnsi="標楷體"/>
          <w:color w:val="000000" w:themeColor="text1"/>
        </w:rPr>
        <w:t>文化創意產業發展法</w:t>
      </w:r>
      <w:r w:rsidR="00CF10CA">
        <w:rPr>
          <w:rFonts w:hAnsi="標楷體" w:hint="eastAsia"/>
          <w:color w:val="000000" w:themeColor="text1"/>
        </w:rPr>
        <w:t>」</w:t>
      </w:r>
      <w:r w:rsidRPr="00AA6630">
        <w:rPr>
          <w:rFonts w:hAnsi="標楷體" w:hint="eastAsia"/>
          <w:color w:val="000000" w:themeColor="text1"/>
        </w:rPr>
        <w:t>自</w:t>
      </w:r>
      <w:r w:rsidRPr="00AA6630">
        <w:rPr>
          <w:rFonts w:hAnsi="標楷體"/>
          <w:color w:val="000000" w:themeColor="text1"/>
        </w:rPr>
        <w:t>99</w:t>
      </w:r>
      <w:r w:rsidRPr="00AA6630">
        <w:rPr>
          <w:rFonts w:hAnsi="標楷體" w:hint="eastAsia"/>
          <w:color w:val="000000" w:themeColor="text1"/>
        </w:rPr>
        <w:t>年</w:t>
      </w:r>
      <w:r w:rsidRPr="00AA6630">
        <w:rPr>
          <w:rFonts w:hAnsi="標楷體"/>
          <w:color w:val="000000" w:themeColor="text1"/>
        </w:rPr>
        <w:t>8</w:t>
      </w:r>
      <w:r w:rsidRPr="00AA6630">
        <w:rPr>
          <w:rFonts w:hAnsi="標楷體" w:hint="eastAsia"/>
          <w:color w:val="000000" w:themeColor="text1"/>
        </w:rPr>
        <w:t>月</w:t>
      </w:r>
      <w:r w:rsidRPr="00AA6630">
        <w:rPr>
          <w:rFonts w:hAnsi="標楷體"/>
          <w:color w:val="000000" w:themeColor="text1"/>
        </w:rPr>
        <w:t>30</w:t>
      </w:r>
      <w:r w:rsidRPr="00AA6630">
        <w:rPr>
          <w:rFonts w:hAnsi="標楷體" w:hint="eastAsia"/>
          <w:color w:val="000000" w:themeColor="text1"/>
        </w:rPr>
        <w:t>日施行後，主管機關</w:t>
      </w:r>
      <w:proofErr w:type="gramStart"/>
      <w:r w:rsidRPr="00AA6630">
        <w:rPr>
          <w:rFonts w:hAnsi="標楷體" w:hint="eastAsia"/>
          <w:color w:val="000000" w:themeColor="text1"/>
        </w:rPr>
        <w:t>文化部於</w:t>
      </w:r>
      <w:r w:rsidRPr="00AA6630">
        <w:rPr>
          <w:rFonts w:hAnsi="標楷體"/>
          <w:color w:val="000000" w:themeColor="text1"/>
        </w:rPr>
        <w:t>102</w:t>
      </w:r>
      <w:r w:rsidRPr="00AA6630">
        <w:rPr>
          <w:rFonts w:hAnsi="標楷體" w:hint="eastAsia"/>
          <w:color w:val="000000" w:themeColor="text1"/>
        </w:rPr>
        <w:t>年</w:t>
      </w:r>
      <w:r w:rsidRPr="00AA6630">
        <w:rPr>
          <w:rFonts w:hAnsi="標楷體"/>
          <w:color w:val="000000" w:themeColor="text1"/>
        </w:rPr>
        <w:t>7</w:t>
      </w:r>
      <w:r w:rsidRPr="00AA6630">
        <w:rPr>
          <w:rFonts w:hAnsi="標楷體" w:hint="eastAsia"/>
          <w:color w:val="000000" w:themeColor="text1"/>
        </w:rPr>
        <w:t>月</w:t>
      </w:r>
      <w:r w:rsidRPr="00AA6630">
        <w:rPr>
          <w:rFonts w:hAnsi="標楷體"/>
          <w:color w:val="000000" w:themeColor="text1"/>
        </w:rPr>
        <w:t>17</w:t>
      </w:r>
      <w:r w:rsidRPr="00AA6630">
        <w:rPr>
          <w:rFonts w:hAnsi="標楷體" w:hint="eastAsia"/>
          <w:color w:val="000000" w:themeColor="text1"/>
        </w:rPr>
        <w:t>日</w:t>
      </w:r>
      <w:proofErr w:type="gramEnd"/>
      <w:r w:rsidRPr="00AA6630">
        <w:rPr>
          <w:rFonts w:hAnsi="標楷體" w:hint="eastAsia"/>
          <w:color w:val="000000" w:themeColor="text1"/>
        </w:rPr>
        <w:t>以文</w:t>
      </w:r>
      <w:proofErr w:type="gramStart"/>
      <w:r w:rsidRPr="00AA6630">
        <w:rPr>
          <w:rFonts w:hAnsi="標楷體" w:hint="eastAsia"/>
          <w:color w:val="000000" w:themeColor="text1"/>
        </w:rPr>
        <w:t>規</w:t>
      </w:r>
      <w:proofErr w:type="gramEnd"/>
      <w:r w:rsidRPr="00AA6630">
        <w:rPr>
          <w:rFonts w:hAnsi="標楷體" w:hint="eastAsia"/>
          <w:color w:val="000000" w:themeColor="text1"/>
        </w:rPr>
        <w:t>字第</w:t>
      </w:r>
      <w:r w:rsidRPr="00AA6630">
        <w:rPr>
          <w:rFonts w:hAnsi="標楷體"/>
          <w:color w:val="000000" w:themeColor="text1"/>
        </w:rPr>
        <w:t>1023019852</w:t>
      </w:r>
      <w:r w:rsidRPr="00AA6630">
        <w:rPr>
          <w:rFonts w:hAnsi="標楷體" w:hint="eastAsia"/>
          <w:color w:val="000000" w:themeColor="text1"/>
        </w:rPr>
        <w:t>號函旨，故宮方為該法第</w:t>
      </w:r>
      <w:r w:rsidRPr="00AA6630">
        <w:rPr>
          <w:rFonts w:hAnsi="標楷體"/>
          <w:color w:val="000000" w:themeColor="text1"/>
        </w:rPr>
        <w:t>21</w:t>
      </w:r>
      <w:r w:rsidRPr="00AA6630">
        <w:rPr>
          <w:rFonts w:hAnsi="標楷體" w:hint="eastAsia"/>
          <w:color w:val="000000" w:themeColor="text1"/>
        </w:rPr>
        <w:t>條第</w:t>
      </w:r>
      <w:r w:rsidRPr="00AA6630">
        <w:rPr>
          <w:rFonts w:hAnsi="標楷體"/>
          <w:color w:val="000000" w:themeColor="text1"/>
        </w:rPr>
        <w:t>5</w:t>
      </w:r>
      <w:r w:rsidRPr="00AA6630">
        <w:rPr>
          <w:rFonts w:hAnsi="標楷體" w:hint="eastAsia"/>
          <w:color w:val="000000" w:themeColor="text1"/>
        </w:rPr>
        <w:t>項所稱之「中央目的事業主管機關」，並得自行訂定授權相關辦法，故宮至</w:t>
      </w:r>
      <w:r w:rsidRPr="00AA6630">
        <w:rPr>
          <w:rFonts w:hAnsi="標楷體"/>
          <w:color w:val="000000" w:themeColor="text1"/>
        </w:rPr>
        <w:t>103</w:t>
      </w:r>
      <w:r w:rsidRPr="00AA6630">
        <w:rPr>
          <w:rFonts w:hAnsi="標楷體" w:hint="eastAsia"/>
          <w:color w:val="000000" w:themeColor="text1"/>
        </w:rPr>
        <w:t>年</w:t>
      </w:r>
      <w:r w:rsidRPr="00AA6630">
        <w:rPr>
          <w:rFonts w:hAnsi="標楷體"/>
          <w:color w:val="000000" w:themeColor="text1"/>
        </w:rPr>
        <w:t>6</w:t>
      </w:r>
      <w:r w:rsidRPr="00AA6630">
        <w:rPr>
          <w:rFonts w:hAnsi="標楷體" w:hint="eastAsia"/>
          <w:color w:val="000000" w:themeColor="text1"/>
        </w:rPr>
        <w:t>月</w:t>
      </w:r>
      <w:r w:rsidRPr="00AA6630">
        <w:rPr>
          <w:rFonts w:hAnsi="標楷體"/>
          <w:color w:val="000000" w:themeColor="text1"/>
        </w:rPr>
        <w:t>3</w:t>
      </w:r>
      <w:r w:rsidRPr="00AA6630">
        <w:rPr>
          <w:rFonts w:hAnsi="標楷體" w:hint="eastAsia"/>
          <w:color w:val="000000" w:themeColor="text1"/>
        </w:rPr>
        <w:t>日始正式訂定「國立故宮博物院藏品圖像授權及出版授權利用辦法」，</w:t>
      </w:r>
      <w:r w:rsidR="009D5783" w:rsidRPr="00AA6630">
        <w:rPr>
          <w:rFonts w:hAnsi="標楷體" w:hint="eastAsia"/>
          <w:color w:val="000000" w:themeColor="text1"/>
        </w:rPr>
        <w:t>其中第5條明定：「故宮得將藏品圖像授權及出版授權利用業務部分委託法人或團體辦理。」為</w:t>
      </w:r>
      <w:r w:rsidR="009D5783" w:rsidRPr="00AA6630">
        <w:rPr>
          <w:rFonts w:hAnsi="標楷體"/>
          <w:color w:val="000000" w:themeColor="text1"/>
        </w:rPr>
        <w:t>業務權限</w:t>
      </w:r>
      <w:r w:rsidR="009D5783" w:rsidRPr="00AA6630">
        <w:rPr>
          <w:rFonts w:hAnsi="標楷體" w:hint="eastAsia"/>
          <w:color w:val="000000" w:themeColor="text1"/>
        </w:rPr>
        <w:t>委託</w:t>
      </w:r>
      <w:r w:rsidR="009D5783" w:rsidRPr="00AA6630">
        <w:rPr>
          <w:rFonts w:hAnsi="標楷體"/>
          <w:color w:val="000000" w:themeColor="text1"/>
        </w:rPr>
        <w:t>移轉之法規依據</w:t>
      </w:r>
      <w:r w:rsidR="009D5783" w:rsidRPr="00AA6630">
        <w:rPr>
          <w:rFonts w:hAnsi="標楷體" w:hint="eastAsia"/>
          <w:color w:val="000000" w:themeColor="text1"/>
        </w:rPr>
        <w:t>；同辦法</w:t>
      </w:r>
      <w:r w:rsidR="009D5783" w:rsidRPr="00AA6630">
        <w:rPr>
          <w:rFonts w:hAnsi="標楷體"/>
          <w:color w:val="000000" w:themeColor="text1"/>
        </w:rPr>
        <w:t>第11條</w:t>
      </w:r>
      <w:r w:rsidR="009D5783" w:rsidRPr="00AA6630">
        <w:rPr>
          <w:rFonts w:hAnsi="標楷體" w:hint="eastAsia"/>
          <w:color w:val="000000" w:themeColor="text1"/>
        </w:rPr>
        <w:t>亦有「自行或委請公正第三人</w:t>
      </w:r>
      <w:r w:rsidR="009D5783" w:rsidRPr="00AA6630">
        <w:rPr>
          <w:rFonts w:hAnsi="標楷體"/>
          <w:color w:val="000000" w:themeColor="text1"/>
        </w:rPr>
        <w:t>就圖像授權及出版授權利用情形得進行查核</w:t>
      </w:r>
      <w:r w:rsidR="009D5783" w:rsidRPr="00AA6630">
        <w:rPr>
          <w:rFonts w:hAnsi="標楷體" w:hint="eastAsia"/>
          <w:color w:val="000000" w:themeColor="text1"/>
        </w:rPr>
        <w:t>」之規定。</w:t>
      </w:r>
    </w:p>
    <w:p w:rsidR="00CC3C27" w:rsidRPr="00F828CF" w:rsidRDefault="00CC3C27" w:rsidP="00DE575A">
      <w:pPr>
        <w:pStyle w:val="3"/>
        <w:rPr>
          <w:rFonts w:hAnsi="標楷體"/>
          <w:color w:val="000000" w:themeColor="text1"/>
        </w:rPr>
      </w:pPr>
      <w:r w:rsidRPr="00F828CF">
        <w:rPr>
          <w:rFonts w:hAnsi="標楷體" w:hint="eastAsia"/>
          <w:color w:val="000000" w:themeColor="text1"/>
        </w:rPr>
        <w:t>依據</w:t>
      </w:r>
      <w:r w:rsidR="00CF10CA" w:rsidRPr="00F828CF">
        <w:rPr>
          <w:rFonts w:hAnsi="標楷體" w:hint="eastAsia"/>
          <w:color w:val="000000" w:themeColor="text1"/>
        </w:rPr>
        <w:t>「</w:t>
      </w:r>
      <w:r w:rsidRPr="00F828CF">
        <w:rPr>
          <w:rFonts w:hAnsi="標楷體" w:hint="eastAsia"/>
          <w:color w:val="000000" w:themeColor="text1"/>
        </w:rPr>
        <w:t>文化資產保存法</w:t>
      </w:r>
      <w:r w:rsidR="00CF10CA" w:rsidRPr="00F828CF">
        <w:rPr>
          <w:rFonts w:hAnsi="標楷體" w:hint="eastAsia"/>
          <w:color w:val="000000" w:themeColor="text1"/>
        </w:rPr>
        <w:t>」</w:t>
      </w:r>
      <w:r w:rsidRPr="00F828CF">
        <w:rPr>
          <w:rFonts w:hAnsi="標楷體" w:hint="eastAsia"/>
          <w:color w:val="000000" w:themeColor="text1"/>
        </w:rPr>
        <w:t>第69條第1項「公立古物保管機關(構)為研究、宣揚之需要，得就保管之公有古物，具名複製或監製。他人非經原保管機關(構)准許及監製，不得再複製」之規定，</w:t>
      </w:r>
      <w:r w:rsidRPr="00F828CF">
        <w:rPr>
          <w:rFonts w:hAnsi="標楷體"/>
          <w:color w:val="000000" w:themeColor="text1"/>
        </w:rPr>
        <w:t>民眾如係直接使用故宮藏品圖像，</w:t>
      </w:r>
      <w:r w:rsidR="00CF01F9" w:rsidRPr="00F828CF">
        <w:rPr>
          <w:rFonts w:hAnsi="標楷體" w:hint="eastAsia"/>
          <w:color w:val="000000" w:themeColor="text1"/>
        </w:rPr>
        <w:t>若</w:t>
      </w:r>
      <w:r w:rsidRPr="00F828CF">
        <w:rPr>
          <w:rFonts w:hAnsi="標楷體"/>
          <w:color w:val="000000" w:themeColor="text1"/>
        </w:rPr>
        <w:t>非「以原尺寸、原材質、原色、原貌」等比例</w:t>
      </w:r>
      <w:r w:rsidR="009D5783" w:rsidRPr="00F828CF">
        <w:rPr>
          <w:rFonts w:hAnsi="標楷體" w:hint="eastAsia"/>
          <w:color w:val="000000" w:themeColor="text1"/>
        </w:rPr>
        <w:t>之</w:t>
      </w:r>
      <w:r w:rsidRPr="00F828CF">
        <w:rPr>
          <w:rFonts w:hAnsi="標楷體"/>
          <w:color w:val="000000" w:themeColor="text1"/>
        </w:rPr>
        <w:t>古物</w:t>
      </w:r>
      <w:r w:rsidR="009D5783" w:rsidRPr="00F828CF">
        <w:rPr>
          <w:rFonts w:hAnsi="標楷體" w:hint="eastAsia"/>
          <w:color w:val="000000" w:themeColor="text1"/>
        </w:rPr>
        <w:t>實體複製</w:t>
      </w:r>
      <w:r w:rsidRPr="00F828CF">
        <w:rPr>
          <w:rFonts w:hAnsi="標楷體"/>
          <w:color w:val="000000" w:themeColor="text1"/>
        </w:rPr>
        <w:t>，</w:t>
      </w:r>
      <w:r w:rsidR="00CF01F9" w:rsidRPr="00F828CF">
        <w:rPr>
          <w:rFonts w:hAnsi="標楷體" w:hint="eastAsia"/>
          <w:color w:val="000000" w:themeColor="text1"/>
        </w:rPr>
        <w:t>並不包括描繪、攝影或改作等其</w:t>
      </w:r>
      <w:r w:rsidR="00CF10CA" w:rsidRPr="00F828CF">
        <w:rPr>
          <w:rFonts w:hAnsi="標楷體" w:hint="eastAsia"/>
          <w:color w:val="000000" w:themeColor="text1"/>
        </w:rPr>
        <w:t>他</w:t>
      </w:r>
      <w:r w:rsidR="00CF01F9" w:rsidRPr="00F828CF">
        <w:rPr>
          <w:rFonts w:hAnsi="標楷體" w:hint="eastAsia"/>
          <w:color w:val="000000" w:themeColor="text1"/>
        </w:rPr>
        <w:t>衍生利用，</w:t>
      </w:r>
      <w:r w:rsidRPr="00F828CF">
        <w:rPr>
          <w:rFonts w:hAnsi="標楷體"/>
          <w:color w:val="000000" w:themeColor="text1"/>
        </w:rPr>
        <w:t>尚不涉及違反</w:t>
      </w:r>
      <w:r w:rsidR="00CF10CA" w:rsidRPr="00F828CF">
        <w:rPr>
          <w:rFonts w:hAnsi="標楷體" w:hint="eastAsia"/>
          <w:color w:val="000000" w:themeColor="text1"/>
        </w:rPr>
        <w:t>「</w:t>
      </w:r>
      <w:r w:rsidRPr="00F828CF">
        <w:rPr>
          <w:rFonts w:hAnsi="標楷體"/>
          <w:color w:val="000000" w:themeColor="text1"/>
        </w:rPr>
        <w:t>文化資產保存法</w:t>
      </w:r>
      <w:r w:rsidR="00CF10CA" w:rsidRPr="00F828CF">
        <w:rPr>
          <w:rFonts w:hAnsi="標楷體" w:hint="eastAsia"/>
          <w:color w:val="000000" w:themeColor="text1"/>
        </w:rPr>
        <w:t>」</w:t>
      </w:r>
      <w:r w:rsidRPr="00F828CF">
        <w:rPr>
          <w:rFonts w:hAnsi="標楷體"/>
          <w:color w:val="000000" w:themeColor="text1"/>
        </w:rPr>
        <w:t>之問題。</w:t>
      </w:r>
      <w:r w:rsidRPr="00F828CF">
        <w:rPr>
          <w:rFonts w:hAnsi="標楷體" w:hint="eastAsia"/>
          <w:color w:val="000000" w:themeColor="text1"/>
        </w:rPr>
        <w:t>然</w:t>
      </w:r>
      <w:r w:rsidR="00336E2C" w:rsidRPr="00F828CF">
        <w:rPr>
          <w:rFonts w:hAnsi="標楷體" w:hint="eastAsia"/>
          <w:color w:val="000000" w:themeColor="text1"/>
        </w:rPr>
        <w:t>故宮</w:t>
      </w:r>
      <w:r w:rsidR="00117F48" w:rsidRPr="00F828CF">
        <w:rPr>
          <w:rFonts w:hAnsi="標楷體" w:hint="eastAsia"/>
          <w:color w:val="000000" w:themeColor="text1"/>
        </w:rPr>
        <w:t>院藏文</w:t>
      </w:r>
      <w:proofErr w:type="gramStart"/>
      <w:r w:rsidR="00117F48" w:rsidRPr="00F828CF">
        <w:rPr>
          <w:rFonts w:hAnsi="標楷體" w:hint="eastAsia"/>
          <w:color w:val="000000" w:themeColor="text1"/>
        </w:rPr>
        <w:t>物與依院</w:t>
      </w:r>
      <w:proofErr w:type="gramEnd"/>
      <w:r w:rsidR="00117F48" w:rsidRPr="00F828CF">
        <w:rPr>
          <w:rFonts w:hAnsi="標楷體" w:hint="eastAsia"/>
          <w:color w:val="000000" w:themeColor="text1"/>
        </w:rPr>
        <w:t>藏文物所製之圖像分別受不同的法律規範，其中</w:t>
      </w:r>
      <w:r w:rsidRPr="00F828CF">
        <w:rPr>
          <w:rFonts w:hAnsi="標楷體" w:hint="eastAsia"/>
          <w:color w:val="000000" w:themeColor="text1"/>
        </w:rPr>
        <w:t>故宮</w:t>
      </w:r>
      <w:r w:rsidR="00117F48" w:rsidRPr="00F828CF">
        <w:rPr>
          <w:rFonts w:hAnsi="標楷體" w:hint="eastAsia"/>
          <w:color w:val="000000" w:themeColor="text1"/>
        </w:rPr>
        <w:t>院藏文物係受</w:t>
      </w:r>
      <w:r w:rsidR="00F828CF" w:rsidRPr="00F828CF">
        <w:rPr>
          <w:rFonts w:hAnsi="標楷體" w:hint="eastAsia"/>
          <w:color w:val="000000" w:themeColor="text1"/>
        </w:rPr>
        <w:t>「</w:t>
      </w:r>
      <w:r w:rsidR="00117F48" w:rsidRPr="00F828CF">
        <w:rPr>
          <w:rFonts w:hAnsi="標楷體" w:hint="eastAsia"/>
          <w:color w:val="000000" w:themeColor="text1"/>
        </w:rPr>
        <w:t>民法</w:t>
      </w:r>
      <w:r w:rsidR="00F828CF" w:rsidRPr="00F828CF">
        <w:rPr>
          <w:rFonts w:hAnsi="標楷體" w:hint="eastAsia"/>
          <w:color w:val="000000" w:themeColor="text1"/>
        </w:rPr>
        <w:t>」</w:t>
      </w:r>
      <w:r w:rsidR="00117F48" w:rsidRPr="00F828CF">
        <w:rPr>
          <w:rFonts w:hAnsi="標楷體" w:hint="eastAsia"/>
          <w:color w:val="000000" w:themeColor="text1"/>
        </w:rPr>
        <w:t>之所有權規範，享有</w:t>
      </w:r>
      <w:r w:rsidR="00F828CF" w:rsidRPr="00F828CF">
        <w:rPr>
          <w:rFonts w:hAnsi="標楷體" w:hint="eastAsia"/>
          <w:color w:val="000000" w:themeColor="text1"/>
        </w:rPr>
        <w:t>「</w:t>
      </w:r>
      <w:r w:rsidR="00117F48" w:rsidRPr="00F828CF">
        <w:rPr>
          <w:rFonts w:hAnsi="標楷體" w:hint="eastAsia"/>
          <w:color w:val="000000" w:themeColor="text1"/>
        </w:rPr>
        <w:t>民法</w:t>
      </w:r>
      <w:r w:rsidR="00F828CF" w:rsidRPr="00F828CF">
        <w:rPr>
          <w:rFonts w:hAnsi="標楷體" w:hint="eastAsia"/>
          <w:color w:val="000000" w:themeColor="text1"/>
        </w:rPr>
        <w:t>」</w:t>
      </w:r>
      <w:r w:rsidR="00117F48" w:rsidRPr="00F828CF">
        <w:rPr>
          <w:rFonts w:hAnsi="標楷體" w:hint="eastAsia"/>
          <w:color w:val="000000" w:themeColor="text1"/>
        </w:rPr>
        <w:t>之排他權利而禁止他人照像。而依院藏文物製作之圖像，故宮認為屬</w:t>
      </w:r>
      <w:r w:rsidR="00F828CF" w:rsidRPr="00F828CF">
        <w:rPr>
          <w:rFonts w:hAnsi="標楷體" w:hint="eastAsia"/>
          <w:color w:val="000000" w:themeColor="text1"/>
        </w:rPr>
        <w:t>「</w:t>
      </w:r>
      <w:r w:rsidR="00117F48" w:rsidRPr="00F828CF">
        <w:rPr>
          <w:rFonts w:hAnsi="標楷體" w:hint="eastAsia"/>
          <w:color w:val="000000" w:themeColor="text1"/>
        </w:rPr>
        <w:t>著作權法</w:t>
      </w:r>
      <w:r w:rsidR="00F828CF" w:rsidRPr="00F828CF">
        <w:rPr>
          <w:rFonts w:hAnsi="標楷體" w:hint="eastAsia"/>
          <w:color w:val="000000" w:themeColor="text1"/>
        </w:rPr>
        <w:t>」</w:t>
      </w:r>
      <w:r w:rsidR="00117F48" w:rsidRPr="00F828CF">
        <w:rPr>
          <w:rFonts w:hAnsi="標楷體" w:hint="eastAsia"/>
          <w:color w:val="000000" w:themeColor="text1"/>
        </w:rPr>
        <w:t>攝影作品之保護範疇，具有創作之原始性及創作性，為著作權保護之客體。</w:t>
      </w:r>
      <w:r w:rsidRPr="00F828CF">
        <w:rPr>
          <w:rFonts w:hAnsi="標楷體"/>
          <w:color w:val="000000" w:themeColor="text1"/>
        </w:rPr>
        <w:t>民眾如未經故宮授權而直接使用故宮</w:t>
      </w:r>
      <w:r w:rsidRPr="00F828CF">
        <w:rPr>
          <w:rFonts w:hAnsi="標楷體"/>
          <w:color w:val="000000" w:themeColor="text1"/>
        </w:rPr>
        <w:lastRenderedPageBreak/>
        <w:t>之藏品圖像，除非其使用符合</w:t>
      </w:r>
      <w:r w:rsidR="00F828CF" w:rsidRPr="00F828CF">
        <w:rPr>
          <w:rFonts w:hAnsi="標楷體" w:hint="eastAsia"/>
          <w:color w:val="000000" w:themeColor="text1"/>
        </w:rPr>
        <w:t>「</w:t>
      </w:r>
      <w:r w:rsidRPr="00F828CF">
        <w:rPr>
          <w:rFonts w:hAnsi="標楷體"/>
          <w:color w:val="000000" w:themeColor="text1"/>
        </w:rPr>
        <w:t>著作權法</w:t>
      </w:r>
      <w:r w:rsidR="00F828CF" w:rsidRPr="00F828CF">
        <w:rPr>
          <w:rFonts w:hAnsi="標楷體" w:hint="eastAsia"/>
          <w:color w:val="000000" w:themeColor="text1"/>
        </w:rPr>
        <w:t>」</w:t>
      </w:r>
      <w:r w:rsidRPr="00F828CF">
        <w:rPr>
          <w:rFonts w:hAnsi="標楷體"/>
          <w:color w:val="000000" w:themeColor="text1"/>
        </w:rPr>
        <w:t>第44條至第6</w:t>
      </w:r>
      <w:r w:rsidR="004E37F5" w:rsidRPr="00F828CF">
        <w:rPr>
          <w:rFonts w:hAnsi="標楷體" w:hint="eastAsia"/>
          <w:color w:val="000000" w:themeColor="text1"/>
        </w:rPr>
        <w:t>6</w:t>
      </w:r>
      <w:r w:rsidRPr="00F828CF">
        <w:rPr>
          <w:rFonts w:hAnsi="標楷體"/>
          <w:color w:val="000000" w:themeColor="text1"/>
        </w:rPr>
        <w:t>條所定合理</w:t>
      </w:r>
      <w:r w:rsidR="004E37F5" w:rsidRPr="00F828CF">
        <w:rPr>
          <w:rFonts w:hAnsi="標楷體" w:hint="eastAsia"/>
          <w:color w:val="000000" w:themeColor="text1"/>
        </w:rPr>
        <w:t>範圍內</w:t>
      </w:r>
      <w:r w:rsidRPr="00F828CF">
        <w:rPr>
          <w:rFonts w:hAnsi="標楷體"/>
          <w:color w:val="000000" w:themeColor="text1"/>
        </w:rPr>
        <w:t>使用之情形，</w:t>
      </w:r>
      <w:r w:rsidRPr="00F828CF">
        <w:rPr>
          <w:rFonts w:hAnsi="標楷體" w:hint="eastAsia"/>
          <w:color w:val="000000" w:themeColor="text1"/>
        </w:rPr>
        <w:t>將</w:t>
      </w:r>
      <w:r w:rsidRPr="00F828CF">
        <w:rPr>
          <w:rFonts w:hAnsi="標楷體"/>
          <w:color w:val="000000" w:themeColor="text1"/>
        </w:rPr>
        <w:t>侵害故宮之攝影著作權</w:t>
      </w:r>
      <w:r w:rsidR="00144652" w:rsidRPr="00F828CF">
        <w:rPr>
          <w:rFonts w:hAnsi="標楷體" w:hint="eastAsia"/>
          <w:color w:val="000000" w:themeColor="text1"/>
        </w:rPr>
        <w:t>。又</w:t>
      </w:r>
      <w:r w:rsidR="004E37F5" w:rsidRPr="00F828CF">
        <w:rPr>
          <w:rFonts w:hAnsi="標楷體" w:hint="eastAsia"/>
          <w:color w:val="000000" w:themeColor="text1"/>
        </w:rPr>
        <w:t>博物館傳統功能與數位典藏均著重於展示、研究及教育等功能，</w:t>
      </w:r>
      <w:r w:rsidR="00144652" w:rsidRPr="00F828CF">
        <w:rPr>
          <w:rFonts w:hAnsi="標楷體" w:hint="eastAsia"/>
          <w:color w:val="000000" w:themeColor="text1"/>
        </w:rPr>
        <w:t>且公有文化創意資產授權有助於智慧財產權利之利用及擴散，</w:t>
      </w:r>
      <w:r w:rsidR="007B5F1F" w:rsidRPr="00F828CF">
        <w:rPr>
          <w:rFonts w:hAnsi="標楷體" w:hint="eastAsia"/>
          <w:color w:val="000000" w:themeColor="text1"/>
        </w:rPr>
        <w:t>通常</w:t>
      </w:r>
      <w:r w:rsidR="00144652" w:rsidRPr="00F828CF">
        <w:rPr>
          <w:rFonts w:hAnsi="標楷體" w:hint="eastAsia"/>
          <w:color w:val="000000" w:themeColor="text1"/>
        </w:rPr>
        <w:t>以商品化方式具體實現</w:t>
      </w:r>
      <w:r w:rsidR="00F828CF" w:rsidRPr="00F828CF">
        <w:rPr>
          <w:rFonts w:hAnsi="標楷體" w:hint="eastAsia"/>
          <w:color w:val="000000" w:themeColor="text1"/>
        </w:rPr>
        <w:t>。</w:t>
      </w:r>
      <w:r w:rsidR="00F828CF" w:rsidRPr="00F828CF">
        <w:rPr>
          <w:rFonts w:hAnsi="標楷體"/>
          <w:color w:val="000000" w:themeColor="text1"/>
        </w:rPr>
        <w:t>按現行</w:t>
      </w:r>
      <w:r w:rsidR="00DC1B23">
        <w:rPr>
          <w:rFonts w:hAnsi="標楷體" w:hint="eastAsia"/>
          <w:color w:val="000000" w:themeColor="text1"/>
        </w:rPr>
        <w:t>「</w:t>
      </w:r>
      <w:r w:rsidR="00F828CF" w:rsidRPr="00F828CF">
        <w:rPr>
          <w:rFonts w:hAnsi="標楷體"/>
          <w:color w:val="000000" w:themeColor="text1"/>
        </w:rPr>
        <w:t>著作權法</w:t>
      </w:r>
      <w:r w:rsidR="00DC1B23">
        <w:rPr>
          <w:rFonts w:hAnsi="標楷體" w:hint="eastAsia"/>
          <w:color w:val="000000" w:themeColor="text1"/>
        </w:rPr>
        <w:t>」</w:t>
      </w:r>
      <w:r w:rsidR="00F828CF" w:rsidRPr="00F828CF">
        <w:rPr>
          <w:rFonts w:hAnsi="標楷體"/>
          <w:color w:val="000000" w:themeColor="text1"/>
        </w:rPr>
        <w:t>第10條前段、第30條分別規定</w:t>
      </w:r>
      <w:r w:rsidR="00DC1B23">
        <w:rPr>
          <w:rFonts w:hAnsi="標楷體" w:hint="eastAsia"/>
          <w:color w:val="000000" w:themeColor="text1"/>
        </w:rPr>
        <w:t>略</w:t>
      </w:r>
      <w:proofErr w:type="gramStart"/>
      <w:r w:rsidR="00DC1B23">
        <w:rPr>
          <w:rFonts w:hAnsi="標楷體" w:hint="eastAsia"/>
          <w:color w:val="000000" w:themeColor="text1"/>
        </w:rPr>
        <w:t>以</w:t>
      </w:r>
      <w:proofErr w:type="gramEnd"/>
      <w:r w:rsidR="00F828CF" w:rsidRPr="00F828CF">
        <w:rPr>
          <w:rFonts w:hAnsi="標楷體"/>
          <w:color w:val="000000" w:themeColor="text1"/>
        </w:rPr>
        <w:t>：「著作人於著作完成時享有著作權」、「著作財產權存續於著作人之生</w:t>
      </w:r>
      <w:r w:rsidR="00F828CF">
        <w:t>存期間及其死亡後50年」，</w:t>
      </w:r>
      <w:r w:rsidR="00144652" w:rsidRPr="00F828CF">
        <w:rPr>
          <w:rFonts w:hAnsi="標楷體" w:hint="eastAsia"/>
          <w:color w:val="000000" w:themeColor="text1"/>
        </w:rPr>
        <w:t>故宮</w:t>
      </w:r>
      <w:r w:rsidR="00FA7781" w:rsidRPr="00F828CF">
        <w:rPr>
          <w:rFonts w:hAnsi="標楷體" w:hint="eastAsia"/>
          <w:color w:val="000000" w:themeColor="text1"/>
        </w:rPr>
        <w:t>對於</w:t>
      </w:r>
      <w:r w:rsidR="00144652" w:rsidRPr="00F828CF">
        <w:rPr>
          <w:rFonts w:hAnsi="標楷體" w:hint="eastAsia"/>
          <w:color w:val="000000" w:themeColor="text1"/>
        </w:rPr>
        <w:t>院藏文物</w:t>
      </w:r>
      <w:r w:rsidR="005865E2" w:rsidRPr="00F828CF">
        <w:rPr>
          <w:rFonts w:hAnsi="標楷體" w:hint="eastAsia"/>
          <w:color w:val="000000" w:themeColor="text1"/>
        </w:rPr>
        <w:t>雖具所有權，</w:t>
      </w:r>
      <w:r w:rsidR="00DC1B23">
        <w:rPr>
          <w:rFonts w:hAnsi="標楷體" w:hint="eastAsia"/>
          <w:color w:val="000000" w:themeColor="text1"/>
        </w:rPr>
        <w:t>惟其</w:t>
      </w:r>
      <w:r w:rsidR="00144652" w:rsidRPr="00F828CF">
        <w:rPr>
          <w:rFonts w:hAnsi="標楷體" w:hint="eastAsia"/>
          <w:color w:val="000000" w:themeColor="text1"/>
        </w:rPr>
        <w:t>著作權</w:t>
      </w:r>
      <w:r w:rsidR="00FD1DAD">
        <w:rPr>
          <w:rFonts w:hAnsi="標楷體" w:hint="eastAsia"/>
          <w:color w:val="000000" w:themeColor="text1"/>
        </w:rPr>
        <w:t>是否</w:t>
      </w:r>
      <w:r w:rsidR="00144652" w:rsidRPr="00F828CF">
        <w:rPr>
          <w:rFonts w:hAnsi="標楷體" w:hint="eastAsia"/>
          <w:color w:val="000000" w:themeColor="text1"/>
        </w:rPr>
        <w:t>不復存在</w:t>
      </w:r>
      <w:r w:rsidR="005865E2" w:rsidRPr="00F828CF">
        <w:rPr>
          <w:rFonts w:hAnsi="標楷體" w:hint="eastAsia"/>
          <w:color w:val="000000" w:themeColor="text1"/>
        </w:rPr>
        <w:t>而成「公共所有(public domain)」</w:t>
      </w:r>
      <w:r w:rsidR="00FD1DAD">
        <w:rPr>
          <w:rFonts w:hAnsi="標楷體" w:hint="eastAsia"/>
          <w:color w:val="000000" w:themeColor="text1"/>
        </w:rPr>
        <w:t>，</w:t>
      </w:r>
      <w:r w:rsidR="007B5F1F" w:rsidRPr="00F828CF">
        <w:rPr>
          <w:rFonts w:hAnsi="標楷體" w:hint="eastAsia"/>
          <w:color w:val="000000" w:themeColor="text1"/>
        </w:rPr>
        <w:t>尚待</w:t>
      </w:r>
      <w:proofErr w:type="gramStart"/>
      <w:r w:rsidR="007B5F1F" w:rsidRPr="00F828CF">
        <w:rPr>
          <w:rFonts w:hAnsi="標楷體" w:hint="eastAsia"/>
          <w:color w:val="000000" w:themeColor="text1"/>
        </w:rPr>
        <w:t>釐</w:t>
      </w:r>
      <w:proofErr w:type="gramEnd"/>
      <w:r w:rsidR="007B5F1F" w:rsidRPr="00F828CF">
        <w:rPr>
          <w:rFonts w:hAnsi="標楷體" w:hint="eastAsia"/>
          <w:color w:val="000000" w:themeColor="text1"/>
        </w:rPr>
        <w:t>清。</w:t>
      </w:r>
    </w:p>
    <w:p w:rsidR="00CC3C27" w:rsidRPr="00AA6630" w:rsidRDefault="0004565F" w:rsidP="00336E2C">
      <w:pPr>
        <w:pStyle w:val="3"/>
        <w:rPr>
          <w:rFonts w:hAnsi="標楷體"/>
          <w:color w:val="000000" w:themeColor="text1"/>
        </w:rPr>
      </w:pPr>
      <w:r w:rsidRPr="00AA6630">
        <w:rPr>
          <w:rFonts w:hAnsi="標楷體" w:hint="eastAsia"/>
          <w:color w:val="000000" w:themeColor="text1"/>
        </w:rPr>
        <w:t>復</w:t>
      </w:r>
      <w:r w:rsidR="00CC3C27" w:rsidRPr="00AA6630">
        <w:rPr>
          <w:rFonts w:hAnsi="標楷體" w:hint="eastAsia"/>
          <w:color w:val="000000" w:themeColor="text1"/>
        </w:rPr>
        <w:t>查</w:t>
      </w:r>
      <w:r w:rsidR="00CC3C27" w:rsidRPr="00AA6630">
        <w:rPr>
          <w:rFonts w:hAnsi="標楷體"/>
          <w:color w:val="000000" w:themeColor="text1"/>
        </w:rPr>
        <w:t>故宮</w:t>
      </w:r>
      <w:r w:rsidR="00CC3C27" w:rsidRPr="00AA6630">
        <w:rPr>
          <w:rFonts w:hAnsi="標楷體" w:hint="eastAsia"/>
          <w:color w:val="000000" w:themeColor="text1"/>
        </w:rPr>
        <w:t>為</w:t>
      </w:r>
      <w:r w:rsidR="00DC1B23">
        <w:rPr>
          <w:rFonts w:hAnsi="標楷體" w:hint="eastAsia"/>
          <w:color w:val="000000" w:themeColor="text1"/>
        </w:rPr>
        <w:t>「</w:t>
      </w:r>
      <w:r w:rsidR="00CC3C27" w:rsidRPr="00AA6630">
        <w:rPr>
          <w:rFonts w:hAnsi="標楷體"/>
          <w:color w:val="000000" w:themeColor="text1"/>
        </w:rPr>
        <w:t>文化資產保存法</w:t>
      </w:r>
      <w:r w:rsidR="00DC1B23">
        <w:rPr>
          <w:rFonts w:hAnsi="標楷體" w:hint="eastAsia"/>
          <w:color w:val="000000" w:themeColor="text1"/>
        </w:rPr>
        <w:t>」</w:t>
      </w:r>
      <w:r w:rsidR="00CC3C27" w:rsidRPr="00AA6630">
        <w:rPr>
          <w:rFonts w:hAnsi="標楷體"/>
          <w:color w:val="000000" w:themeColor="text1"/>
        </w:rPr>
        <w:t>所定國立古物保管機關</w:t>
      </w:r>
      <w:r w:rsidR="00CC3C27" w:rsidRPr="00AA6630">
        <w:rPr>
          <w:rFonts w:hAnsi="標楷體" w:hint="eastAsia"/>
          <w:color w:val="000000" w:themeColor="text1"/>
        </w:rPr>
        <w:t>，公權力行政常涉及人民權利義務之創設、確認、變更或廢止，故須受嚴格之依法行政原則所支配</w:t>
      </w:r>
      <w:r w:rsidR="00FA7606" w:rsidRPr="00AA6630">
        <w:rPr>
          <w:rFonts w:hAnsi="標楷體" w:hint="eastAsia"/>
          <w:color w:val="000000" w:themeColor="text1"/>
        </w:rPr>
        <w:t>。</w:t>
      </w:r>
      <w:r w:rsidR="00FA7781" w:rsidRPr="00AA6630">
        <w:rPr>
          <w:rFonts w:hAnsi="標楷體" w:hint="eastAsia"/>
          <w:color w:val="000000" w:themeColor="text1"/>
        </w:rPr>
        <w:t>故宮</w:t>
      </w:r>
      <w:r w:rsidR="00FA7606" w:rsidRPr="00AA6630">
        <w:rPr>
          <w:rFonts w:hAnsi="標楷體" w:hint="eastAsia"/>
          <w:color w:val="000000" w:themeColor="text1"/>
        </w:rPr>
        <w:t>98年11月2日修正「國立故宮博物院處</w:t>
      </w:r>
      <w:proofErr w:type="gramStart"/>
      <w:r w:rsidR="00FA7606" w:rsidRPr="00AA6630">
        <w:rPr>
          <w:rFonts w:hAnsi="標楷體" w:hint="eastAsia"/>
          <w:color w:val="000000" w:themeColor="text1"/>
        </w:rPr>
        <w:t>務</w:t>
      </w:r>
      <w:proofErr w:type="gramEnd"/>
      <w:r w:rsidR="00FA7606" w:rsidRPr="00AA6630">
        <w:rPr>
          <w:rFonts w:hAnsi="標楷體" w:hint="eastAsia"/>
          <w:color w:val="000000" w:themeColor="text1"/>
        </w:rPr>
        <w:t>規程」，將原設「文化行銷處」改為「</w:t>
      </w:r>
      <w:proofErr w:type="gramStart"/>
      <w:r w:rsidR="00FA7606" w:rsidRPr="00AA6630">
        <w:rPr>
          <w:rFonts w:hAnsi="標楷體" w:hint="eastAsia"/>
          <w:color w:val="000000" w:themeColor="text1"/>
        </w:rPr>
        <w:t>文創行銷</w:t>
      </w:r>
      <w:proofErr w:type="gramEnd"/>
      <w:r w:rsidR="00FA7606" w:rsidRPr="00AA6630">
        <w:rPr>
          <w:rFonts w:hAnsi="標楷體" w:hint="eastAsia"/>
          <w:color w:val="000000" w:themeColor="text1"/>
        </w:rPr>
        <w:t>處」</w:t>
      </w:r>
      <w:r w:rsidR="00CC3C27" w:rsidRPr="00AA6630">
        <w:rPr>
          <w:rFonts w:hAnsi="標楷體" w:hint="eastAsia"/>
          <w:color w:val="000000" w:themeColor="text1"/>
        </w:rPr>
        <w:t>，</w:t>
      </w:r>
      <w:r w:rsidR="00FA7781" w:rsidRPr="00AA6630">
        <w:rPr>
          <w:rFonts w:hAnsi="標楷體" w:hint="eastAsia"/>
          <w:color w:val="000000" w:themeColor="text1"/>
        </w:rPr>
        <w:t>但</w:t>
      </w:r>
      <w:r w:rsidR="00CC3C27" w:rsidRPr="00AA6630">
        <w:rPr>
          <w:rFonts w:hAnsi="標楷體" w:hint="eastAsia"/>
          <w:color w:val="000000" w:themeColor="text1"/>
        </w:rPr>
        <w:t>組織法不得作為行為法之主要法源</w:t>
      </w:r>
      <w:r w:rsidR="006D7533">
        <w:rPr>
          <w:rStyle w:val="afa"/>
          <w:rFonts w:hAnsi="標楷體"/>
          <w:color w:val="000000" w:themeColor="text1"/>
        </w:rPr>
        <w:footnoteReference w:id="1"/>
      </w:r>
      <w:r w:rsidR="00CC3C27" w:rsidRPr="00AA6630">
        <w:rPr>
          <w:rFonts w:hAnsi="標楷體" w:hint="eastAsia"/>
          <w:color w:val="000000" w:themeColor="text1"/>
        </w:rPr>
        <w:t>乃依法行政的原則之一，有組織法即有行為法已成過往，僅憑組織法</w:t>
      </w:r>
      <w:r w:rsidR="00421AC4">
        <w:rPr>
          <w:rFonts w:hAnsi="標楷體" w:hint="eastAsia"/>
          <w:color w:val="000000" w:themeColor="text1"/>
        </w:rPr>
        <w:t>恐不足以作為執行依據</w:t>
      </w:r>
      <w:r w:rsidR="00CC3C27" w:rsidRPr="00AA6630">
        <w:rPr>
          <w:rFonts w:hAnsi="標楷體" w:hint="eastAsia"/>
          <w:color w:val="000000" w:themeColor="text1"/>
        </w:rPr>
        <w:t>。</w:t>
      </w:r>
      <w:r w:rsidR="00FA7606" w:rsidRPr="00AA6630">
        <w:rPr>
          <w:rFonts w:hAnsi="標楷體" w:hint="eastAsia"/>
          <w:color w:val="000000" w:themeColor="text1"/>
        </w:rPr>
        <w:t>故宮</w:t>
      </w:r>
      <w:r w:rsidR="00F46227" w:rsidRPr="00AA6630">
        <w:rPr>
          <w:rFonts w:hAnsi="標楷體" w:hint="eastAsia"/>
          <w:color w:val="000000" w:themeColor="text1"/>
        </w:rPr>
        <w:t>雖</w:t>
      </w:r>
      <w:r w:rsidR="003F3CA4" w:rsidRPr="00AA6630">
        <w:rPr>
          <w:rFonts w:hAnsi="標楷體" w:hint="eastAsia"/>
          <w:color w:val="000000" w:themeColor="text1"/>
        </w:rPr>
        <w:t>以</w:t>
      </w:r>
      <w:r w:rsidRPr="00AA6630">
        <w:rPr>
          <w:rFonts w:hAnsi="標楷體" w:hint="eastAsia"/>
          <w:color w:val="000000" w:themeColor="text1"/>
        </w:rPr>
        <w:t>文物藝術發展基金</w:t>
      </w:r>
      <w:r w:rsidR="00FA7606" w:rsidRPr="00AA6630">
        <w:rPr>
          <w:rFonts w:hAnsi="標楷體" w:hint="eastAsia"/>
          <w:color w:val="000000" w:themeColor="text1"/>
        </w:rPr>
        <w:t>特設機構</w:t>
      </w:r>
      <w:r w:rsidR="003F3CA4" w:rsidRPr="00AA6630">
        <w:rPr>
          <w:rFonts w:hAnsi="標楷體" w:hint="eastAsia"/>
          <w:color w:val="000000" w:themeColor="text1"/>
        </w:rPr>
        <w:t>從事推廣藝術及營運行為，行使職權較屬私經濟行</w:t>
      </w:r>
      <w:r w:rsidR="00C85F6E">
        <w:rPr>
          <w:rFonts w:hAnsi="標楷體" w:hint="eastAsia"/>
          <w:color w:val="000000" w:themeColor="text1"/>
        </w:rPr>
        <w:t>為</w:t>
      </w:r>
      <w:r w:rsidR="003F3CA4" w:rsidRPr="00AA6630">
        <w:rPr>
          <w:rFonts w:hAnsi="標楷體" w:hint="eastAsia"/>
          <w:color w:val="000000" w:themeColor="text1"/>
        </w:rPr>
        <w:t>樣</w:t>
      </w:r>
      <w:r w:rsidR="00DC1B23" w:rsidRPr="00AA6630">
        <w:rPr>
          <w:rFonts w:hAnsi="標楷體" w:hint="eastAsia"/>
          <w:color w:val="000000" w:themeColor="text1"/>
        </w:rPr>
        <w:t>態</w:t>
      </w:r>
      <w:r w:rsidR="00FA7606" w:rsidRPr="00AA6630">
        <w:rPr>
          <w:rFonts w:hAnsi="標楷體" w:hint="eastAsia"/>
          <w:color w:val="000000" w:themeColor="text1"/>
        </w:rPr>
        <w:t>，</w:t>
      </w:r>
      <w:r w:rsidRPr="00AA6630">
        <w:rPr>
          <w:rFonts w:hAnsi="標楷體" w:hint="eastAsia"/>
          <w:color w:val="000000" w:themeColor="text1"/>
        </w:rPr>
        <w:t>惟「國立故宮博物院藏品圖像授權及出版授權利用辦法」僅規範故宮辦理</w:t>
      </w:r>
      <w:r w:rsidRPr="00AA6630">
        <w:rPr>
          <w:rFonts w:hAnsi="標楷體"/>
          <w:color w:val="000000" w:themeColor="text1"/>
        </w:rPr>
        <w:t>圖像授權</w:t>
      </w:r>
      <w:r w:rsidRPr="00AA6630">
        <w:rPr>
          <w:rFonts w:hAnsi="標楷體" w:hint="eastAsia"/>
          <w:color w:val="000000" w:themeColor="text1"/>
        </w:rPr>
        <w:t>及</w:t>
      </w:r>
      <w:r w:rsidRPr="00AA6630">
        <w:rPr>
          <w:rFonts w:hAnsi="標楷體"/>
          <w:color w:val="000000" w:themeColor="text1"/>
        </w:rPr>
        <w:t>出版品授權</w:t>
      </w:r>
      <w:r w:rsidRPr="00AA6630">
        <w:rPr>
          <w:rFonts w:hAnsi="標楷體" w:hint="eastAsia"/>
          <w:color w:val="000000" w:themeColor="text1"/>
        </w:rPr>
        <w:t>利用等相關公有文化創意資產業務</w:t>
      </w:r>
      <w:r w:rsidR="00FA7606" w:rsidRPr="00AA6630">
        <w:rPr>
          <w:rFonts w:hAnsi="標楷體" w:hint="eastAsia"/>
          <w:color w:val="000000" w:themeColor="text1"/>
        </w:rPr>
        <w:t>，對於故宮註冊商標授權廠商商品化使用之品牌授權，及合作開發故宮文物藝術發展基金各類衍生性商品之作業，</w:t>
      </w:r>
      <w:r w:rsidR="00421AC4">
        <w:rPr>
          <w:rFonts w:hAnsi="標楷體" w:hint="eastAsia"/>
          <w:color w:val="000000" w:themeColor="text1"/>
        </w:rPr>
        <w:t>所依循之法令</w:t>
      </w:r>
      <w:r w:rsidR="00FA7606" w:rsidRPr="00AA6630">
        <w:rPr>
          <w:rFonts w:hAnsi="標楷體" w:hint="eastAsia"/>
          <w:color w:val="000000" w:themeColor="text1"/>
        </w:rPr>
        <w:t>尚</w:t>
      </w:r>
      <w:r w:rsidR="00421AC4">
        <w:rPr>
          <w:rFonts w:hAnsi="標楷體" w:hint="eastAsia"/>
          <w:color w:val="000000" w:themeColor="text1"/>
        </w:rPr>
        <w:t>未周全；</w:t>
      </w:r>
      <w:r w:rsidR="00FA7606" w:rsidRPr="00AA6630">
        <w:rPr>
          <w:rFonts w:hAnsi="標楷體" w:hint="eastAsia"/>
          <w:color w:val="000000" w:themeColor="text1"/>
        </w:rPr>
        <w:t>對外公開徵求須知、廠商資格審查表、企劃書或契約範本，尚無法健全廠</w:t>
      </w:r>
      <w:r w:rsidR="00FA7781" w:rsidRPr="00AA6630">
        <w:rPr>
          <w:rFonts w:hAnsi="標楷體" w:hint="eastAsia"/>
          <w:color w:val="000000" w:themeColor="text1"/>
        </w:rPr>
        <w:t>商</w:t>
      </w:r>
      <w:r w:rsidR="00FA7606" w:rsidRPr="00AA6630">
        <w:rPr>
          <w:rFonts w:hAnsi="標楷體" w:hint="eastAsia"/>
          <w:color w:val="000000" w:themeColor="text1"/>
        </w:rPr>
        <w:t>遴選機制及後續履約品</w:t>
      </w:r>
      <w:r w:rsidR="00FA7606" w:rsidRPr="00AA6630">
        <w:rPr>
          <w:rFonts w:hAnsi="標楷體" w:hint="eastAsia"/>
          <w:color w:val="000000" w:themeColor="text1"/>
        </w:rPr>
        <w:lastRenderedPageBreak/>
        <w:t>質，更難確保廠商保密義務及請求違約責任之損害賠償。是</w:t>
      </w:r>
      <w:proofErr w:type="gramStart"/>
      <w:r w:rsidR="00FA7606" w:rsidRPr="00AA6630">
        <w:rPr>
          <w:rFonts w:hAnsi="標楷體" w:hint="eastAsia"/>
          <w:color w:val="000000" w:themeColor="text1"/>
        </w:rPr>
        <w:t>以</w:t>
      </w:r>
      <w:proofErr w:type="gramEnd"/>
      <w:r w:rsidR="00FA7606" w:rsidRPr="00AA6630">
        <w:rPr>
          <w:rFonts w:hAnsi="標楷體" w:hint="eastAsia"/>
          <w:color w:val="000000" w:themeColor="text1"/>
        </w:rPr>
        <w:t>，故宮辦理</w:t>
      </w:r>
      <w:r w:rsidR="00FA7606" w:rsidRPr="00AA6630">
        <w:rPr>
          <w:rFonts w:hAnsi="標楷體" w:cs="新細明體"/>
          <w:color w:val="000000" w:themeColor="text1"/>
          <w:szCs w:val="32"/>
        </w:rPr>
        <w:t>院藏文物授權</w:t>
      </w:r>
      <w:r w:rsidR="00FA7606" w:rsidRPr="00AA6630">
        <w:rPr>
          <w:rFonts w:hAnsi="標楷體" w:cs="新細明體" w:hint="eastAsia"/>
          <w:color w:val="000000" w:themeColor="text1"/>
          <w:szCs w:val="32"/>
        </w:rPr>
        <w:t>利用作業，</w:t>
      </w:r>
      <w:r w:rsidR="00FA7606" w:rsidRPr="00AA6630">
        <w:rPr>
          <w:rFonts w:hAnsi="標楷體" w:hint="eastAsia"/>
          <w:color w:val="000000" w:themeColor="text1"/>
        </w:rPr>
        <w:t>欠缺推動院藏文物衍生利用及創意加值之</w:t>
      </w:r>
      <w:r w:rsidR="00421AC4">
        <w:rPr>
          <w:rFonts w:hAnsi="標楷體" w:hint="eastAsia"/>
          <w:color w:val="000000" w:themeColor="text1"/>
        </w:rPr>
        <w:t>法規命令</w:t>
      </w:r>
      <w:r w:rsidR="00FA7606" w:rsidRPr="00AA6630">
        <w:rPr>
          <w:rFonts w:hAnsi="標楷體" w:hint="eastAsia"/>
          <w:color w:val="000000" w:themeColor="text1"/>
          <w:spacing w:val="-4"/>
        </w:rPr>
        <w:t>，亦無公有文化創意資產利用</w:t>
      </w:r>
      <w:r w:rsidR="00324628" w:rsidRPr="00AA6630">
        <w:rPr>
          <w:rFonts w:hAnsi="標楷體" w:hint="eastAsia"/>
          <w:color w:val="000000" w:themeColor="text1"/>
          <w:spacing w:val="-4"/>
        </w:rPr>
        <w:t>之施行</w:t>
      </w:r>
      <w:r w:rsidR="00FA7606" w:rsidRPr="00AA6630">
        <w:rPr>
          <w:rFonts w:hAnsi="標楷體" w:hint="eastAsia"/>
          <w:color w:val="000000" w:themeColor="text1"/>
          <w:spacing w:val="-4"/>
        </w:rPr>
        <w:t>辦法</w:t>
      </w:r>
      <w:r w:rsidR="00324628" w:rsidRPr="00AA6630">
        <w:rPr>
          <w:rFonts w:hAnsi="標楷體" w:hint="eastAsia"/>
          <w:color w:val="000000" w:themeColor="text1"/>
          <w:spacing w:val="-4"/>
        </w:rPr>
        <w:t>，</w:t>
      </w:r>
      <w:r w:rsidR="00FA7606" w:rsidRPr="00AA6630">
        <w:rPr>
          <w:rFonts w:hAnsi="標楷體" w:hint="eastAsia"/>
          <w:color w:val="000000" w:themeColor="text1"/>
          <w:spacing w:val="-4"/>
        </w:rPr>
        <w:t>致相關權益</w:t>
      </w:r>
      <w:r w:rsidR="00324628" w:rsidRPr="00AA6630">
        <w:rPr>
          <w:rFonts w:hAnsi="標楷體" w:hint="eastAsia"/>
          <w:color w:val="000000" w:themeColor="text1"/>
          <w:spacing w:val="-4"/>
        </w:rPr>
        <w:t>之維護</w:t>
      </w:r>
      <w:r w:rsidR="00FA7606" w:rsidRPr="00AA6630">
        <w:rPr>
          <w:rFonts w:hAnsi="標楷體" w:hint="eastAsia"/>
          <w:color w:val="000000" w:themeColor="text1"/>
          <w:spacing w:val="-4"/>
        </w:rPr>
        <w:t>未</w:t>
      </w:r>
      <w:proofErr w:type="gramStart"/>
      <w:r w:rsidR="00FA7606" w:rsidRPr="00AA6630">
        <w:rPr>
          <w:rFonts w:hAnsi="標楷體" w:hint="eastAsia"/>
          <w:color w:val="000000" w:themeColor="text1"/>
          <w:spacing w:val="-4"/>
        </w:rPr>
        <w:t>臻</w:t>
      </w:r>
      <w:proofErr w:type="gramEnd"/>
      <w:r w:rsidR="00FA7606" w:rsidRPr="00AA6630">
        <w:rPr>
          <w:rFonts w:hAnsi="標楷體" w:hint="eastAsia"/>
          <w:color w:val="000000" w:themeColor="text1"/>
          <w:spacing w:val="-4"/>
        </w:rPr>
        <w:t>完備，應</w:t>
      </w:r>
      <w:r w:rsidR="00324628" w:rsidRPr="00AA6630">
        <w:rPr>
          <w:rFonts w:hAnsi="標楷體" w:hint="eastAsia"/>
          <w:color w:val="000000" w:themeColor="text1"/>
          <w:spacing w:val="-4"/>
        </w:rPr>
        <w:t>予</w:t>
      </w:r>
      <w:r w:rsidR="00FA7606" w:rsidRPr="00AA6630">
        <w:rPr>
          <w:rFonts w:hAnsi="標楷體" w:hint="eastAsia"/>
          <w:color w:val="000000" w:themeColor="text1"/>
          <w:spacing w:val="-4"/>
        </w:rPr>
        <w:t>檢討改進。</w:t>
      </w:r>
    </w:p>
    <w:p w:rsidR="003D619F" w:rsidRPr="00AA6630" w:rsidRDefault="003D619F" w:rsidP="003D619F">
      <w:pPr>
        <w:pStyle w:val="2"/>
        <w:rPr>
          <w:rFonts w:hAnsi="標楷體"/>
          <w:b/>
          <w:color w:val="000000" w:themeColor="text1"/>
        </w:rPr>
      </w:pPr>
      <w:r w:rsidRPr="00AA6630">
        <w:rPr>
          <w:rFonts w:hAnsi="標楷體" w:hint="eastAsia"/>
          <w:b/>
          <w:color w:val="000000" w:themeColor="text1"/>
        </w:rPr>
        <w:t>故宮辦理藏品圖像授權及出版授權利用類別、權利金收費標準、影音資料授權使用暨合作開發收費規定，及著作權切結書所載「同意支付1千萬元之懲罰性違約金」，</w:t>
      </w:r>
      <w:r w:rsidR="000D331A">
        <w:rPr>
          <w:rFonts w:hAnsi="標楷體" w:hint="eastAsia"/>
          <w:b/>
          <w:color w:val="000000" w:themeColor="text1"/>
        </w:rPr>
        <w:t>未有</w:t>
      </w:r>
      <w:proofErr w:type="gramStart"/>
      <w:r w:rsidR="000D331A">
        <w:rPr>
          <w:rFonts w:hAnsi="標楷體" w:hint="eastAsia"/>
          <w:b/>
          <w:color w:val="000000" w:themeColor="text1"/>
        </w:rPr>
        <w:t>明確</w:t>
      </w:r>
      <w:r w:rsidR="00C85F6E">
        <w:rPr>
          <w:rFonts w:hAnsi="標楷體" w:hint="eastAsia"/>
          <w:b/>
          <w:color w:val="000000" w:themeColor="text1"/>
        </w:rPr>
        <w:t>計</w:t>
      </w:r>
      <w:r w:rsidR="000D331A">
        <w:rPr>
          <w:rFonts w:hAnsi="標楷體" w:hint="eastAsia"/>
          <w:b/>
          <w:color w:val="000000" w:themeColor="text1"/>
        </w:rPr>
        <w:t>罰</w:t>
      </w:r>
      <w:r w:rsidR="00C85F6E">
        <w:rPr>
          <w:rFonts w:hAnsi="標楷體" w:hint="eastAsia"/>
          <w:b/>
          <w:color w:val="000000" w:themeColor="text1"/>
        </w:rPr>
        <w:t>賠償</w:t>
      </w:r>
      <w:proofErr w:type="gramEnd"/>
      <w:r w:rsidR="00C85F6E">
        <w:rPr>
          <w:rFonts w:hAnsi="標楷體" w:hint="eastAsia"/>
          <w:b/>
          <w:color w:val="000000" w:themeColor="text1"/>
        </w:rPr>
        <w:t>數額</w:t>
      </w:r>
      <w:r w:rsidR="000D331A">
        <w:rPr>
          <w:rFonts w:hAnsi="標楷體" w:hint="eastAsia"/>
          <w:b/>
          <w:color w:val="000000" w:themeColor="text1"/>
        </w:rPr>
        <w:t>及合理可落實的標準，</w:t>
      </w:r>
      <w:proofErr w:type="gramStart"/>
      <w:r w:rsidR="000D331A">
        <w:rPr>
          <w:rFonts w:hAnsi="標楷體" w:hint="eastAsia"/>
          <w:b/>
          <w:color w:val="000000" w:themeColor="text1"/>
        </w:rPr>
        <w:t>均</w:t>
      </w:r>
      <w:r w:rsidRPr="00AA6630">
        <w:rPr>
          <w:rFonts w:hAnsi="標楷體" w:hint="eastAsia"/>
          <w:b/>
          <w:color w:val="000000" w:themeColor="text1"/>
        </w:rPr>
        <w:t>應通盤</w:t>
      </w:r>
      <w:proofErr w:type="gramEnd"/>
      <w:r w:rsidRPr="00AA6630">
        <w:rPr>
          <w:rFonts w:hAnsi="標楷體" w:hint="eastAsia"/>
          <w:b/>
          <w:color w:val="000000" w:themeColor="text1"/>
        </w:rPr>
        <w:t>檢討。</w:t>
      </w:r>
    </w:p>
    <w:p w:rsidR="003D619F" w:rsidRPr="00AA6630" w:rsidRDefault="00156841" w:rsidP="003D619F">
      <w:pPr>
        <w:pStyle w:val="3"/>
        <w:rPr>
          <w:rFonts w:hAnsi="標楷體"/>
          <w:color w:val="000000" w:themeColor="text1"/>
        </w:rPr>
      </w:pPr>
      <w:r w:rsidRPr="00AA6630">
        <w:rPr>
          <w:rFonts w:hAnsi="標楷體" w:hint="eastAsia"/>
          <w:color w:val="000000" w:themeColor="text1"/>
        </w:rPr>
        <w:t>按</w:t>
      </w:r>
      <w:r w:rsidR="00DC1B23">
        <w:rPr>
          <w:rFonts w:hAnsi="標楷體" w:hint="eastAsia"/>
          <w:color w:val="000000" w:themeColor="text1"/>
        </w:rPr>
        <w:t>「</w:t>
      </w:r>
      <w:r w:rsidRPr="00AA6630">
        <w:rPr>
          <w:rFonts w:hAnsi="標楷體" w:hint="eastAsia"/>
          <w:color w:val="000000" w:themeColor="text1"/>
        </w:rPr>
        <w:t>文化創意產業發展法</w:t>
      </w:r>
      <w:r w:rsidR="00DC1B23">
        <w:rPr>
          <w:rFonts w:hAnsi="標楷體" w:hint="eastAsia"/>
          <w:color w:val="000000" w:themeColor="text1"/>
        </w:rPr>
        <w:t>」</w:t>
      </w:r>
      <w:r w:rsidRPr="00AA6630">
        <w:rPr>
          <w:rFonts w:hAnsi="標楷體" w:hint="eastAsia"/>
          <w:color w:val="000000" w:themeColor="text1"/>
        </w:rPr>
        <w:t>第21條第5項規定：「公有文化創意資產之出租、授權、收益保留及其他相關事項之辦法或自治法規，由中央目的事業主管機關…</w:t>
      </w:r>
      <w:proofErr w:type="gramStart"/>
      <w:r w:rsidR="008D4796" w:rsidRPr="00AA6630">
        <w:rPr>
          <w:rFonts w:hAnsi="標楷體" w:hint="eastAsia"/>
          <w:color w:val="000000" w:themeColor="text1"/>
        </w:rPr>
        <w:t>…</w:t>
      </w:r>
      <w:proofErr w:type="gramEnd"/>
      <w:r w:rsidRPr="00AA6630">
        <w:rPr>
          <w:rFonts w:hAnsi="標楷體" w:hint="eastAsia"/>
          <w:color w:val="000000" w:themeColor="text1"/>
        </w:rPr>
        <w:t>定之。」</w:t>
      </w:r>
      <w:r w:rsidR="003D619F" w:rsidRPr="00AA6630">
        <w:rPr>
          <w:rFonts w:hAnsi="標楷體" w:hint="eastAsia"/>
          <w:color w:val="000000" w:themeColor="text1"/>
        </w:rPr>
        <w:t>依據</w:t>
      </w:r>
      <w:r w:rsidR="00DC1B23">
        <w:rPr>
          <w:rFonts w:hAnsi="標楷體" w:hint="eastAsia"/>
          <w:color w:val="000000" w:themeColor="text1"/>
        </w:rPr>
        <w:t>「</w:t>
      </w:r>
      <w:r w:rsidR="003D619F" w:rsidRPr="00AA6630">
        <w:rPr>
          <w:rFonts w:hAnsi="標楷體" w:hint="eastAsia"/>
          <w:color w:val="000000" w:themeColor="text1"/>
        </w:rPr>
        <w:t>故宮藏品圖像授權及出版授權利用辦法</w:t>
      </w:r>
      <w:r w:rsidR="00DC1B23">
        <w:rPr>
          <w:rFonts w:hAnsi="標楷體" w:hint="eastAsia"/>
          <w:color w:val="000000" w:themeColor="text1"/>
        </w:rPr>
        <w:t>」</w:t>
      </w:r>
      <w:r w:rsidR="003D619F" w:rsidRPr="00AA6630">
        <w:rPr>
          <w:rFonts w:hAnsi="標楷體" w:hint="eastAsia"/>
          <w:color w:val="000000" w:themeColor="text1"/>
        </w:rPr>
        <w:t>第3條規定：「申請故宮藏品圖像授權及出版授權，其利用類別及權利金收費標準依『故宮藏品圖像授權及出版授權權利金收費標準表』辦理。申請利用類別於收費標準表未規定者，故宮得依收費標準表類似可比照之項目辦理。申請授權利用類別、營利或非營利之目的或行為之認定，依故宮之認定為</w:t>
      </w:r>
      <w:proofErr w:type="gramStart"/>
      <w:r w:rsidR="003D619F" w:rsidRPr="00AA6630">
        <w:rPr>
          <w:rFonts w:hAnsi="標楷體" w:hint="eastAsia"/>
          <w:color w:val="000000" w:themeColor="text1"/>
        </w:rPr>
        <w:t>準</w:t>
      </w:r>
      <w:proofErr w:type="gramEnd"/>
      <w:r w:rsidR="003D619F" w:rsidRPr="00AA6630">
        <w:rPr>
          <w:rFonts w:hAnsi="標楷體" w:hint="eastAsia"/>
          <w:color w:val="000000" w:themeColor="text1"/>
        </w:rPr>
        <w:t>，故宮並得就提供藏品圖像數量、規格及使用範圍為適當之限制。」</w:t>
      </w:r>
      <w:r w:rsidR="008D4796" w:rsidRPr="00AA6630">
        <w:rPr>
          <w:rFonts w:hAnsi="標楷體" w:hint="eastAsia"/>
          <w:color w:val="000000" w:themeColor="text1"/>
        </w:rPr>
        <w:t>此係</w:t>
      </w:r>
      <w:r w:rsidR="008D4796" w:rsidRPr="00AA6630">
        <w:rPr>
          <w:rFonts w:hAnsi="標楷體"/>
          <w:color w:val="000000" w:themeColor="text1"/>
        </w:rPr>
        <w:t>故宮將其所製作之藏品圖像，透過私法契約授權利用</w:t>
      </w:r>
      <w:r w:rsidR="008D4796" w:rsidRPr="00AA6630">
        <w:rPr>
          <w:rFonts w:hAnsi="標楷體" w:hint="eastAsia"/>
          <w:color w:val="000000" w:themeColor="text1"/>
        </w:rPr>
        <w:t>而</w:t>
      </w:r>
      <w:r w:rsidR="008D4796" w:rsidRPr="00AA6630">
        <w:rPr>
          <w:rFonts w:hAnsi="標楷體"/>
          <w:color w:val="000000" w:themeColor="text1"/>
        </w:rPr>
        <w:t>取權利金</w:t>
      </w:r>
      <w:r w:rsidR="008D4796" w:rsidRPr="00AA6630">
        <w:rPr>
          <w:rFonts w:hAnsi="標楷體" w:hint="eastAsia"/>
          <w:color w:val="000000" w:themeColor="text1"/>
        </w:rPr>
        <w:t>之法源依據。至</w:t>
      </w:r>
      <w:r w:rsidR="008D4796" w:rsidRPr="00AA6630">
        <w:rPr>
          <w:rFonts w:hAnsi="標楷體"/>
          <w:color w:val="000000" w:themeColor="text1"/>
        </w:rPr>
        <w:t>「國立台灣史前文化博物館規費收費標準」</w:t>
      </w:r>
      <w:r w:rsidR="008D4796" w:rsidRPr="00AA6630">
        <w:rPr>
          <w:rFonts w:hAnsi="標楷體" w:hint="eastAsia"/>
          <w:color w:val="000000" w:themeColor="text1"/>
        </w:rPr>
        <w:t>、</w:t>
      </w:r>
      <w:r w:rsidR="008D4796" w:rsidRPr="00AA6630">
        <w:rPr>
          <w:rFonts w:hAnsi="標楷體"/>
          <w:color w:val="000000" w:themeColor="text1"/>
        </w:rPr>
        <w:t>「國立歷史博物館藏品圖像資料使用及收費辦法」及「國立台灣工藝研究發展中心藏品圖像使用收費辦法」</w:t>
      </w:r>
      <w:proofErr w:type="gramStart"/>
      <w:r w:rsidR="008D4796" w:rsidRPr="00AA6630">
        <w:rPr>
          <w:rFonts w:hAnsi="標楷體"/>
          <w:color w:val="000000" w:themeColor="text1"/>
        </w:rPr>
        <w:t>均係援引</w:t>
      </w:r>
      <w:proofErr w:type="gramEnd"/>
      <w:r w:rsidR="008D4796" w:rsidRPr="00AA6630">
        <w:rPr>
          <w:rFonts w:hAnsi="標楷體"/>
          <w:color w:val="000000" w:themeColor="text1"/>
        </w:rPr>
        <w:t>規費法第10條第1項為法源依據</w:t>
      </w:r>
      <w:r w:rsidR="008D4796" w:rsidRPr="00AA6630">
        <w:rPr>
          <w:rFonts w:hAnsi="標楷體" w:hint="eastAsia"/>
          <w:color w:val="000000" w:themeColor="text1"/>
        </w:rPr>
        <w:t>，</w:t>
      </w:r>
      <w:r w:rsidR="008D4796" w:rsidRPr="00AA6630">
        <w:rPr>
          <w:rFonts w:hAnsi="標楷體"/>
          <w:color w:val="000000" w:themeColor="text1"/>
        </w:rPr>
        <w:t>徵收規費屬公法關係</w:t>
      </w:r>
      <w:r w:rsidR="008D4796" w:rsidRPr="00AA6630">
        <w:rPr>
          <w:rFonts w:hAnsi="標楷體" w:hint="eastAsia"/>
          <w:color w:val="000000" w:themeColor="text1"/>
        </w:rPr>
        <w:t>，而與故宮收取授權權利金之私法關係不同</w:t>
      </w:r>
      <w:r w:rsidR="00775965" w:rsidRPr="00AA6630">
        <w:rPr>
          <w:rFonts w:hAnsi="標楷體" w:hint="eastAsia"/>
          <w:color w:val="000000" w:themeColor="text1"/>
        </w:rPr>
        <w:t>。</w:t>
      </w:r>
    </w:p>
    <w:p w:rsidR="00DC1B23" w:rsidRDefault="003D619F" w:rsidP="00DD2D9A">
      <w:pPr>
        <w:pStyle w:val="3"/>
        <w:wordWrap w:val="0"/>
        <w:ind w:left="1394"/>
        <w:rPr>
          <w:rFonts w:hAnsi="標楷體"/>
          <w:color w:val="000000" w:themeColor="text1"/>
        </w:rPr>
      </w:pPr>
      <w:r w:rsidRPr="00AA6630">
        <w:rPr>
          <w:rFonts w:hAnsi="標楷體" w:hint="eastAsia"/>
          <w:color w:val="000000" w:themeColor="text1"/>
        </w:rPr>
        <w:t>復據上揭辦法第12條規定：「若未向故宮提出申</w:t>
      </w:r>
      <w:r w:rsidRPr="00AA6630">
        <w:rPr>
          <w:rFonts w:hAnsi="標楷體" w:hint="eastAsia"/>
          <w:color w:val="000000" w:themeColor="text1"/>
        </w:rPr>
        <w:lastRenderedPageBreak/>
        <w:t>請或未經故宮同意即擅行使用故宮藏品圖像或盜版印刷時，故宮得依法請求損害賠償，且得視違規情節輕重請求支付權利金3至10倍或查獲商品總價30至50倍數額之賠償金。擅行使用故宮藏品圖像或盜版印刷者於繳交權利金後，向故宮補提申請者，故宮得酌情按最低</w:t>
      </w:r>
      <w:proofErr w:type="gramStart"/>
      <w:r w:rsidRPr="00AA6630">
        <w:rPr>
          <w:rFonts w:hAnsi="標楷體" w:hint="eastAsia"/>
          <w:color w:val="000000" w:themeColor="text1"/>
        </w:rPr>
        <w:t>標準計罰賠償</w:t>
      </w:r>
      <w:proofErr w:type="gramEnd"/>
      <w:r w:rsidRPr="00AA6630">
        <w:rPr>
          <w:rFonts w:hAnsi="標楷體" w:hint="eastAsia"/>
          <w:color w:val="000000" w:themeColor="text1"/>
        </w:rPr>
        <w:t>金。」故宮對於侵權</w:t>
      </w:r>
      <w:r w:rsidRPr="00AA6630">
        <w:rPr>
          <w:rFonts w:hAnsi="標楷體"/>
          <w:color w:val="000000" w:themeColor="text1"/>
        </w:rPr>
        <w:t>情節輕重</w:t>
      </w:r>
      <w:r w:rsidR="00C85F6E">
        <w:rPr>
          <w:rFonts w:hAnsi="標楷體" w:hint="eastAsia"/>
          <w:color w:val="000000" w:themeColor="text1"/>
        </w:rPr>
        <w:t>，</w:t>
      </w:r>
      <w:r w:rsidR="008D3430">
        <w:rPr>
          <w:rFonts w:hAnsi="標楷體" w:hint="eastAsia"/>
          <w:color w:val="000000" w:themeColor="text1"/>
        </w:rPr>
        <w:t>尚乏</w:t>
      </w:r>
      <w:proofErr w:type="gramStart"/>
      <w:r w:rsidRPr="00AA6630">
        <w:rPr>
          <w:rFonts w:hAnsi="標楷體" w:hint="eastAsia"/>
          <w:color w:val="000000" w:themeColor="text1"/>
        </w:rPr>
        <w:t>明確</w:t>
      </w:r>
      <w:r w:rsidR="00C85F6E">
        <w:rPr>
          <w:rFonts w:hAnsi="標楷體" w:hint="eastAsia"/>
          <w:color w:val="000000" w:themeColor="text1"/>
        </w:rPr>
        <w:t>計</w:t>
      </w:r>
      <w:r w:rsidR="008D3430">
        <w:rPr>
          <w:rFonts w:hAnsi="標楷體" w:hint="eastAsia"/>
          <w:color w:val="000000" w:themeColor="text1"/>
        </w:rPr>
        <w:t>罰</w:t>
      </w:r>
      <w:r w:rsidR="00C85F6E">
        <w:rPr>
          <w:rFonts w:hAnsi="標楷體" w:hint="eastAsia"/>
          <w:color w:val="000000" w:themeColor="text1"/>
        </w:rPr>
        <w:t>賠償</w:t>
      </w:r>
      <w:proofErr w:type="gramEnd"/>
      <w:r w:rsidR="00C85F6E">
        <w:rPr>
          <w:rFonts w:hAnsi="標楷體" w:hint="eastAsia"/>
          <w:color w:val="000000" w:themeColor="text1"/>
        </w:rPr>
        <w:t>數額</w:t>
      </w:r>
      <w:r w:rsidR="008D3430">
        <w:rPr>
          <w:rFonts w:hAnsi="標楷體" w:hint="eastAsia"/>
          <w:color w:val="000000" w:themeColor="text1"/>
        </w:rPr>
        <w:t>；且有關</w:t>
      </w:r>
      <w:r w:rsidR="008D3430" w:rsidRPr="00DE2928">
        <w:rPr>
          <w:rFonts w:hAnsi="標楷體" w:hint="eastAsia"/>
          <w:color w:val="000000" w:themeColor="text1"/>
        </w:rPr>
        <w:t>申請授權利用類別、營利或非營利之目的或行為，</w:t>
      </w:r>
      <w:proofErr w:type="gramStart"/>
      <w:r w:rsidR="00DE2928">
        <w:rPr>
          <w:rFonts w:hAnsi="標楷體" w:hint="eastAsia"/>
          <w:color w:val="000000" w:themeColor="text1"/>
        </w:rPr>
        <w:t>採</w:t>
      </w:r>
      <w:proofErr w:type="gramEnd"/>
      <w:r w:rsidR="008D3430" w:rsidRPr="00AA6630">
        <w:rPr>
          <w:rFonts w:hAnsi="標楷體" w:hint="eastAsia"/>
          <w:color w:val="000000" w:themeColor="text1"/>
        </w:rPr>
        <w:t>故宮</w:t>
      </w:r>
      <w:r w:rsidR="008D3430">
        <w:rPr>
          <w:rFonts w:hAnsi="標楷體" w:hint="eastAsia"/>
          <w:color w:val="000000" w:themeColor="text1"/>
        </w:rPr>
        <w:t>單方面</w:t>
      </w:r>
      <w:r w:rsidR="008D3430" w:rsidRPr="00AA6630">
        <w:rPr>
          <w:rFonts w:hAnsi="標楷體" w:hint="eastAsia"/>
          <w:color w:val="000000" w:themeColor="text1"/>
        </w:rPr>
        <w:t>認定</w:t>
      </w:r>
      <w:r w:rsidR="008D3430">
        <w:rPr>
          <w:rFonts w:hAnsi="標楷體" w:hint="eastAsia"/>
          <w:color w:val="000000" w:themeColor="text1"/>
        </w:rPr>
        <w:t>，</w:t>
      </w:r>
      <w:proofErr w:type="gramStart"/>
      <w:r w:rsidR="008D3430">
        <w:rPr>
          <w:rFonts w:hAnsi="標楷體" w:hint="eastAsia"/>
          <w:color w:val="000000" w:themeColor="text1"/>
        </w:rPr>
        <w:t>均易生</w:t>
      </w:r>
      <w:proofErr w:type="gramEnd"/>
      <w:r w:rsidR="008D3430">
        <w:rPr>
          <w:rFonts w:hAnsi="標楷體" w:hint="eastAsia"/>
          <w:color w:val="000000" w:themeColor="text1"/>
        </w:rPr>
        <w:t>爭議。又</w:t>
      </w:r>
      <w:r w:rsidR="008D3430" w:rsidRPr="00DE2928">
        <w:rPr>
          <w:rFonts w:hAnsi="標楷體" w:hint="eastAsia"/>
          <w:color w:val="000000" w:themeColor="text1"/>
        </w:rPr>
        <w:t>收費標準表未規定者，尚缺可遵循</w:t>
      </w:r>
      <w:r w:rsidR="000D331A" w:rsidRPr="00DE2928">
        <w:rPr>
          <w:rFonts w:hAnsi="標楷體" w:hint="eastAsia"/>
          <w:color w:val="000000" w:themeColor="text1"/>
        </w:rPr>
        <w:t>的</w:t>
      </w:r>
      <w:r w:rsidR="008D3430" w:rsidRPr="00DE2928">
        <w:rPr>
          <w:rFonts w:hAnsi="標楷體" w:hint="eastAsia"/>
          <w:color w:val="000000" w:themeColor="text1"/>
        </w:rPr>
        <w:t>比照標準，相關可提供藏品圖像數量、規格及使用範圍之適當限制亦未具體明確</w:t>
      </w:r>
      <w:r w:rsidRPr="00AA6630">
        <w:rPr>
          <w:rFonts w:hAnsi="標楷體" w:hint="eastAsia"/>
          <w:color w:val="000000" w:themeColor="text1"/>
        </w:rPr>
        <w:t>。</w:t>
      </w:r>
    </w:p>
    <w:p w:rsidR="003D619F" w:rsidRPr="00AA6630" w:rsidRDefault="00DD2D9A" w:rsidP="00DD2D9A">
      <w:pPr>
        <w:pStyle w:val="3"/>
        <w:wordWrap w:val="0"/>
        <w:ind w:left="1394"/>
        <w:rPr>
          <w:rFonts w:hAnsi="標楷體"/>
          <w:color w:val="000000" w:themeColor="text1"/>
        </w:rPr>
      </w:pPr>
      <w:r w:rsidRPr="00AA6630">
        <w:rPr>
          <w:rFonts w:hAnsi="標楷體" w:hint="eastAsia"/>
          <w:color w:val="000000" w:themeColor="text1"/>
        </w:rPr>
        <w:t>故宮截至104年3月底為辦理品牌授權、合作開發、委託承銷及出版授權，與廠商簽約計有181家，故宮允宜建立廠商履</w:t>
      </w:r>
      <w:proofErr w:type="gramStart"/>
      <w:r w:rsidRPr="00AA6630">
        <w:rPr>
          <w:rFonts w:hAnsi="標楷體" w:hint="eastAsia"/>
          <w:color w:val="000000" w:themeColor="text1"/>
        </w:rPr>
        <w:t>勘</w:t>
      </w:r>
      <w:proofErr w:type="gramEnd"/>
      <w:r w:rsidRPr="00AA6630">
        <w:rPr>
          <w:rFonts w:hAnsi="標楷體" w:hint="eastAsia"/>
          <w:color w:val="000000" w:themeColor="text1"/>
        </w:rPr>
        <w:t>管考資訊系統，促使</w:t>
      </w:r>
      <w:r w:rsidRPr="00AA6630">
        <w:rPr>
          <w:rFonts w:hAnsi="標楷體"/>
          <w:color w:val="000000" w:themeColor="text1"/>
        </w:rPr>
        <w:t>廠商建立聲譽，</w:t>
      </w:r>
      <w:r w:rsidR="00775965" w:rsidRPr="00AA6630">
        <w:rPr>
          <w:rFonts w:hAnsi="標楷體" w:hint="eastAsia"/>
          <w:color w:val="000000" w:themeColor="text1"/>
        </w:rPr>
        <w:t>亦可</w:t>
      </w:r>
      <w:r w:rsidRPr="00AA6630">
        <w:rPr>
          <w:rFonts w:hAnsi="標楷體" w:hint="eastAsia"/>
          <w:color w:val="000000" w:themeColor="text1"/>
        </w:rPr>
        <w:t>作為故宮辦理授權利用之審查認定</w:t>
      </w:r>
      <w:proofErr w:type="gramStart"/>
      <w:r w:rsidRPr="00AA6630">
        <w:rPr>
          <w:rFonts w:hAnsi="標楷體" w:hint="eastAsia"/>
          <w:color w:val="000000" w:themeColor="text1"/>
        </w:rPr>
        <w:t>準</w:t>
      </w:r>
      <w:proofErr w:type="gramEnd"/>
      <w:r w:rsidRPr="00AA6630">
        <w:rPr>
          <w:rFonts w:hAnsi="標楷體" w:hint="eastAsia"/>
          <w:color w:val="000000" w:themeColor="text1"/>
        </w:rPr>
        <w:t>據。</w:t>
      </w:r>
      <w:r w:rsidR="003D619F" w:rsidRPr="00AA6630">
        <w:rPr>
          <w:rFonts w:hAnsi="標楷體" w:hint="eastAsia"/>
          <w:color w:val="000000" w:themeColor="text1"/>
        </w:rPr>
        <w:t>又故宮影音資料授權使用暨合作開發收費規定</w:t>
      </w:r>
      <w:r w:rsidR="003D619F" w:rsidRPr="002F0D3E">
        <w:rPr>
          <w:rFonts w:hAnsi="標楷體" w:hint="eastAsia"/>
          <w:color w:val="000000" w:themeColor="text1"/>
          <w:spacing w:val="-6"/>
        </w:rPr>
        <w:t>，係故宮以</w:t>
      </w:r>
      <w:proofErr w:type="gramStart"/>
      <w:r w:rsidR="003D619F" w:rsidRPr="002F0D3E">
        <w:rPr>
          <w:rFonts w:hAnsi="標楷體"/>
          <w:color w:val="000000" w:themeColor="text1"/>
          <w:spacing w:val="-6"/>
        </w:rPr>
        <w:t>97</w:t>
      </w:r>
      <w:r w:rsidR="003D619F" w:rsidRPr="002F0D3E">
        <w:rPr>
          <w:rFonts w:hAnsi="標楷體" w:hint="eastAsia"/>
          <w:color w:val="000000" w:themeColor="text1"/>
          <w:spacing w:val="-6"/>
        </w:rPr>
        <w:t>年</w:t>
      </w:r>
      <w:r w:rsidR="003D619F" w:rsidRPr="002F0D3E">
        <w:rPr>
          <w:rFonts w:hAnsi="標楷體"/>
          <w:color w:val="000000" w:themeColor="text1"/>
          <w:spacing w:val="-6"/>
        </w:rPr>
        <w:t>12</w:t>
      </w:r>
      <w:r w:rsidR="003D619F" w:rsidRPr="002F0D3E">
        <w:rPr>
          <w:rFonts w:hAnsi="標楷體" w:hint="eastAsia"/>
          <w:color w:val="000000" w:themeColor="text1"/>
          <w:spacing w:val="-6"/>
        </w:rPr>
        <w:t>月</w:t>
      </w:r>
      <w:r w:rsidR="003D619F" w:rsidRPr="002F0D3E">
        <w:rPr>
          <w:rFonts w:hAnsi="標楷體"/>
          <w:color w:val="000000" w:themeColor="text1"/>
          <w:spacing w:val="-6"/>
        </w:rPr>
        <w:t>9</w:t>
      </w:r>
      <w:r w:rsidR="003D619F" w:rsidRPr="002F0D3E">
        <w:rPr>
          <w:rFonts w:hAnsi="標楷體" w:hint="eastAsia"/>
          <w:color w:val="000000" w:themeColor="text1"/>
          <w:spacing w:val="-6"/>
        </w:rPr>
        <w:t>日台博文字</w:t>
      </w:r>
      <w:proofErr w:type="gramEnd"/>
      <w:r w:rsidR="003D619F" w:rsidRPr="002F0D3E">
        <w:rPr>
          <w:rFonts w:hAnsi="標楷體" w:hint="eastAsia"/>
          <w:color w:val="000000" w:themeColor="text1"/>
          <w:spacing w:val="-6"/>
        </w:rPr>
        <w:t>第</w:t>
      </w:r>
      <w:r w:rsidR="003D619F" w:rsidRPr="002F0D3E">
        <w:rPr>
          <w:rFonts w:hAnsi="標楷體"/>
          <w:color w:val="000000" w:themeColor="text1"/>
          <w:spacing w:val="-6"/>
        </w:rPr>
        <w:t>0970013371</w:t>
      </w:r>
      <w:r w:rsidR="003D619F" w:rsidRPr="00AA6630">
        <w:rPr>
          <w:rFonts w:hAnsi="標楷體" w:hint="eastAsia"/>
          <w:color w:val="000000" w:themeColor="text1"/>
        </w:rPr>
        <w:t>號令發布，其中第2點規範：「本規定未規定者，適用</w:t>
      </w:r>
      <w:r w:rsidR="002F0D3E">
        <w:rPr>
          <w:rFonts w:hAnsi="標楷體" w:hint="eastAsia"/>
          <w:color w:val="000000" w:themeColor="text1"/>
        </w:rPr>
        <w:t>『</w:t>
      </w:r>
      <w:r w:rsidR="003D619F" w:rsidRPr="00AA6630">
        <w:rPr>
          <w:rFonts w:hAnsi="標楷體" w:hint="eastAsia"/>
          <w:color w:val="000000" w:themeColor="text1"/>
        </w:rPr>
        <w:t>故宮珍貴動產衍生品管理及收費規定</w:t>
      </w:r>
      <w:r w:rsidR="002F0D3E">
        <w:rPr>
          <w:rFonts w:hAnsi="標楷體" w:hint="eastAsia"/>
          <w:color w:val="000000" w:themeColor="text1"/>
        </w:rPr>
        <w:t>』</w:t>
      </w:r>
      <w:r w:rsidR="003D619F" w:rsidRPr="00AA6630">
        <w:rPr>
          <w:rFonts w:hAnsi="標楷體" w:hint="eastAsia"/>
          <w:color w:val="000000" w:themeColor="text1"/>
        </w:rPr>
        <w:t>。」</w:t>
      </w:r>
      <w:r w:rsidR="00775965" w:rsidRPr="00AA6630">
        <w:rPr>
          <w:rFonts w:hAnsi="標楷體" w:hint="eastAsia"/>
          <w:color w:val="000000" w:themeColor="text1"/>
        </w:rPr>
        <w:t>然</w:t>
      </w:r>
      <w:r w:rsidR="003D619F" w:rsidRPr="00AA6630">
        <w:rPr>
          <w:rFonts w:hAnsi="標楷體" w:hint="eastAsia"/>
          <w:color w:val="000000" w:themeColor="text1"/>
        </w:rPr>
        <w:t>其授權使用暨合作開發收費規定尚缺法源依據，屬故宮自行訂定之收費規定，且</w:t>
      </w:r>
      <w:r w:rsidR="002F0D3E">
        <w:rPr>
          <w:rFonts w:hAnsi="標楷體" w:hint="eastAsia"/>
          <w:color w:val="000000" w:themeColor="text1"/>
        </w:rPr>
        <w:t>「</w:t>
      </w:r>
      <w:r w:rsidR="003D619F" w:rsidRPr="00AA6630">
        <w:rPr>
          <w:rFonts w:hAnsi="標楷體" w:hint="eastAsia"/>
          <w:color w:val="000000" w:themeColor="text1"/>
        </w:rPr>
        <w:t>故宮珍貴動產衍生品管理及收費規定</w:t>
      </w:r>
      <w:r w:rsidR="002F0D3E">
        <w:rPr>
          <w:rFonts w:hAnsi="標楷體" w:hint="eastAsia"/>
          <w:color w:val="000000" w:themeColor="text1"/>
        </w:rPr>
        <w:t>」</w:t>
      </w:r>
      <w:r w:rsidR="003D619F" w:rsidRPr="00AA6630">
        <w:rPr>
          <w:rFonts w:hAnsi="標楷體" w:hint="eastAsia"/>
          <w:color w:val="000000" w:themeColor="text1"/>
        </w:rPr>
        <w:t>業於103年6月5日公告廢止，</w:t>
      </w:r>
      <w:r w:rsidRPr="00AA6630">
        <w:rPr>
          <w:rFonts w:hAnsi="標楷體" w:hint="eastAsia"/>
          <w:color w:val="000000" w:themeColor="text1"/>
        </w:rPr>
        <w:t>故</w:t>
      </w:r>
      <w:r w:rsidR="003D619F" w:rsidRPr="00AA6630">
        <w:rPr>
          <w:rFonts w:hAnsi="標楷體" w:hint="eastAsia"/>
          <w:color w:val="000000" w:themeColor="text1"/>
        </w:rPr>
        <w:t>該規定應限期檢討修正。</w:t>
      </w:r>
    </w:p>
    <w:p w:rsidR="003D619F" w:rsidRPr="00AA6630" w:rsidRDefault="008D4796" w:rsidP="003D619F">
      <w:pPr>
        <w:pStyle w:val="3"/>
        <w:rPr>
          <w:rFonts w:hAnsi="標楷體"/>
          <w:color w:val="000000" w:themeColor="text1"/>
        </w:rPr>
      </w:pPr>
      <w:r w:rsidRPr="00AA6630">
        <w:rPr>
          <w:rFonts w:hAnsi="標楷體" w:hint="eastAsia"/>
          <w:color w:val="000000" w:themeColor="text1"/>
        </w:rPr>
        <w:t>又</w:t>
      </w:r>
      <w:r w:rsidR="003D619F" w:rsidRPr="00AA6630">
        <w:rPr>
          <w:rFonts w:hAnsi="標楷體" w:hint="eastAsia"/>
          <w:color w:val="000000" w:themeColor="text1"/>
        </w:rPr>
        <w:t>查申請故宮圖像授權須簽具「故宮著作權切結書」，立切結書人遵守事項略為：「一、保證絕不將</w:t>
      </w:r>
      <w:proofErr w:type="gramStart"/>
      <w:r w:rsidR="003D619F" w:rsidRPr="00AA6630">
        <w:rPr>
          <w:rFonts w:hAnsi="標楷體" w:hint="eastAsia"/>
          <w:color w:val="000000" w:themeColor="text1"/>
        </w:rPr>
        <w:t>圖檔散布</w:t>
      </w:r>
      <w:proofErr w:type="gramEnd"/>
      <w:r w:rsidR="003D619F" w:rsidRPr="00AA6630">
        <w:rPr>
          <w:rFonts w:hAnsi="標楷體" w:hint="eastAsia"/>
          <w:color w:val="000000" w:themeColor="text1"/>
        </w:rPr>
        <w:t>、出租、出售、轉讓，或為其他用途之使用。二、依規定於圖檔使用期限內返回影像</w:t>
      </w:r>
      <w:proofErr w:type="gramStart"/>
      <w:r w:rsidR="003D619F" w:rsidRPr="00AA6630">
        <w:rPr>
          <w:rFonts w:hAnsi="標楷體" w:hint="eastAsia"/>
          <w:color w:val="000000" w:themeColor="text1"/>
        </w:rPr>
        <w:t>檔</w:t>
      </w:r>
      <w:proofErr w:type="gramEnd"/>
      <w:r w:rsidR="003D619F" w:rsidRPr="00AA6630">
        <w:rPr>
          <w:rFonts w:hAnsi="標楷體" w:hint="eastAsia"/>
          <w:color w:val="000000" w:themeColor="text1"/>
        </w:rPr>
        <w:t>光碟予故宮，並保證逾授權期限後將存於電腦中之備份</w:t>
      </w:r>
      <w:proofErr w:type="gramStart"/>
      <w:r w:rsidR="003D619F" w:rsidRPr="00AA6630">
        <w:rPr>
          <w:rFonts w:hAnsi="標楷體" w:hint="eastAsia"/>
          <w:color w:val="000000" w:themeColor="text1"/>
        </w:rPr>
        <w:t>檔</w:t>
      </w:r>
      <w:proofErr w:type="gramEnd"/>
      <w:r w:rsidR="003D619F" w:rsidRPr="00AA6630">
        <w:rPr>
          <w:rFonts w:hAnsi="標楷體" w:hint="eastAsia"/>
          <w:color w:val="000000" w:themeColor="text1"/>
        </w:rPr>
        <w:t>全部刪除。三、因不當使用或保管不慎導致他人</w:t>
      </w:r>
      <w:r w:rsidR="003D619F" w:rsidRPr="00AA6630">
        <w:rPr>
          <w:rFonts w:hAnsi="標楷體" w:hint="eastAsia"/>
          <w:color w:val="000000" w:themeColor="text1"/>
        </w:rPr>
        <w:lastRenderedPageBreak/>
        <w:t>取得圖檔，造成故宮損害時，</w:t>
      </w:r>
      <w:proofErr w:type="gramStart"/>
      <w:r w:rsidR="003D619F" w:rsidRPr="00AA6630">
        <w:rPr>
          <w:rFonts w:hAnsi="標楷體" w:hint="eastAsia"/>
          <w:color w:val="000000" w:themeColor="text1"/>
        </w:rPr>
        <w:t>願與侵權</w:t>
      </w:r>
      <w:proofErr w:type="gramEnd"/>
      <w:r w:rsidR="003D619F" w:rsidRPr="00AA6630">
        <w:rPr>
          <w:rFonts w:hAnsi="標楷體" w:hint="eastAsia"/>
          <w:color w:val="000000" w:themeColor="text1"/>
        </w:rPr>
        <w:t>行為人負連帶法律責任。四、若違反上開情事，同意支付故宮1千萬元之懲罰性違約金，並賠償故宮所受之</w:t>
      </w:r>
      <w:proofErr w:type="gramStart"/>
      <w:r w:rsidR="003D619F" w:rsidRPr="00AA6630">
        <w:rPr>
          <w:rFonts w:hAnsi="標楷體" w:hint="eastAsia"/>
          <w:color w:val="000000" w:themeColor="text1"/>
        </w:rPr>
        <w:t>ㄧ</w:t>
      </w:r>
      <w:proofErr w:type="gramEnd"/>
      <w:r w:rsidR="003D619F" w:rsidRPr="00AA6630">
        <w:rPr>
          <w:rFonts w:hAnsi="標楷體" w:hint="eastAsia"/>
          <w:color w:val="000000" w:themeColor="text1"/>
        </w:rPr>
        <w:t>切損害</w:t>
      </w:r>
      <w:r w:rsidR="006D7533">
        <w:rPr>
          <w:rFonts w:hAnsi="標楷體" w:hint="eastAsia"/>
          <w:color w:val="000000" w:themeColor="text1"/>
        </w:rPr>
        <w:t>(</w:t>
      </w:r>
      <w:r w:rsidR="003D619F" w:rsidRPr="00AA6630">
        <w:rPr>
          <w:rFonts w:hAnsi="標楷體" w:hint="eastAsia"/>
          <w:color w:val="000000" w:themeColor="text1"/>
        </w:rPr>
        <w:t>雙方約定該損害至少以故宮查獲之未授權商品之公開售價50倍計算</w:t>
      </w:r>
      <w:r w:rsidR="006D7533">
        <w:rPr>
          <w:rFonts w:hAnsi="標楷體" w:hint="eastAsia"/>
          <w:color w:val="000000" w:themeColor="text1"/>
        </w:rPr>
        <w:t>)</w:t>
      </w:r>
      <w:r w:rsidR="003D619F" w:rsidRPr="00AA6630">
        <w:rPr>
          <w:rFonts w:hAnsi="標楷體" w:hint="eastAsia"/>
          <w:color w:val="000000" w:themeColor="text1"/>
        </w:rPr>
        <w:t>。」其中懲罰性違約金1</w:t>
      </w:r>
      <w:proofErr w:type="gramStart"/>
      <w:r w:rsidR="003D619F" w:rsidRPr="00AA6630">
        <w:rPr>
          <w:rFonts w:hAnsi="標楷體" w:hint="eastAsia"/>
          <w:color w:val="000000" w:themeColor="text1"/>
        </w:rPr>
        <w:t>千萬</w:t>
      </w:r>
      <w:proofErr w:type="gramEnd"/>
      <w:r w:rsidR="003D619F" w:rsidRPr="00AA6630">
        <w:rPr>
          <w:rFonts w:hAnsi="標楷體" w:hint="eastAsia"/>
          <w:color w:val="000000" w:themeColor="text1"/>
        </w:rPr>
        <w:t>元</w:t>
      </w:r>
      <w:r w:rsidR="000A1E5B" w:rsidRPr="00AA6630">
        <w:rPr>
          <w:rFonts w:hAnsi="標楷體" w:hint="eastAsia"/>
          <w:color w:val="000000" w:themeColor="text1"/>
        </w:rPr>
        <w:t>並無</w:t>
      </w:r>
      <w:proofErr w:type="gramStart"/>
      <w:r w:rsidR="003D619F" w:rsidRPr="00AA6630">
        <w:rPr>
          <w:rFonts w:hAnsi="標楷體" w:hint="eastAsia"/>
          <w:color w:val="000000" w:themeColor="text1"/>
        </w:rPr>
        <w:t>準</w:t>
      </w:r>
      <w:proofErr w:type="gramEnd"/>
      <w:r w:rsidR="003D619F" w:rsidRPr="00AA6630">
        <w:rPr>
          <w:rFonts w:hAnsi="標楷體" w:hint="eastAsia"/>
          <w:color w:val="000000" w:themeColor="text1"/>
        </w:rPr>
        <w:t>據，</w:t>
      </w:r>
      <w:r w:rsidR="000D331A">
        <w:rPr>
          <w:rFonts w:hAnsi="標楷體" w:hint="eastAsia"/>
          <w:color w:val="000000" w:themeColor="text1"/>
        </w:rPr>
        <w:t>亦無法有效落實，</w:t>
      </w:r>
      <w:r w:rsidR="003D619F" w:rsidRPr="00AA6630">
        <w:rPr>
          <w:rFonts w:hAnsi="標楷體" w:hint="eastAsia"/>
          <w:color w:val="000000" w:themeColor="text1"/>
        </w:rPr>
        <w:t>且與學術研究用途每張圖像計收4百元，或與印製廣告傳單每張圖像計收6千元相較，雖可達成遏阻侵權情事之發生，卻存有過大比例之落差，不利於故宮典藏文物對外公開而廣為利用。又查</w:t>
      </w:r>
      <w:r w:rsidR="003D619F" w:rsidRPr="00AA6630">
        <w:rPr>
          <w:rFonts w:hAnsi="標楷體"/>
          <w:color w:val="000000" w:themeColor="text1"/>
        </w:rPr>
        <w:t>申請人取得</w:t>
      </w:r>
      <w:r w:rsidR="003D619F" w:rsidRPr="00AA6630">
        <w:rPr>
          <w:rFonts w:hAnsi="標楷體" w:hint="eastAsia"/>
          <w:color w:val="000000" w:themeColor="text1"/>
        </w:rPr>
        <w:t>故宮</w:t>
      </w:r>
      <w:r w:rsidR="003D619F" w:rsidRPr="00AA6630">
        <w:rPr>
          <w:rFonts w:hAnsi="標楷體"/>
          <w:color w:val="000000" w:themeColor="text1"/>
        </w:rPr>
        <w:t>合法授權發生違約</w:t>
      </w:r>
      <w:r w:rsidR="003D619F" w:rsidRPr="00AA6630">
        <w:rPr>
          <w:rFonts w:hAnsi="標楷體" w:hint="eastAsia"/>
          <w:color w:val="000000" w:themeColor="text1"/>
        </w:rPr>
        <w:t>之案例，品牌授權部分最高</w:t>
      </w:r>
      <w:r w:rsidR="003D619F" w:rsidRPr="00AA6630">
        <w:rPr>
          <w:rFonts w:hAnsi="標楷體"/>
          <w:color w:val="000000" w:themeColor="text1"/>
        </w:rPr>
        <w:t>懲罰性違約金</w:t>
      </w:r>
      <w:r w:rsidR="003D619F" w:rsidRPr="00AA6630">
        <w:rPr>
          <w:rFonts w:hAnsi="標楷體" w:hint="eastAsia"/>
          <w:color w:val="000000" w:themeColor="text1"/>
        </w:rPr>
        <w:t>為</w:t>
      </w:r>
      <w:r w:rsidR="003D619F" w:rsidRPr="00AA6630">
        <w:rPr>
          <w:rFonts w:hAnsi="標楷體"/>
          <w:color w:val="000000" w:themeColor="text1"/>
        </w:rPr>
        <w:t>7</w:t>
      </w:r>
      <w:r w:rsidR="003D619F" w:rsidRPr="00AA6630">
        <w:rPr>
          <w:rFonts w:hAnsi="標楷體" w:hint="eastAsia"/>
          <w:color w:val="000000" w:themeColor="text1"/>
        </w:rPr>
        <w:t>萬餘</w:t>
      </w:r>
      <w:r w:rsidR="003D619F" w:rsidRPr="00AA6630">
        <w:rPr>
          <w:rFonts w:hAnsi="標楷體"/>
          <w:color w:val="000000" w:themeColor="text1"/>
        </w:rPr>
        <w:t>元</w:t>
      </w:r>
      <w:r w:rsidR="003D619F" w:rsidRPr="00AA6630">
        <w:rPr>
          <w:rFonts w:hAnsi="標楷體" w:hint="eastAsia"/>
          <w:color w:val="000000" w:themeColor="text1"/>
        </w:rPr>
        <w:t>，係經</w:t>
      </w:r>
      <w:r w:rsidR="00C85F6E">
        <w:rPr>
          <w:rFonts w:hAnsi="標楷體" w:hint="eastAsia"/>
          <w:color w:val="000000" w:themeColor="text1"/>
        </w:rPr>
        <w:t>臺</w:t>
      </w:r>
      <w:r w:rsidR="005D2044" w:rsidRPr="00AA6630">
        <w:rPr>
          <w:rFonts w:hAnsi="標楷體"/>
          <w:color w:val="000000" w:themeColor="text1"/>
        </w:rPr>
        <w:t>灣</w:t>
      </w:r>
      <w:r w:rsidR="003D619F" w:rsidRPr="00AA6630">
        <w:rPr>
          <w:rFonts w:hAnsi="標楷體"/>
          <w:color w:val="000000" w:themeColor="text1"/>
        </w:rPr>
        <w:t>士林地方法院</w:t>
      </w:r>
      <w:proofErr w:type="gramStart"/>
      <w:r w:rsidR="003D619F" w:rsidRPr="00AA6630">
        <w:rPr>
          <w:rFonts w:hAnsi="標楷體"/>
          <w:color w:val="000000" w:themeColor="text1"/>
        </w:rPr>
        <w:t>102</w:t>
      </w:r>
      <w:proofErr w:type="gramEnd"/>
      <w:r w:rsidR="003D619F" w:rsidRPr="00AA6630">
        <w:rPr>
          <w:rFonts w:hAnsi="標楷體"/>
          <w:color w:val="000000" w:themeColor="text1"/>
        </w:rPr>
        <w:t>年度司</w:t>
      </w:r>
      <w:proofErr w:type="gramStart"/>
      <w:r w:rsidR="003D619F" w:rsidRPr="00AA6630">
        <w:rPr>
          <w:rFonts w:hAnsi="標楷體"/>
          <w:color w:val="000000" w:themeColor="text1"/>
        </w:rPr>
        <w:t>他調字第676號</w:t>
      </w:r>
      <w:proofErr w:type="gramEnd"/>
      <w:r w:rsidR="003D619F" w:rsidRPr="00AA6630">
        <w:rPr>
          <w:rFonts w:hAnsi="標楷體"/>
          <w:color w:val="000000" w:themeColor="text1"/>
        </w:rPr>
        <w:t>調解成立</w:t>
      </w:r>
      <w:r w:rsidR="003D619F" w:rsidRPr="00AA6630">
        <w:rPr>
          <w:rFonts w:hAnsi="標楷體" w:hint="eastAsia"/>
          <w:color w:val="000000" w:themeColor="text1"/>
        </w:rPr>
        <w:t>，益證故宮著作權切結書所載「同意支</w:t>
      </w:r>
      <w:r w:rsidR="003D619F" w:rsidRPr="00DE2928">
        <w:rPr>
          <w:rFonts w:hAnsi="標楷體" w:hint="eastAsia"/>
          <w:color w:val="000000" w:themeColor="text1"/>
        </w:rPr>
        <w:t>付1千萬元之懲罰性違約金」不切實際而失公信力</w:t>
      </w:r>
      <w:r w:rsidR="000D331A" w:rsidRPr="00DE2928">
        <w:rPr>
          <w:rFonts w:hAnsi="標楷體" w:hint="eastAsia"/>
          <w:color w:val="000000" w:themeColor="text1"/>
        </w:rPr>
        <w:t>，</w:t>
      </w:r>
      <w:proofErr w:type="gramStart"/>
      <w:r w:rsidR="000D331A" w:rsidRPr="00DE2928">
        <w:rPr>
          <w:rFonts w:hAnsi="標楷體" w:hint="eastAsia"/>
          <w:color w:val="000000" w:themeColor="text1"/>
        </w:rPr>
        <w:t>均應通盤</w:t>
      </w:r>
      <w:proofErr w:type="gramEnd"/>
      <w:r w:rsidR="000D331A" w:rsidRPr="00DE2928">
        <w:rPr>
          <w:rFonts w:hAnsi="標楷體" w:hint="eastAsia"/>
          <w:color w:val="000000" w:themeColor="text1"/>
        </w:rPr>
        <w:t>檢討</w:t>
      </w:r>
      <w:r w:rsidR="003D619F" w:rsidRPr="00DE2928">
        <w:rPr>
          <w:rFonts w:hAnsi="標楷體" w:hint="eastAsia"/>
          <w:color w:val="000000" w:themeColor="text1"/>
        </w:rPr>
        <w:t>。</w:t>
      </w:r>
    </w:p>
    <w:p w:rsidR="00015EA2" w:rsidRPr="00AA6630" w:rsidRDefault="00054E91" w:rsidP="003D619F">
      <w:pPr>
        <w:pStyle w:val="2"/>
        <w:rPr>
          <w:rFonts w:hAnsi="標楷體"/>
          <w:b/>
          <w:color w:val="000000" w:themeColor="text1"/>
        </w:rPr>
      </w:pPr>
      <w:r w:rsidRPr="00AA6630">
        <w:rPr>
          <w:rFonts w:hAnsi="標楷體" w:hint="eastAsia"/>
          <w:b/>
          <w:color w:val="000000" w:themeColor="text1"/>
        </w:rPr>
        <w:t>故宮</w:t>
      </w:r>
      <w:r w:rsidR="00AE5254" w:rsidRPr="00AA6630">
        <w:rPr>
          <w:rFonts w:hAnsi="標楷體" w:hint="eastAsia"/>
          <w:b/>
          <w:color w:val="000000" w:themeColor="text1"/>
        </w:rPr>
        <w:t>應</w:t>
      </w:r>
      <w:r w:rsidRPr="00AA6630">
        <w:rPr>
          <w:rFonts w:hAnsi="標楷體" w:hint="eastAsia"/>
          <w:b/>
          <w:color w:val="000000" w:themeColor="text1"/>
        </w:rPr>
        <w:t>考量</w:t>
      </w:r>
      <w:r w:rsidR="00AE5254" w:rsidRPr="00AA6630">
        <w:rPr>
          <w:rFonts w:hAnsi="標楷體" w:hint="eastAsia"/>
          <w:b/>
          <w:color w:val="000000" w:themeColor="text1"/>
        </w:rPr>
        <w:t>文創收入是否符合預算執行需求，並積極培養</w:t>
      </w:r>
      <w:r w:rsidRPr="00AA6630">
        <w:rPr>
          <w:rFonts w:hAnsi="標楷體" w:hint="eastAsia"/>
          <w:b/>
          <w:color w:val="000000" w:themeColor="text1"/>
        </w:rPr>
        <w:t>數位內容科技</w:t>
      </w:r>
      <w:r w:rsidR="00AE5254" w:rsidRPr="00AA6630">
        <w:rPr>
          <w:rFonts w:hAnsi="標楷體" w:hint="eastAsia"/>
          <w:b/>
          <w:color w:val="000000" w:themeColor="text1"/>
        </w:rPr>
        <w:t>及智慧財產授權法制專長之</w:t>
      </w:r>
      <w:r w:rsidRPr="00AA6630">
        <w:rPr>
          <w:rFonts w:hAnsi="標楷體" w:hint="eastAsia"/>
          <w:b/>
          <w:color w:val="000000" w:themeColor="text1"/>
        </w:rPr>
        <w:t>人才，以因應全球化</w:t>
      </w:r>
      <w:r w:rsidR="00F46227" w:rsidRPr="00AA6630">
        <w:rPr>
          <w:rFonts w:hAnsi="標楷體" w:hint="eastAsia"/>
          <w:b/>
          <w:color w:val="000000" w:themeColor="text1"/>
        </w:rPr>
        <w:t>之</w:t>
      </w:r>
      <w:r w:rsidRPr="00AA6630">
        <w:rPr>
          <w:rFonts w:hAnsi="標楷體" w:hint="eastAsia"/>
          <w:b/>
          <w:color w:val="000000" w:themeColor="text1"/>
        </w:rPr>
        <w:t>挑戰</w:t>
      </w:r>
      <w:r w:rsidR="00AE5254" w:rsidRPr="00AA6630">
        <w:rPr>
          <w:rFonts w:hAnsi="標楷體" w:hint="eastAsia"/>
          <w:b/>
          <w:color w:val="000000" w:themeColor="text1"/>
        </w:rPr>
        <w:t>。</w:t>
      </w:r>
    </w:p>
    <w:p w:rsidR="004C4929" w:rsidRPr="00AA6630" w:rsidRDefault="004C4929" w:rsidP="003D619F">
      <w:pPr>
        <w:pStyle w:val="3"/>
        <w:rPr>
          <w:rFonts w:hAnsi="標楷體"/>
          <w:color w:val="000000" w:themeColor="text1"/>
        </w:rPr>
      </w:pPr>
      <w:r w:rsidRPr="00AA6630">
        <w:rPr>
          <w:rFonts w:hAnsi="標楷體" w:hint="eastAsia"/>
          <w:color w:val="000000" w:themeColor="text1"/>
        </w:rPr>
        <w:t>故宮擁有世界級的</w:t>
      </w:r>
      <w:r w:rsidRPr="00AA6630">
        <w:rPr>
          <w:rFonts w:hAnsi="標楷體"/>
          <w:color w:val="000000" w:themeColor="text1"/>
        </w:rPr>
        <w:t>華夏</w:t>
      </w:r>
      <w:r w:rsidRPr="00AA6630">
        <w:rPr>
          <w:rFonts w:hAnsi="標楷體" w:hint="eastAsia"/>
          <w:color w:val="000000" w:themeColor="text1"/>
        </w:rPr>
        <w:t>文物藝術典藏，高達</w:t>
      </w:r>
      <w:r w:rsidRPr="00AA6630">
        <w:rPr>
          <w:rFonts w:hAnsi="標楷體"/>
          <w:color w:val="000000" w:themeColor="text1"/>
        </w:rPr>
        <w:t>68萬餘件的書畫、器物</w:t>
      </w:r>
      <w:r w:rsidRPr="00AA6630">
        <w:rPr>
          <w:rFonts w:hAnsi="標楷體" w:hint="eastAsia"/>
          <w:color w:val="000000" w:themeColor="text1"/>
        </w:rPr>
        <w:t>及</w:t>
      </w:r>
      <w:r w:rsidRPr="00AA6630">
        <w:rPr>
          <w:rFonts w:hAnsi="標楷體"/>
          <w:color w:val="000000" w:themeColor="text1"/>
        </w:rPr>
        <w:t>圖書文獻，配合愛台十二項建設之智慧台灣計畫，</w:t>
      </w:r>
      <w:r w:rsidRPr="00AA6630">
        <w:rPr>
          <w:rFonts w:hAnsi="標楷體" w:hint="eastAsia"/>
          <w:color w:val="000000" w:themeColor="text1"/>
        </w:rPr>
        <w:t>故宮於99年至102年間</w:t>
      </w:r>
      <w:r w:rsidRPr="00AA6630">
        <w:rPr>
          <w:rFonts w:hAnsi="標楷體"/>
          <w:color w:val="000000" w:themeColor="text1"/>
        </w:rPr>
        <w:t>擬以豐厚典藏為基礎，打造故宮成為</w:t>
      </w:r>
      <w:proofErr w:type="gramStart"/>
      <w:r w:rsidRPr="00AA6630">
        <w:rPr>
          <w:rFonts w:hAnsi="標楷體"/>
          <w:color w:val="000000" w:themeColor="text1"/>
        </w:rPr>
        <w:t>台灣文創旗艦</w:t>
      </w:r>
      <w:proofErr w:type="gramEnd"/>
      <w:r w:rsidRPr="00AA6630">
        <w:rPr>
          <w:rFonts w:hAnsi="標楷體"/>
          <w:color w:val="000000" w:themeColor="text1"/>
        </w:rPr>
        <w:t>及</w:t>
      </w:r>
      <w:proofErr w:type="gramStart"/>
      <w:r w:rsidRPr="00AA6630">
        <w:rPr>
          <w:rFonts w:hAnsi="標楷體"/>
          <w:color w:val="000000" w:themeColor="text1"/>
        </w:rPr>
        <w:t>全球文創產業</w:t>
      </w:r>
      <w:proofErr w:type="gramEnd"/>
      <w:r w:rsidRPr="00AA6630">
        <w:rPr>
          <w:rFonts w:hAnsi="標楷體"/>
          <w:color w:val="000000" w:themeColor="text1"/>
        </w:rPr>
        <w:t>應用重鎮</w:t>
      </w:r>
      <w:r w:rsidR="00217F4D" w:rsidRPr="00AA6630">
        <w:rPr>
          <w:rFonts w:hAnsi="標楷體" w:hint="eastAsia"/>
          <w:color w:val="000000" w:themeColor="text1"/>
        </w:rPr>
        <w:t>，建置智慧</w:t>
      </w:r>
      <w:proofErr w:type="gramStart"/>
      <w:r w:rsidR="00217F4D" w:rsidRPr="00AA6630">
        <w:rPr>
          <w:rFonts w:hAnsi="標楷體" w:hint="eastAsia"/>
          <w:color w:val="000000" w:themeColor="text1"/>
        </w:rPr>
        <w:t>故宮文創發展</w:t>
      </w:r>
      <w:proofErr w:type="gramEnd"/>
      <w:r w:rsidR="00217F4D" w:rsidRPr="00AA6630">
        <w:rPr>
          <w:rFonts w:hAnsi="標楷體" w:hint="eastAsia"/>
          <w:color w:val="000000" w:themeColor="text1"/>
        </w:rPr>
        <w:t>之知識體</w:t>
      </w:r>
      <w:r w:rsidRPr="00AA6630">
        <w:rPr>
          <w:rFonts w:hAnsi="標楷體"/>
          <w:color w:val="000000" w:themeColor="text1"/>
        </w:rPr>
        <w:t>。</w:t>
      </w:r>
      <w:r w:rsidR="00D15113" w:rsidRPr="00AA6630">
        <w:rPr>
          <w:rFonts w:hAnsi="標楷體"/>
          <w:color w:val="000000" w:themeColor="text1"/>
        </w:rPr>
        <w:t>行政院103年1月14日審議文化部</w:t>
      </w:r>
      <w:proofErr w:type="gramStart"/>
      <w:r w:rsidR="00D15113" w:rsidRPr="00AA6630">
        <w:rPr>
          <w:rFonts w:hAnsi="標楷體"/>
          <w:color w:val="000000" w:themeColor="text1"/>
        </w:rPr>
        <w:t>研</w:t>
      </w:r>
      <w:proofErr w:type="gramEnd"/>
      <w:r w:rsidR="00D15113" w:rsidRPr="00AA6630">
        <w:rPr>
          <w:rFonts w:hAnsi="標楷體"/>
          <w:color w:val="000000" w:themeColor="text1"/>
        </w:rPr>
        <w:t>擬博物館法草案會議所附文化部說明資料，顯示故宮</w:t>
      </w:r>
      <w:r w:rsidR="00D15113" w:rsidRPr="00AA6630">
        <w:rPr>
          <w:rFonts w:hAnsi="標楷體" w:hint="eastAsia"/>
          <w:color w:val="000000" w:themeColor="text1"/>
        </w:rPr>
        <w:t>與</w:t>
      </w:r>
      <w:r w:rsidR="00D15113" w:rsidRPr="00AA6630">
        <w:rPr>
          <w:rFonts w:hAnsi="標楷體"/>
          <w:color w:val="000000" w:themeColor="text1"/>
        </w:rPr>
        <w:t>我國所有博物館商業運作年產值</w:t>
      </w:r>
      <w:r w:rsidR="00D15113" w:rsidRPr="00AA6630">
        <w:rPr>
          <w:rFonts w:hAnsi="標楷體" w:hint="eastAsia"/>
          <w:color w:val="000000" w:themeColor="text1"/>
        </w:rPr>
        <w:t>約</w:t>
      </w:r>
      <w:r w:rsidR="00D15113" w:rsidRPr="00AA6630">
        <w:rPr>
          <w:rFonts w:hAnsi="標楷體"/>
          <w:color w:val="000000" w:themeColor="text1"/>
        </w:rPr>
        <w:t>12億元</w:t>
      </w:r>
      <w:r w:rsidR="00D15113" w:rsidRPr="00AA6630">
        <w:rPr>
          <w:rFonts w:hAnsi="標楷體" w:hint="eastAsia"/>
          <w:color w:val="000000" w:themeColor="text1"/>
        </w:rPr>
        <w:t>。</w:t>
      </w:r>
    </w:p>
    <w:p w:rsidR="00054E91" w:rsidRPr="00AA6630" w:rsidRDefault="00217F4D" w:rsidP="003D619F">
      <w:pPr>
        <w:pStyle w:val="3"/>
        <w:rPr>
          <w:rFonts w:hAnsi="標楷體"/>
          <w:color w:val="000000" w:themeColor="text1"/>
        </w:rPr>
      </w:pPr>
      <w:r w:rsidRPr="00AA6630">
        <w:rPr>
          <w:rFonts w:hAnsi="標楷體" w:hint="eastAsia"/>
          <w:color w:val="000000" w:themeColor="text1"/>
        </w:rPr>
        <w:t>故宮</w:t>
      </w:r>
      <w:r w:rsidR="006F17EC" w:rsidRPr="00AA6630">
        <w:rPr>
          <w:rFonts w:hAnsi="標楷體" w:hint="eastAsia"/>
          <w:color w:val="000000" w:themeColor="text1"/>
        </w:rPr>
        <w:t>為將典藏文物轉成</w:t>
      </w:r>
      <w:proofErr w:type="gramStart"/>
      <w:r w:rsidR="006F17EC" w:rsidRPr="00AA6630">
        <w:rPr>
          <w:rFonts w:hAnsi="標楷體" w:hint="eastAsia"/>
          <w:color w:val="000000" w:themeColor="text1"/>
        </w:rPr>
        <w:t>當代文創商品</w:t>
      </w:r>
      <w:proofErr w:type="gramEnd"/>
      <w:r w:rsidR="006F17EC" w:rsidRPr="00AA6630">
        <w:rPr>
          <w:rFonts w:hAnsi="標楷體" w:hint="eastAsia"/>
          <w:color w:val="000000" w:themeColor="text1"/>
        </w:rPr>
        <w:t>，延續參觀博物館之體驗，進而帶動文化創意產業發展，故宮</w:t>
      </w:r>
      <w:r w:rsidRPr="00AA6630">
        <w:rPr>
          <w:rFonts w:hAnsi="標楷體" w:hint="eastAsia"/>
          <w:color w:val="000000" w:themeColor="text1"/>
        </w:rPr>
        <w:t>文物藝術發展基金為宣揚具有美學、歷史、教育及文明意義之文物。故宮為該基金之主管機關，並委由</w:t>
      </w:r>
      <w:r w:rsidRPr="00AA6630">
        <w:rPr>
          <w:rFonts w:hAnsi="標楷體" w:hint="eastAsia"/>
          <w:color w:val="000000" w:themeColor="text1"/>
        </w:rPr>
        <w:lastRenderedPageBreak/>
        <w:t>辦理出版品發行、複製(仿製)文物、文化創意產品、藝術紀念品之開發與銷售</w:t>
      </w:r>
      <w:r w:rsidRPr="00AA6630">
        <w:rPr>
          <w:rFonts w:hAnsi="標楷體"/>
          <w:color w:val="000000" w:themeColor="text1"/>
        </w:rPr>
        <w:t>業務</w:t>
      </w:r>
      <w:r w:rsidR="006F17EC" w:rsidRPr="00AA6630">
        <w:rPr>
          <w:rFonts w:hAnsi="標楷體" w:hint="eastAsia"/>
          <w:color w:val="000000" w:themeColor="text1"/>
        </w:rPr>
        <w:t>，該基金</w:t>
      </w:r>
      <w:proofErr w:type="gramStart"/>
      <w:r w:rsidR="006F17EC" w:rsidRPr="00AA6630">
        <w:rPr>
          <w:rFonts w:hAnsi="標楷體" w:hint="eastAsia"/>
          <w:color w:val="000000" w:themeColor="text1"/>
        </w:rPr>
        <w:t>103</w:t>
      </w:r>
      <w:proofErr w:type="gramEnd"/>
      <w:r w:rsidR="006F17EC" w:rsidRPr="00AA6630">
        <w:rPr>
          <w:rFonts w:hAnsi="標楷體" w:hint="eastAsia"/>
          <w:color w:val="000000" w:themeColor="text1"/>
        </w:rPr>
        <w:t>年度業務收入決算數6億2千萬餘元，盈餘決算亦高達2億1千萬餘元，其中部分業務外收入</w:t>
      </w:r>
      <w:r w:rsidR="00054E91" w:rsidRPr="00AA6630">
        <w:rPr>
          <w:rFonts w:hAnsi="標楷體" w:hint="eastAsia"/>
          <w:color w:val="000000" w:themeColor="text1"/>
        </w:rPr>
        <w:t>之</w:t>
      </w:r>
      <w:r w:rsidR="006F17EC" w:rsidRPr="00AA6630">
        <w:rPr>
          <w:rFonts w:hAnsi="標楷體" w:hint="eastAsia"/>
          <w:color w:val="000000" w:themeColor="text1"/>
        </w:rPr>
        <w:t>增加</w:t>
      </w:r>
      <w:r w:rsidR="00054E91" w:rsidRPr="00AA6630">
        <w:rPr>
          <w:rFonts w:hAnsi="標楷體" w:hint="eastAsia"/>
          <w:color w:val="000000" w:themeColor="text1"/>
        </w:rPr>
        <w:t>，</w:t>
      </w:r>
      <w:r w:rsidR="006F17EC" w:rsidRPr="00AA6630">
        <w:rPr>
          <w:rFonts w:hAnsi="標楷體" w:hint="eastAsia"/>
          <w:color w:val="000000" w:themeColor="text1"/>
        </w:rPr>
        <w:t>係因立法院第7屆第8會期決議，故宮院區出版品等</w:t>
      </w:r>
      <w:r w:rsidR="006F17EC" w:rsidRPr="00AA6630">
        <w:rPr>
          <w:rFonts w:hAnsi="標楷體" w:hint="eastAsia"/>
          <w:color w:val="000000" w:themeColor="text1"/>
          <w:spacing w:val="-6"/>
        </w:rPr>
        <w:t>業務委託故宮</w:t>
      </w:r>
      <w:r w:rsidR="00054E91" w:rsidRPr="00AA6630">
        <w:rPr>
          <w:rFonts w:hAnsi="標楷體" w:hint="eastAsia"/>
          <w:color w:val="000000" w:themeColor="text1"/>
          <w:spacing w:val="-6"/>
        </w:rPr>
        <w:t>員工</w:t>
      </w:r>
      <w:r w:rsidR="006F17EC" w:rsidRPr="00AA6630">
        <w:rPr>
          <w:rFonts w:hAnsi="標楷體" w:hint="eastAsia"/>
          <w:color w:val="000000" w:themeColor="text1"/>
          <w:spacing w:val="-6"/>
        </w:rPr>
        <w:t>消費合作社</w:t>
      </w:r>
      <w:r w:rsidR="00054E91" w:rsidRPr="00AA6630">
        <w:rPr>
          <w:rFonts w:hAnsi="標楷體" w:hint="eastAsia"/>
          <w:color w:val="000000" w:themeColor="text1"/>
          <w:spacing w:val="-6"/>
        </w:rPr>
        <w:t>之盈餘繳回該基金</w:t>
      </w:r>
      <w:r w:rsidRPr="00AA6630">
        <w:rPr>
          <w:rFonts w:hAnsi="標楷體" w:hint="eastAsia"/>
          <w:color w:val="000000" w:themeColor="text1"/>
          <w:spacing w:val="-6"/>
        </w:rPr>
        <w:t>。</w:t>
      </w:r>
    </w:p>
    <w:p w:rsidR="00D15113" w:rsidRPr="00AA6630" w:rsidRDefault="00054E91" w:rsidP="003D619F">
      <w:pPr>
        <w:pStyle w:val="3"/>
        <w:rPr>
          <w:rFonts w:hAnsi="標楷體"/>
          <w:color w:val="000000" w:themeColor="text1"/>
        </w:rPr>
      </w:pPr>
      <w:r w:rsidRPr="00AA6630">
        <w:rPr>
          <w:rFonts w:hAnsi="標楷體" w:hint="eastAsia"/>
          <w:color w:val="000000" w:themeColor="text1"/>
        </w:rPr>
        <w:t>是</w:t>
      </w:r>
      <w:proofErr w:type="gramStart"/>
      <w:r w:rsidRPr="00AA6630">
        <w:rPr>
          <w:rFonts w:hAnsi="標楷體" w:hint="eastAsia"/>
          <w:color w:val="000000" w:themeColor="text1"/>
        </w:rPr>
        <w:t>以</w:t>
      </w:r>
      <w:proofErr w:type="gramEnd"/>
      <w:r w:rsidRPr="00AA6630">
        <w:rPr>
          <w:rFonts w:hAnsi="標楷體" w:hint="eastAsia"/>
          <w:color w:val="000000" w:themeColor="text1"/>
        </w:rPr>
        <w:t>，故宮形塑華夏文化特色</w:t>
      </w:r>
      <w:proofErr w:type="gramStart"/>
      <w:r w:rsidRPr="00AA6630">
        <w:rPr>
          <w:rFonts w:hAnsi="標楷體" w:hint="eastAsia"/>
          <w:color w:val="000000" w:themeColor="text1"/>
        </w:rPr>
        <w:t>之文創設計</w:t>
      </w:r>
      <w:proofErr w:type="gramEnd"/>
      <w:r w:rsidRPr="00AA6630">
        <w:rPr>
          <w:rFonts w:hAnsi="標楷體" w:hint="eastAsia"/>
          <w:color w:val="000000" w:themeColor="text1"/>
        </w:rPr>
        <w:t>基地，善用典藏文物資源，</w:t>
      </w:r>
      <w:proofErr w:type="gramStart"/>
      <w:r w:rsidRPr="00AA6630">
        <w:rPr>
          <w:rFonts w:hAnsi="標楷體" w:hint="eastAsia"/>
          <w:color w:val="000000" w:themeColor="text1"/>
        </w:rPr>
        <w:t>促進文創產業</w:t>
      </w:r>
      <w:proofErr w:type="gramEnd"/>
      <w:r w:rsidRPr="00AA6630">
        <w:rPr>
          <w:rFonts w:hAnsi="標楷體" w:hint="eastAsia"/>
          <w:color w:val="000000" w:themeColor="text1"/>
        </w:rPr>
        <w:t>升級之同時，亦應考量數位內容科技人才之養成、智慧財產授權法制專長之充實，文創收入是否符合預算執行需求，以因應全球化</w:t>
      </w:r>
      <w:r w:rsidR="00F46227" w:rsidRPr="00AA6630">
        <w:rPr>
          <w:rFonts w:hAnsi="標楷體" w:hint="eastAsia"/>
          <w:color w:val="000000" w:themeColor="text1"/>
        </w:rPr>
        <w:t>之</w:t>
      </w:r>
      <w:r w:rsidRPr="00AA6630">
        <w:rPr>
          <w:rFonts w:hAnsi="標楷體" w:hint="eastAsia"/>
          <w:color w:val="000000" w:themeColor="text1"/>
        </w:rPr>
        <w:t>挑戰。</w:t>
      </w:r>
    </w:p>
    <w:p w:rsidR="004A523A" w:rsidRPr="00AA6630" w:rsidRDefault="00AE5254" w:rsidP="003D619F">
      <w:pPr>
        <w:pStyle w:val="2"/>
        <w:rPr>
          <w:rFonts w:hAnsi="標楷體"/>
          <w:b/>
          <w:color w:val="000000" w:themeColor="text1"/>
        </w:rPr>
      </w:pPr>
      <w:r w:rsidRPr="00AA6630">
        <w:rPr>
          <w:rFonts w:hAnsi="標楷體" w:hint="eastAsia"/>
          <w:b/>
          <w:color w:val="000000" w:themeColor="text1"/>
        </w:rPr>
        <w:t>故宮應與文化部、經濟部建立合作機制，建置非營利之數位授權資訊管理系統，為全民所用。</w:t>
      </w:r>
    </w:p>
    <w:p w:rsidR="00421AC4" w:rsidRPr="002F2707" w:rsidRDefault="002F2707" w:rsidP="003D619F">
      <w:pPr>
        <w:pStyle w:val="3"/>
        <w:numPr>
          <w:ilvl w:val="2"/>
          <w:numId w:val="14"/>
        </w:numPr>
        <w:wordWrap w:val="0"/>
        <w:rPr>
          <w:rFonts w:hAnsi="標楷體"/>
          <w:color w:val="000000" w:themeColor="text1"/>
        </w:rPr>
      </w:pPr>
      <w:r w:rsidRPr="002F2707">
        <w:rPr>
          <w:rFonts w:hAnsi="標楷體" w:hint="eastAsia"/>
          <w:color w:val="000000" w:themeColor="text1"/>
        </w:rPr>
        <w:t>按</w:t>
      </w:r>
      <w:r w:rsidR="00421AC4" w:rsidRPr="002F2707">
        <w:rPr>
          <w:rFonts w:hAnsi="標楷體" w:hint="eastAsia"/>
          <w:color w:val="000000" w:themeColor="text1"/>
        </w:rPr>
        <w:t>「博物館法」</w:t>
      </w:r>
      <w:r w:rsidRPr="002F2707">
        <w:rPr>
          <w:rFonts w:hAnsi="標楷體" w:hint="eastAsia"/>
          <w:color w:val="000000" w:themeColor="text1"/>
        </w:rPr>
        <w:t>(</w:t>
      </w:r>
      <w:r w:rsidR="00421AC4" w:rsidRPr="002F2707">
        <w:rPr>
          <w:rFonts w:hAnsi="標楷體" w:hint="eastAsia"/>
          <w:color w:val="000000" w:themeColor="text1"/>
        </w:rPr>
        <w:t>104</w:t>
      </w:r>
      <w:r w:rsidR="00421AC4">
        <w:t>年</w:t>
      </w:r>
      <w:r w:rsidR="00421AC4">
        <w:rPr>
          <w:rFonts w:hint="eastAsia"/>
        </w:rPr>
        <w:t>7</w:t>
      </w:r>
      <w:r w:rsidR="00421AC4">
        <w:t>月</w:t>
      </w:r>
      <w:r w:rsidR="00421AC4">
        <w:rPr>
          <w:rFonts w:hint="eastAsia"/>
        </w:rPr>
        <w:t>1</w:t>
      </w:r>
      <w:r w:rsidR="00421AC4">
        <w:t>日公布施行</w:t>
      </w:r>
      <w:r>
        <w:rPr>
          <w:rFonts w:hint="eastAsia"/>
        </w:rPr>
        <w:t>)第</w:t>
      </w:r>
      <w:r w:rsidR="00421AC4" w:rsidRPr="002F2707">
        <w:rPr>
          <w:rFonts w:hAnsi="標楷體"/>
          <w:color w:val="000000" w:themeColor="text1"/>
        </w:rPr>
        <w:t>11條</w:t>
      </w:r>
      <w:r w:rsidR="00421AC4" w:rsidRPr="002F2707">
        <w:rPr>
          <w:rFonts w:hAnsi="標楷體" w:hint="eastAsia"/>
          <w:color w:val="000000" w:themeColor="text1"/>
        </w:rPr>
        <w:t>：「</w:t>
      </w:r>
      <w:r w:rsidR="00421AC4" w:rsidRPr="002F2707">
        <w:rPr>
          <w:rFonts w:hAnsi="標楷體"/>
          <w:color w:val="000000" w:themeColor="text1"/>
        </w:rPr>
        <w:t>博物館為</w:t>
      </w:r>
      <w:proofErr w:type="gramStart"/>
      <w:r w:rsidR="00421AC4" w:rsidRPr="002F2707">
        <w:rPr>
          <w:rFonts w:hAnsi="標楷體"/>
          <w:color w:val="000000" w:themeColor="text1"/>
        </w:rPr>
        <w:t>蒐</w:t>
      </w:r>
      <w:proofErr w:type="gramEnd"/>
      <w:r w:rsidR="00421AC4" w:rsidRPr="002F2707">
        <w:rPr>
          <w:rFonts w:hAnsi="標楷體"/>
          <w:color w:val="000000" w:themeColor="text1"/>
        </w:rPr>
        <w:t>藏、保存、修復、維護、研究、鑑定、展示、教育推廣、公共服務、人才培育及行銷管理等業務之需要，促進國內外館際合作交流、資源共享及整合，得成立博物館合作組織，建立資訊網路系統，或以虛擬博物館方式加強偏遠地區之博物館教育，主管機關及目的事業主管機關，並得提供必要協助。</w:t>
      </w:r>
      <w:r w:rsidR="00421AC4" w:rsidRPr="002F2707">
        <w:rPr>
          <w:rFonts w:hAnsi="標楷體" w:hint="eastAsia"/>
          <w:color w:val="000000" w:themeColor="text1"/>
        </w:rPr>
        <w:t>」</w:t>
      </w:r>
      <w:r w:rsidRPr="002F2707">
        <w:rPr>
          <w:rFonts w:hAnsi="標楷體" w:hint="eastAsia"/>
          <w:color w:val="000000" w:themeColor="text1"/>
        </w:rPr>
        <w:t>係</w:t>
      </w:r>
      <w:r w:rsidRPr="002F2707">
        <w:rPr>
          <w:rFonts w:hAnsi="標楷體" w:hint="eastAsia"/>
          <w:szCs w:val="24"/>
        </w:rPr>
        <w:t>為促進博物館間之資源整合及相互合作功能。</w:t>
      </w:r>
    </w:p>
    <w:p w:rsidR="004A523A" w:rsidRPr="00AA6630" w:rsidRDefault="00015EA2" w:rsidP="003D619F">
      <w:pPr>
        <w:pStyle w:val="3"/>
        <w:rPr>
          <w:rFonts w:hAnsi="標楷體"/>
          <w:color w:val="000000" w:themeColor="text1"/>
        </w:rPr>
      </w:pPr>
      <w:r w:rsidRPr="00AA6630">
        <w:rPr>
          <w:rFonts w:hAnsi="標楷體" w:hint="eastAsia"/>
          <w:color w:val="000000" w:themeColor="text1"/>
        </w:rPr>
        <w:t>故宮</w:t>
      </w:r>
      <w:r w:rsidR="00AE5254" w:rsidRPr="00AA6630">
        <w:rPr>
          <w:rFonts w:hAnsi="標楷體" w:hint="eastAsia"/>
          <w:color w:val="000000" w:themeColor="text1"/>
        </w:rPr>
        <w:t>負責</w:t>
      </w:r>
      <w:r w:rsidR="004A523A" w:rsidRPr="00AA6630">
        <w:rPr>
          <w:rFonts w:hAnsi="標楷體" w:hint="eastAsia"/>
          <w:color w:val="000000" w:themeColor="text1"/>
        </w:rPr>
        <w:t>歷代古文物及藝術品之整理、保管、徵集、展示、研究及闡揚。故宮全球資訊網亦有充實的數位內容，</w:t>
      </w:r>
      <w:r w:rsidR="00F46227" w:rsidRPr="00AA6630">
        <w:rPr>
          <w:rFonts w:hAnsi="標楷體" w:hint="eastAsia"/>
          <w:color w:val="000000" w:themeColor="text1"/>
        </w:rPr>
        <w:t>「智慧故宮」</w:t>
      </w:r>
      <w:proofErr w:type="gramStart"/>
      <w:r w:rsidR="00F46227" w:rsidRPr="00AA6630">
        <w:rPr>
          <w:rFonts w:hAnsi="標楷體" w:hint="eastAsia"/>
          <w:color w:val="000000" w:themeColor="text1"/>
        </w:rPr>
        <w:t>文創產業</w:t>
      </w:r>
      <w:proofErr w:type="gramEnd"/>
      <w:r w:rsidR="00F46227" w:rsidRPr="00AA6630">
        <w:rPr>
          <w:rFonts w:hAnsi="標楷體" w:hint="eastAsia"/>
          <w:color w:val="000000" w:themeColor="text1"/>
        </w:rPr>
        <w:t>計畫</w:t>
      </w:r>
      <w:r w:rsidR="00F46227" w:rsidRPr="00AA6630">
        <w:rPr>
          <w:rFonts w:hAnsi="標楷體"/>
          <w:color w:val="000000" w:themeColor="text1"/>
        </w:rPr>
        <w:t>在「擴大故宮展館規模，打造世界級觀光景點」外，故宮努力推動各項數位專案計畫，並檢視相關執行成果的同時，以「創新者」為主要思考觀點，規劃營造一個優質的美學經濟複合體，建置智慧</w:t>
      </w:r>
      <w:proofErr w:type="gramStart"/>
      <w:r w:rsidR="00F46227" w:rsidRPr="00AA6630">
        <w:rPr>
          <w:rFonts w:hAnsi="標楷體"/>
          <w:color w:val="000000" w:themeColor="text1"/>
        </w:rPr>
        <w:t>故宮文創發展</w:t>
      </w:r>
      <w:proofErr w:type="gramEnd"/>
      <w:r w:rsidR="00F46227" w:rsidRPr="00AA6630">
        <w:rPr>
          <w:rFonts w:hAnsi="標楷體"/>
          <w:color w:val="000000" w:themeColor="text1"/>
        </w:rPr>
        <w:t>之知識體。</w:t>
      </w:r>
      <w:proofErr w:type="gramStart"/>
      <w:r w:rsidR="00F46227" w:rsidRPr="00AA6630">
        <w:rPr>
          <w:rFonts w:hAnsi="標楷體" w:hint="eastAsia"/>
          <w:color w:val="000000" w:themeColor="text1"/>
        </w:rPr>
        <w:t>惟</w:t>
      </w:r>
      <w:proofErr w:type="gramEnd"/>
      <w:r w:rsidR="00F46227" w:rsidRPr="00AA6630">
        <w:rPr>
          <w:rFonts w:hAnsi="標楷體" w:hint="eastAsia"/>
          <w:color w:val="000000" w:themeColor="text1"/>
        </w:rPr>
        <w:t>面對網路、影像及語音的快速蓬勃發展</w:t>
      </w:r>
      <w:r w:rsidR="00F46227" w:rsidRPr="00AA6630">
        <w:rPr>
          <w:rFonts w:hAnsi="標楷體" w:hint="eastAsia"/>
          <w:color w:val="000000" w:themeColor="text1"/>
        </w:rPr>
        <w:lastRenderedPageBreak/>
        <w:t>，</w:t>
      </w:r>
      <w:r w:rsidR="00836227" w:rsidRPr="00AA6630">
        <w:rPr>
          <w:rFonts w:hAnsi="標楷體" w:hint="eastAsia"/>
          <w:color w:val="000000" w:themeColor="text1"/>
        </w:rPr>
        <w:t>故宮</w:t>
      </w:r>
      <w:r w:rsidR="00F46227" w:rsidRPr="00AA6630">
        <w:rPr>
          <w:rFonts w:hAnsi="標楷體" w:hint="eastAsia"/>
          <w:color w:val="000000" w:themeColor="text1"/>
        </w:rPr>
        <w:t>針對教育性或公益性的授權使用，尚缺</w:t>
      </w:r>
      <w:proofErr w:type="gramStart"/>
      <w:r w:rsidR="00F46227" w:rsidRPr="00AA6630">
        <w:rPr>
          <w:rFonts w:hAnsi="標楷體" w:hint="eastAsia"/>
          <w:color w:val="000000" w:themeColor="text1"/>
        </w:rPr>
        <w:t>網路線上</w:t>
      </w:r>
      <w:r w:rsidR="00836227" w:rsidRPr="00AA6630">
        <w:rPr>
          <w:rFonts w:hAnsi="標楷體" w:hint="eastAsia"/>
          <w:color w:val="000000" w:themeColor="text1"/>
        </w:rPr>
        <w:t>圖</w:t>
      </w:r>
      <w:r w:rsidR="00F46227" w:rsidRPr="00AA6630">
        <w:rPr>
          <w:rFonts w:hAnsi="標楷體" w:hint="eastAsia"/>
          <w:color w:val="000000" w:themeColor="text1"/>
        </w:rPr>
        <w:t>像</w:t>
      </w:r>
      <w:proofErr w:type="gramEnd"/>
      <w:r w:rsidR="00F46227" w:rsidRPr="00AA6630">
        <w:rPr>
          <w:rFonts w:hAnsi="標楷體" w:hint="eastAsia"/>
          <w:color w:val="000000" w:themeColor="text1"/>
        </w:rPr>
        <w:t>授權機制。</w:t>
      </w:r>
    </w:p>
    <w:p w:rsidR="000C3BDD" w:rsidRPr="00AA6630" w:rsidRDefault="00836227" w:rsidP="003D619F">
      <w:pPr>
        <w:pStyle w:val="3"/>
        <w:rPr>
          <w:rFonts w:hAnsi="標楷體"/>
          <w:color w:val="000000" w:themeColor="text1"/>
        </w:rPr>
      </w:pPr>
      <w:r w:rsidRPr="00AA6630">
        <w:rPr>
          <w:rFonts w:hAnsi="標楷體" w:hint="eastAsia"/>
          <w:color w:val="000000" w:themeColor="text1"/>
        </w:rPr>
        <w:t>復因「智慧故宮」</w:t>
      </w:r>
      <w:proofErr w:type="gramStart"/>
      <w:r w:rsidRPr="00AA6630">
        <w:rPr>
          <w:rFonts w:hAnsi="標楷體" w:hint="eastAsia"/>
          <w:color w:val="000000" w:themeColor="text1"/>
        </w:rPr>
        <w:t>文創產業</w:t>
      </w:r>
      <w:proofErr w:type="gramEnd"/>
      <w:r w:rsidRPr="00AA6630">
        <w:rPr>
          <w:rFonts w:hAnsi="標楷體" w:hint="eastAsia"/>
          <w:color w:val="000000" w:themeColor="text1"/>
        </w:rPr>
        <w:t>計畫</w:t>
      </w:r>
      <w:r w:rsidR="00811244" w:rsidRPr="00AA6630">
        <w:rPr>
          <w:rFonts w:hAnsi="標楷體" w:hint="eastAsia"/>
          <w:color w:val="000000" w:themeColor="text1"/>
        </w:rPr>
        <w:t>之重點策略</w:t>
      </w:r>
      <w:r w:rsidRPr="00AA6630">
        <w:rPr>
          <w:rFonts w:hAnsi="標楷體" w:hint="eastAsia"/>
          <w:color w:val="000000" w:themeColor="text1"/>
        </w:rPr>
        <w:t>，</w:t>
      </w:r>
      <w:r w:rsidR="004A523A" w:rsidRPr="00AA6630">
        <w:rPr>
          <w:rFonts w:hAnsi="標楷體" w:hint="eastAsia"/>
          <w:color w:val="000000" w:themeColor="text1"/>
        </w:rPr>
        <w:t>分成「提供人文與科技跨</w:t>
      </w:r>
      <w:proofErr w:type="gramStart"/>
      <w:r w:rsidR="004A523A" w:rsidRPr="00AA6630">
        <w:rPr>
          <w:rFonts w:hAnsi="標楷體" w:hint="eastAsia"/>
          <w:color w:val="000000" w:themeColor="text1"/>
        </w:rPr>
        <w:t>領域文創樂趣</w:t>
      </w:r>
      <w:proofErr w:type="gramEnd"/>
      <w:r w:rsidR="004A523A" w:rsidRPr="00AA6630">
        <w:rPr>
          <w:rFonts w:hAnsi="標楷體" w:hint="eastAsia"/>
          <w:color w:val="000000" w:themeColor="text1"/>
        </w:rPr>
        <w:t>欣賞，</w:t>
      </w:r>
      <w:proofErr w:type="gramStart"/>
      <w:r w:rsidR="004A523A" w:rsidRPr="00AA6630">
        <w:rPr>
          <w:rFonts w:hAnsi="標楷體" w:hint="eastAsia"/>
          <w:color w:val="000000" w:themeColor="text1"/>
        </w:rPr>
        <w:t>促進文創科技</w:t>
      </w:r>
      <w:proofErr w:type="gramEnd"/>
      <w:r w:rsidR="004A523A" w:rsidRPr="00AA6630">
        <w:rPr>
          <w:rFonts w:hAnsi="標楷體" w:hint="eastAsia"/>
          <w:color w:val="000000" w:themeColor="text1"/>
        </w:rPr>
        <w:t>產學合作及轉移」、「</w:t>
      </w:r>
      <w:proofErr w:type="gramStart"/>
      <w:r w:rsidR="004A523A" w:rsidRPr="00AA6630">
        <w:rPr>
          <w:rFonts w:hAnsi="標楷體" w:hint="eastAsia"/>
          <w:color w:val="000000" w:themeColor="text1"/>
        </w:rPr>
        <w:t>發展文創影片</w:t>
      </w:r>
      <w:proofErr w:type="gramEnd"/>
      <w:r w:rsidR="004A523A" w:rsidRPr="00AA6630">
        <w:rPr>
          <w:rFonts w:hAnsi="標楷體" w:hint="eastAsia"/>
          <w:color w:val="000000" w:themeColor="text1"/>
        </w:rPr>
        <w:t>等數位內容，提供博物館虛實互補之教育經</w:t>
      </w:r>
      <w:r w:rsidRPr="00AA6630">
        <w:rPr>
          <w:rFonts w:hAnsi="標楷體" w:hint="eastAsia"/>
          <w:color w:val="000000" w:themeColor="text1"/>
        </w:rPr>
        <w:t>驗」，與「全球資訊網觀光行銷及提升國民美學素養」等</w:t>
      </w:r>
      <w:r w:rsidR="004A523A" w:rsidRPr="00AA6630">
        <w:rPr>
          <w:rFonts w:hAnsi="標楷體" w:hint="eastAsia"/>
          <w:color w:val="000000" w:themeColor="text1"/>
        </w:rPr>
        <w:t>。</w:t>
      </w:r>
      <w:r w:rsidRPr="00AA6630">
        <w:rPr>
          <w:rFonts w:hAnsi="標楷體" w:hint="eastAsia"/>
          <w:color w:val="000000" w:themeColor="text1"/>
        </w:rPr>
        <w:t>故宮為世界知名之博物館，</w:t>
      </w:r>
      <w:r w:rsidRPr="00AA6630">
        <w:rPr>
          <w:rFonts w:hAnsi="標楷體"/>
          <w:color w:val="000000" w:themeColor="text1"/>
        </w:rPr>
        <w:t>典藏</w:t>
      </w:r>
      <w:r w:rsidRPr="00AA6630">
        <w:rPr>
          <w:rFonts w:hAnsi="標楷體" w:hint="eastAsia"/>
          <w:color w:val="000000" w:themeColor="text1"/>
        </w:rPr>
        <w:t>豐富</w:t>
      </w:r>
      <w:r w:rsidRPr="00AA6630">
        <w:rPr>
          <w:rFonts w:hAnsi="標楷體"/>
          <w:color w:val="000000" w:themeColor="text1"/>
        </w:rPr>
        <w:t>華夏文物</w:t>
      </w:r>
      <w:r w:rsidRPr="00AA6630">
        <w:rPr>
          <w:rFonts w:hAnsi="標楷體" w:hint="eastAsia"/>
          <w:color w:val="000000" w:themeColor="text1"/>
        </w:rPr>
        <w:t>，文物圖像不僅</w:t>
      </w:r>
      <w:r w:rsidR="000C3BDD" w:rsidRPr="00AA6630">
        <w:rPr>
          <w:rFonts w:hAnsi="標楷體" w:hint="eastAsia"/>
          <w:color w:val="000000" w:themeColor="text1"/>
        </w:rPr>
        <w:t>具有學術研究、教育傳承價值，更</w:t>
      </w:r>
      <w:r w:rsidRPr="00AA6630">
        <w:rPr>
          <w:rFonts w:hAnsi="標楷體" w:hint="eastAsia"/>
          <w:color w:val="000000" w:themeColor="text1"/>
        </w:rPr>
        <w:t>可創造附加</w:t>
      </w:r>
      <w:r w:rsidR="000C3BDD" w:rsidRPr="00AA6630">
        <w:rPr>
          <w:rFonts w:hAnsi="標楷體" w:hint="eastAsia"/>
          <w:color w:val="000000" w:themeColor="text1"/>
        </w:rPr>
        <w:t>產業</w:t>
      </w:r>
      <w:r w:rsidRPr="00AA6630">
        <w:rPr>
          <w:rFonts w:hAnsi="標楷體" w:hint="eastAsia"/>
          <w:color w:val="000000" w:themeColor="text1"/>
        </w:rPr>
        <w:t>價值。</w:t>
      </w:r>
      <w:r w:rsidR="000C3BDD" w:rsidRPr="00AA6630">
        <w:rPr>
          <w:rFonts w:hAnsi="標楷體" w:hint="eastAsia"/>
          <w:color w:val="000000" w:themeColor="text1"/>
        </w:rPr>
        <w:t>基於效益、數位檔案維護及成本考量，目前國內正缺少授權商或代理商，</w:t>
      </w:r>
      <w:r w:rsidR="00811244" w:rsidRPr="00AA6630">
        <w:rPr>
          <w:rFonts w:hAnsi="標楷體" w:hint="eastAsia"/>
          <w:color w:val="000000" w:themeColor="text1"/>
        </w:rPr>
        <w:t>致無</w:t>
      </w:r>
      <w:r w:rsidR="000C3BDD" w:rsidRPr="00AA6630">
        <w:rPr>
          <w:rFonts w:hAnsi="標楷體" w:hint="eastAsia"/>
          <w:color w:val="000000" w:themeColor="text1"/>
        </w:rPr>
        <w:t>授權使用</w:t>
      </w:r>
      <w:r w:rsidR="00811244" w:rsidRPr="00AA6630">
        <w:rPr>
          <w:rFonts w:hAnsi="標楷體" w:hint="eastAsia"/>
          <w:color w:val="000000" w:themeColor="text1"/>
        </w:rPr>
        <w:t>之</w:t>
      </w:r>
      <w:r w:rsidR="000C3BDD" w:rsidRPr="00AA6630">
        <w:rPr>
          <w:rFonts w:hAnsi="標楷體" w:hint="eastAsia"/>
          <w:color w:val="000000" w:themeColor="text1"/>
        </w:rPr>
        <w:t>媒介。是</w:t>
      </w:r>
      <w:proofErr w:type="gramStart"/>
      <w:r w:rsidR="000C3BDD" w:rsidRPr="00AA6630">
        <w:rPr>
          <w:rFonts w:hAnsi="標楷體" w:hint="eastAsia"/>
          <w:color w:val="000000" w:themeColor="text1"/>
        </w:rPr>
        <w:t>以</w:t>
      </w:r>
      <w:proofErr w:type="gramEnd"/>
      <w:r w:rsidR="000C3BDD" w:rsidRPr="00AA6630">
        <w:rPr>
          <w:rFonts w:hAnsi="標楷體" w:hint="eastAsia"/>
          <w:color w:val="000000" w:themeColor="text1"/>
        </w:rPr>
        <w:t>，故宮除持續維護提供公眾優質的展覽與公共空間外，不應僅辦理商業化濃厚之授權或</w:t>
      </w:r>
      <w:r w:rsidR="00811244" w:rsidRPr="00AA6630">
        <w:rPr>
          <w:rFonts w:hAnsi="標楷體" w:hint="eastAsia"/>
          <w:color w:val="000000" w:themeColor="text1"/>
        </w:rPr>
        <w:t>衍生</w:t>
      </w:r>
      <w:r w:rsidR="000C3BDD" w:rsidRPr="00AA6630">
        <w:rPr>
          <w:rFonts w:hAnsi="標楷體" w:hint="eastAsia"/>
          <w:color w:val="000000" w:themeColor="text1"/>
        </w:rPr>
        <w:t>加</w:t>
      </w:r>
      <w:proofErr w:type="gramStart"/>
      <w:r w:rsidR="000C3BDD" w:rsidRPr="00AA6630">
        <w:rPr>
          <w:rFonts w:hAnsi="標楷體" w:hint="eastAsia"/>
          <w:color w:val="000000" w:themeColor="text1"/>
        </w:rPr>
        <w:t>值文創</w:t>
      </w:r>
      <w:proofErr w:type="gramEnd"/>
      <w:r w:rsidR="000C3BDD" w:rsidRPr="00AA6630">
        <w:rPr>
          <w:rFonts w:hAnsi="標楷體" w:hint="eastAsia"/>
          <w:color w:val="000000" w:themeColor="text1"/>
        </w:rPr>
        <w:t>商品，故宮實應與文化部、經濟部建立合作機制，</w:t>
      </w:r>
      <w:r w:rsidR="00811244" w:rsidRPr="00AA6630">
        <w:rPr>
          <w:rFonts w:hAnsi="標楷體" w:hint="eastAsia"/>
          <w:color w:val="000000" w:themeColor="text1"/>
        </w:rPr>
        <w:t>對於公益性藏品圖像</w:t>
      </w:r>
      <w:r w:rsidR="000C3BDD" w:rsidRPr="00AA6630">
        <w:rPr>
          <w:rFonts w:hAnsi="標楷體" w:hint="eastAsia"/>
          <w:color w:val="000000" w:themeColor="text1"/>
        </w:rPr>
        <w:t>比照技術移轉之授權模式，建置非營利之數位授權資訊管理系統，並可</w:t>
      </w:r>
      <w:r w:rsidR="000C3BDD" w:rsidRPr="00AA6630">
        <w:rPr>
          <w:rFonts w:hAnsi="標楷體"/>
          <w:color w:val="000000" w:themeColor="text1"/>
        </w:rPr>
        <w:t>促進數位內容授權營運，</w:t>
      </w:r>
      <w:r w:rsidR="002F0D3E">
        <w:rPr>
          <w:rFonts w:hAnsi="標楷體" w:hint="eastAsia"/>
          <w:color w:val="000000" w:themeColor="text1"/>
        </w:rPr>
        <w:t>提供</w:t>
      </w:r>
      <w:r w:rsidR="000C3BDD" w:rsidRPr="00AA6630">
        <w:rPr>
          <w:rFonts w:hAnsi="標楷體"/>
          <w:color w:val="000000" w:themeColor="text1"/>
        </w:rPr>
        <w:t>媒合平台</w:t>
      </w:r>
      <w:r w:rsidR="002F2707">
        <w:rPr>
          <w:rFonts w:hAnsi="標楷體" w:hint="eastAsia"/>
          <w:color w:val="000000" w:themeColor="text1"/>
        </w:rPr>
        <w:t>，有效</w:t>
      </w:r>
      <w:r w:rsidR="002F2707">
        <w:rPr>
          <w:rFonts w:hAnsi="標楷體" w:hint="eastAsia"/>
          <w:szCs w:val="24"/>
        </w:rPr>
        <w:t>促進博物館間之資源整合及相互合作功能，並加強偏鄉地區之博物館教育</w:t>
      </w:r>
      <w:r w:rsidR="000C3BDD" w:rsidRPr="00AA6630">
        <w:rPr>
          <w:rFonts w:hAnsi="標楷體" w:hint="eastAsia"/>
          <w:color w:val="000000" w:themeColor="text1"/>
        </w:rPr>
        <w:t>。</w:t>
      </w:r>
    </w:p>
    <w:p w:rsidR="00FE0D89" w:rsidRPr="00AA6630" w:rsidRDefault="00CB045C" w:rsidP="003D619F">
      <w:pPr>
        <w:pStyle w:val="2"/>
        <w:rPr>
          <w:rFonts w:hAnsi="標楷體"/>
          <w:b/>
          <w:color w:val="000000" w:themeColor="text1"/>
        </w:rPr>
      </w:pPr>
      <w:r w:rsidRPr="00AA6630">
        <w:rPr>
          <w:rFonts w:hAnsi="標楷體" w:hint="eastAsia"/>
          <w:b/>
          <w:color w:val="000000" w:themeColor="text1"/>
        </w:rPr>
        <w:t>故宮為我國</w:t>
      </w:r>
      <w:r w:rsidR="00FE0D89" w:rsidRPr="00AA6630">
        <w:rPr>
          <w:rFonts w:hAnsi="標楷體"/>
          <w:b/>
          <w:color w:val="000000" w:themeColor="text1"/>
        </w:rPr>
        <w:t>重要文化資產之守護者</w:t>
      </w:r>
      <w:r w:rsidRPr="00AA6630">
        <w:rPr>
          <w:rFonts w:hAnsi="標楷體" w:hint="eastAsia"/>
          <w:b/>
          <w:color w:val="000000" w:themeColor="text1"/>
        </w:rPr>
        <w:t>，</w:t>
      </w:r>
      <w:r w:rsidR="00811244" w:rsidRPr="00AA6630">
        <w:rPr>
          <w:rFonts w:hAnsi="標楷體" w:hint="eastAsia"/>
          <w:b/>
          <w:color w:val="000000" w:themeColor="text1"/>
        </w:rPr>
        <w:t>雖已建立</w:t>
      </w:r>
      <w:r w:rsidRPr="00AA6630">
        <w:rPr>
          <w:rFonts w:hAnsi="標楷體" w:hint="eastAsia"/>
          <w:b/>
          <w:color w:val="000000" w:themeColor="text1"/>
        </w:rPr>
        <w:t>院藏文物庫房安全及影像</w:t>
      </w:r>
      <w:proofErr w:type="gramStart"/>
      <w:r w:rsidRPr="00AA6630">
        <w:rPr>
          <w:rFonts w:hAnsi="標楷體" w:hint="eastAsia"/>
          <w:b/>
          <w:color w:val="000000" w:themeColor="text1"/>
        </w:rPr>
        <w:t>檔</w:t>
      </w:r>
      <w:proofErr w:type="gramEnd"/>
      <w:r w:rsidRPr="00AA6630">
        <w:rPr>
          <w:rFonts w:hAnsi="標楷體" w:hint="eastAsia"/>
          <w:b/>
          <w:color w:val="000000" w:themeColor="text1"/>
        </w:rPr>
        <w:t>授權</w:t>
      </w:r>
      <w:r w:rsidRPr="00AA6630">
        <w:rPr>
          <w:rFonts w:hAnsi="標楷體"/>
          <w:b/>
          <w:color w:val="000000" w:themeColor="text1"/>
        </w:rPr>
        <w:t>管</w:t>
      </w:r>
      <w:r w:rsidR="00811244" w:rsidRPr="00AA6630">
        <w:rPr>
          <w:rFonts w:hAnsi="標楷體" w:hint="eastAsia"/>
          <w:b/>
          <w:color w:val="000000" w:themeColor="text1"/>
        </w:rPr>
        <w:t>控與稽核</w:t>
      </w:r>
      <w:r w:rsidRPr="00AA6630">
        <w:rPr>
          <w:rFonts w:hAnsi="標楷體" w:hint="eastAsia"/>
          <w:b/>
          <w:color w:val="000000" w:themeColor="text1"/>
        </w:rPr>
        <w:t>，</w:t>
      </w:r>
      <w:r w:rsidR="00811244" w:rsidRPr="00AA6630">
        <w:rPr>
          <w:rFonts w:hAnsi="標楷體" w:hint="eastAsia"/>
          <w:b/>
          <w:color w:val="000000" w:themeColor="text1"/>
        </w:rPr>
        <w:t>惟國外博物館文物失竊案例時有所聞，仍應</w:t>
      </w:r>
      <w:r w:rsidR="00CF7BB4" w:rsidRPr="00AA6630">
        <w:rPr>
          <w:rFonts w:hAnsi="標楷體" w:hint="eastAsia"/>
          <w:b/>
          <w:color w:val="000000" w:themeColor="text1"/>
        </w:rPr>
        <w:t>防患於未然，</w:t>
      </w:r>
      <w:r w:rsidR="00811244" w:rsidRPr="00AA6630">
        <w:rPr>
          <w:rFonts w:hAnsi="標楷體" w:hint="eastAsia"/>
          <w:b/>
          <w:color w:val="000000" w:themeColor="text1"/>
        </w:rPr>
        <w:t>落實</w:t>
      </w:r>
      <w:r w:rsidR="00CF7BB4" w:rsidRPr="00AA6630">
        <w:rPr>
          <w:rFonts w:hAnsi="標楷體" w:hint="eastAsia"/>
          <w:b/>
          <w:color w:val="000000" w:themeColor="text1"/>
        </w:rPr>
        <w:t>文物零失竊</w:t>
      </w:r>
      <w:r w:rsidR="00881469" w:rsidRPr="00AA6630">
        <w:rPr>
          <w:rFonts w:hAnsi="標楷體" w:hint="eastAsia"/>
          <w:b/>
          <w:color w:val="000000" w:themeColor="text1"/>
        </w:rPr>
        <w:t>措施</w:t>
      </w:r>
      <w:r w:rsidR="00FE0D89" w:rsidRPr="00AA6630">
        <w:rPr>
          <w:rFonts w:hAnsi="標楷體"/>
          <w:b/>
          <w:color w:val="000000" w:themeColor="text1"/>
        </w:rPr>
        <w:t>。</w:t>
      </w:r>
    </w:p>
    <w:p w:rsidR="00CF7BB4" w:rsidRPr="00AA6630" w:rsidRDefault="00CB045C" w:rsidP="003D619F">
      <w:pPr>
        <w:pStyle w:val="3"/>
        <w:rPr>
          <w:rFonts w:hAnsi="標楷體"/>
          <w:color w:val="000000" w:themeColor="text1"/>
        </w:rPr>
      </w:pPr>
      <w:r w:rsidRPr="00AA6630">
        <w:rPr>
          <w:rFonts w:hAnsi="標楷體" w:hint="eastAsia"/>
          <w:color w:val="000000" w:themeColor="text1"/>
        </w:rPr>
        <w:t>依據「國立故宮博物院典藏文物管理作業要點」，管理分工概分為典藏單位之藏品點驗管理作業及門禁系統的安全管理作業等二面向，為檢視安全管理落實情形，另訂有「國立故宮博物院文物庫房門禁管理稽核作業要點」，由政風室進行每年至少1次稽核作業，</w:t>
      </w:r>
      <w:r w:rsidR="002F0D3E" w:rsidRPr="00AA6630">
        <w:rPr>
          <w:rFonts w:hAnsi="標楷體" w:hint="eastAsia"/>
          <w:color w:val="000000" w:themeColor="text1"/>
        </w:rPr>
        <w:t>建立</w:t>
      </w:r>
      <w:r w:rsidRPr="00AA6630">
        <w:rPr>
          <w:rFonts w:hAnsi="標楷體" w:hint="eastAsia"/>
          <w:color w:val="000000" w:themeColor="text1"/>
        </w:rPr>
        <w:t>周全安全管制網絡。</w:t>
      </w:r>
      <w:r w:rsidR="005F70AA" w:rsidRPr="00AA6630">
        <w:rPr>
          <w:rFonts w:hAnsi="標楷體" w:hint="eastAsia"/>
          <w:color w:val="000000" w:themeColor="text1"/>
        </w:rPr>
        <w:t>故宮</w:t>
      </w:r>
      <w:r w:rsidR="009F4C4D" w:rsidRPr="00AA6630">
        <w:rPr>
          <w:rFonts w:hAnsi="標楷體" w:hint="eastAsia"/>
          <w:color w:val="000000" w:themeColor="text1"/>
        </w:rPr>
        <w:t>亦</w:t>
      </w:r>
      <w:r w:rsidR="005F70AA" w:rsidRPr="00AA6630">
        <w:rPr>
          <w:rFonts w:hAnsi="標楷體" w:hint="eastAsia"/>
          <w:color w:val="000000" w:themeColor="text1"/>
        </w:rPr>
        <w:t>設有「中央電腦門禁管理系統」，針對文物庫房及重要</w:t>
      </w:r>
      <w:r w:rsidR="005F70AA" w:rsidRPr="00AA6630">
        <w:rPr>
          <w:rFonts w:hAnsi="標楷體" w:hint="eastAsia"/>
          <w:color w:val="000000" w:themeColor="text1"/>
        </w:rPr>
        <w:lastRenderedPageBreak/>
        <w:t>場所門禁設置非接觸感應式讀卡機，詳實</w:t>
      </w:r>
      <w:r w:rsidR="00F209A8">
        <w:rPr>
          <w:rFonts w:hAnsi="標楷體" w:hint="eastAsia"/>
          <w:color w:val="000000" w:themeColor="text1"/>
        </w:rPr>
        <w:t>記錄</w:t>
      </w:r>
      <w:r w:rsidR="005F70AA" w:rsidRPr="00AA6630">
        <w:rPr>
          <w:rFonts w:hAnsi="標楷體" w:hint="eastAsia"/>
          <w:color w:val="000000" w:themeColor="text1"/>
        </w:rPr>
        <w:t>進出人員資料，且庫房入口設置專屬攝影機</w:t>
      </w:r>
      <w:r w:rsidR="00F209A8">
        <w:rPr>
          <w:rFonts w:hAnsi="標楷體" w:hint="eastAsia"/>
          <w:color w:val="000000" w:themeColor="text1"/>
        </w:rPr>
        <w:t>記錄</w:t>
      </w:r>
      <w:r w:rsidR="005F70AA" w:rsidRPr="00AA6630">
        <w:rPr>
          <w:rFonts w:hAnsi="標楷體" w:hint="eastAsia"/>
          <w:color w:val="000000" w:themeColor="text1"/>
        </w:rPr>
        <w:t>進出人員影像。庫房</w:t>
      </w:r>
      <w:proofErr w:type="gramStart"/>
      <w:r w:rsidR="005F70AA" w:rsidRPr="00AA6630">
        <w:rPr>
          <w:rFonts w:hAnsi="標楷體" w:hint="eastAsia"/>
          <w:color w:val="000000" w:themeColor="text1"/>
        </w:rPr>
        <w:t>門啟閉需</w:t>
      </w:r>
      <w:proofErr w:type="gramEnd"/>
      <w:r w:rsidR="005F70AA" w:rsidRPr="00AA6630">
        <w:rPr>
          <w:rFonts w:hAnsi="標楷體" w:hint="eastAsia"/>
          <w:color w:val="000000" w:themeColor="text1"/>
        </w:rPr>
        <w:t>由</w:t>
      </w:r>
      <w:r w:rsidR="005F70AA" w:rsidRPr="00AA6630">
        <w:rPr>
          <w:rFonts w:hAnsi="標楷體"/>
          <w:color w:val="000000" w:themeColor="text1"/>
        </w:rPr>
        <w:t>2</w:t>
      </w:r>
      <w:r w:rsidR="005F70AA" w:rsidRPr="00AA6630">
        <w:rPr>
          <w:rFonts w:hAnsi="標楷體" w:hint="eastAsia"/>
          <w:color w:val="000000" w:themeColor="text1"/>
        </w:rPr>
        <w:t>名以上正職人員會同為之，跟隨入庫人員在進出庫房時亦必須刷識別證，所有入庫</w:t>
      </w:r>
      <w:proofErr w:type="gramStart"/>
      <w:r w:rsidR="005F70AA" w:rsidRPr="00AA6630">
        <w:rPr>
          <w:rFonts w:hAnsi="標楷體" w:hint="eastAsia"/>
          <w:color w:val="000000" w:themeColor="text1"/>
        </w:rPr>
        <w:t>人員均須簽名</w:t>
      </w:r>
      <w:proofErr w:type="gramEnd"/>
      <w:r w:rsidR="005F70AA" w:rsidRPr="00AA6630">
        <w:rPr>
          <w:rFonts w:hAnsi="標楷體" w:hint="eastAsia"/>
          <w:color w:val="000000" w:themeColor="text1"/>
        </w:rPr>
        <w:t>並詳細載記入、出庫時間及原因，並在電腦報表留下</w:t>
      </w:r>
      <w:r w:rsidR="00F209A8">
        <w:rPr>
          <w:rFonts w:hAnsi="標楷體" w:hint="eastAsia"/>
          <w:color w:val="000000" w:themeColor="text1"/>
        </w:rPr>
        <w:t>紀</w:t>
      </w:r>
      <w:r w:rsidR="005F70AA" w:rsidRPr="00AA6630">
        <w:rPr>
          <w:rFonts w:hAnsi="標楷體" w:hint="eastAsia"/>
          <w:color w:val="000000" w:themeColor="text1"/>
        </w:rPr>
        <w:t>錄。</w:t>
      </w:r>
    </w:p>
    <w:p w:rsidR="00266126" w:rsidRPr="00266126" w:rsidRDefault="009F4C4D" w:rsidP="003D619F">
      <w:pPr>
        <w:pStyle w:val="3"/>
        <w:rPr>
          <w:rFonts w:hAnsi="標楷體"/>
          <w:color w:val="000000" w:themeColor="text1"/>
        </w:rPr>
      </w:pPr>
      <w:r w:rsidRPr="00266126">
        <w:rPr>
          <w:rFonts w:hAnsi="標楷體" w:hint="eastAsia"/>
          <w:color w:val="000000" w:themeColor="text1"/>
        </w:rPr>
        <w:t>另</w:t>
      </w:r>
      <w:r w:rsidR="005F70AA" w:rsidRPr="00266126">
        <w:rPr>
          <w:rFonts w:hAnsi="標楷體" w:hint="eastAsia"/>
          <w:color w:val="000000" w:themeColor="text1"/>
        </w:rPr>
        <w:t>故宮數位典藏圖像資料庫之管理者皆屬正職人員，且定期進行職務輪調。有關圖像資料維護之安全措施，影像提取及</w:t>
      </w:r>
      <w:proofErr w:type="gramStart"/>
      <w:r w:rsidR="005F70AA" w:rsidRPr="00266126">
        <w:rPr>
          <w:rFonts w:hAnsi="標楷體" w:hint="eastAsia"/>
          <w:color w:val="000000" w:themeColor="text1"/>
        </w:rPr>
        <w:t>歸還均須經</w:t>
      </w:r>
      <w:proofErr w:type="gramEnd"/>
      <w:r w:rsidR="005F70AA" w:rsidRPr="00266126">
        <w:rPr>
          <w:rFonts w:hAnsi="標楷體" w:hint="eastAsia"/>
          <w:color w:val="000000" w:themeColor="text1"/>
        </w:rPr>
        <w:t>一定申請程序，人員進出機房禁止攜帶隨身儲存設備，存取光碟須有2人以上同行互為監督。數位影像資料庫置於電腦機房，存取需經權責人員授權核可，並以帳號密碼控管，存取紀錄均詳細保存於系統中，存取光碟除</w:t>
      </w:r>
      <w:proofErr w:type="gramStart"/>
      <w:r w:rsidR="005F70AA" w:rsidRPr="00266126">
        <w:rPr>
          <w:rFonts w:hAnsi="標楷體" w:hint="eastAsia"/>
          <w:color w:val="000000" w:themeColor="text1"/>
        </w:rPr>
        <w:t>須向控管</w:t>
      </w:r>
      <w:proofErr w:type="gramEnd"/>
      <w:r w:rsidR="005F70AA" w:rsidRPr="00266126">
        <w:rPr>
          <w:rFonts w:hAnsi="標楷體" w:hint="eastAsia"/>
          <w:color w:val="000000" w:themeColor="text1"/>
        </w:rPr>
        <w:t>人員登記領取外，須有2人以上同行互為監督。</w:t>
      </w:r>
      <w:r w:rsidR="00CF7BB4" w:rsidRPr="00266126">
        <w:rPr>
          <w:rFonts w:hAnsi="標楷體" w:hint="eastAsia"/>
          <w:color w:val="000000" w:themeColor="text1"/>
        </w:rPr>
        <w:t>惟</w:t>
      </w:r>
      <w:r w:rsidR="00266126" w:rsidRPr="00266126">
        <w:rPr>
          <w:rFonts w:hAnsi="標楷體" w:hint="eastAsia"/>
          <w:color w:val="000000" w:themeColor="text1"/>
        </w:rPr>
        <w:t>本院教育及文化委員會101年4月12日決議，糾正</w:t>
      </w:r>
      <w:proofErr w:type="gramStart"/>
      <w:r w:rsidR="00266126" w:rsidRPr="00F83EF0">
        <w:rPr>
          <w:rFonts w:hint="eastAsia"/>
        </w:rPr>
        <w:t>故宮</w:t>
      </w:r>
      <w:r w:rsidR="00266126">
        <w:rPr>
          <w:rFonts w:hint="eastAsia"/>
        </w:rPr>
        <w:t>文創行銷</w:t>
      </w:r>
      <w:proofErr w:type="gramEnd"/>
      <w:r w:rsidR="00266126">
        <w:rPr>
          <w:rFonts w:hint="eastAsia"/>
        </w:rPr>
        <w:t>處業務承辦人員趁職務之便，違法複製「龍藏經」</w:t>
      </w:r>
      <w:r w:rsidR="00266126" w:rsidRPr="00F83EF0">
        <w:rPr>
          <w:rFonts w:hint="eastAsia"/>
        </w:rPr>
        <w:t>、</w:t>
      </w:r>
      <w:r w:rsidR="00266126">
        <w:rPr>
          <w:rFonts w:hint="eastAsia"/>
        </w:rPr>
        <w:t>「永樂大典」</w:t>
      </w:r>
      <w:r w:rsidR="00266126" w:rsidRPr="00F83EF0">
        <w:rPr>
          <w:rFonts w:hint="eastAsia"/>
        </w:rPr>
        <w:t>等國寶文物數位影像檔，</w:t>
      </w:r>
      <w:r w:rsidR="00266126">
        <w:rPr>
          <w:rFonts w:hint="eastAsia"/>
        </w:rPr>
        <w:t>藉機</w:t>
      </w:r>
      <w:r w:rsidR="00266126" w:rsidRPr="0047272D">
        <w:rPr>
          <w:rFonts w:hint="eastAsia"/>
        </w:rPr>
        <w:t>延遲歸檔公文</w:t>
      </w:r>
      <w:r w:rsidR="00266126">
        <w:rPr>
          <w:rFonts w:hint="eastAsia"/>
        </w:rPr>
        <w:t>達3月，顯示</w:t>
      </w:r>
      <w:r w:rsidR="00266126" w:rsidRPr="00F83EF0">
        <w:rPr>
          <w:rFonts w:hint="eastAsia"/>
        </w:rPr>
        <w:t>管理</w:t>
      </w:r>
      <w:r w:rsidR="00266126">
        <w:rPr>
          <w:rFonts w:hint="eastAsia"/>
        </w:rPr>
        <w:t>監督</w:t>
      </w:r>
      <w:r w:rsidR="00266126" w:rsidRPr="00F83EF0">
        <w:rPr>
          <w:rFonts w:hint="eastAsia"/>
        </w:rPr>
        <w:t>機制出現漏洞</w:t>
      </w:r>
      <w:r w:rsidR="00266126">
        <w:rPr>
          <w:rFonts w:hint="eastAsia"/>
        </w:rPr>
        <w:t>；又故宮辦理</w:t>
      </w:r>
      <w:r w:rsidR="00266126" w:rsidRPr="00901530">
        <w:rPr>
          <w:rFonts w:hint="eastAsia"/>
        </w:rPr>
        <w:t>出版品授權</w:t>
      </w:r>
      <w:r w:rsidR="00266126">
        <w:rPr>
          <w:rFonts w:hint="eastAsia"/>
        </w:rPr>
        <w:t>，對委外廠商資格審核不實</w:t>
      </w:r>
      <w:r w:rsidR="00266126" w:rsidRPr="00266126">
        <w:rPr>
          <w:rFonts w:hint="eastAsia"/>
          <w:bCs w:val="0"/>
        </w:rPr>
        <w:t>，</w:t>
      </w:r>
      <w:proofErr w:type="gramStart"/>
      <w:r w:rsidR="00266126">
        <w:rPr>
          <w:rFonts w:hint="eastAsia"/>
        </w:rPr>
        <w:t>均核有</w:t>
      </w:r>
      <w:proofErr w:type="gramEnd"/>
      <w:r w:rsidR="00266126" w:rsidRPr="00023031">
        <w:rPr>
          <w:rFonts w:hint="eastAsia"/>
        </w:rPr>
        <w:t>違失</w:t>
      </w:r>
      <w:r w:rsidR="00266126">
        <w:rPr>
          <w:rFonts w:hint="eastAsia"/>
        </w:rPr>
        <w:t>在案。</w:t>
      </w:r>
    </w:p>
    <w:p w:rsidR="00CF7BB4" w:rsidRPr="00266126" w:rsidRDefault="00266126" w:rsidP="003D619F">
      <w:pPr>
        <w:pStyle w:val="3"/>
        <w:rPr>
          <w:rFonts w:hAnsi="標楷體"/>
          <w:color w:val="000000" w:themeColor="text1"/>
        </w:rPr>
      </w:pPr>
      <w:r>
        <w:rPr>
          <w:rFonts w:hint="eastAsia"/>
        </w:rPr>
        <w:t>且</w:t>
      </w:r>
      <w:r w:rsidR="00CF7BB4" w:rsidRPr="00266126">
        <w:rPr>
          <w:rFonts w:hAnsi="標楷體" w:hint="eastAsia"/>
          <w:color w:val="000000" w:themeColor="text1"/>
        </w:rPr>
        <w:t>埃及南部亞斯文博物館</w:t>
      </w:r>
      <w:r w:rsidR="00CF7BB4" w:rsidRPr="00A572D9">
        <w:rPr>
          <w:rFonts w:hAnsi="標楷體" w:hint="eastAsia"/>
          <w:color w:val="000000" w:themeColor="text1"/>
          <w:spacing w:val="6"/>
        </w:rPr>
        <w:t>(Aswan Museum)</w:t>
      </w:r>
      <w:r w:rsidR="00CF7BB4" w:rsidRPr="00266126">
        <w:rPr>
          <w:rFonts w:hAnsi="標楷體" w:hint="eastAsia"/>
          <w:color w:val="000000" w:themeColor="text1"/>
        </w:rPr>
        <w:t>於2014年初，發生法老王時期近百件小型文物失竊案例，即不排除竊賊為內部人員之可能。</w:t>
      </w:r>
      <w:r w:rsidR="009F4C4D" w:rsidRPr="00266126">
        <w:rPr>
          <w:rFonts w:hAnsi="標楷體" w:hint="eastAsia"/>
          <w:color w:val="000000" w:themeColor="text1"/>
        </w:rPr>
        <w:t>又</w:t>
      </w:r>
      <w:r w:rsidR="0065785A" w:rsidRPr="00266126">
        <w:rPr>
          <w:rFonts w:hAnsi="標楷體"/>
          <w:color w:val="000000" w:themeColor="text1"/>
        </w:rPr>
        <w:t>103年參觀</w:t>
      </w:r>
      <w:r w:rsidR="009F4C4D" w:rsidRPr="00266126">
        <w:rPr>
          <w:rFonts w:hAnsi="標楷體"/>
          <w:color w:val="000000" w:themeColor="text1"/>
        </w:rPr>
        <w:t>故宮</w:t>
      </w:r>
      <w:r w:rsidR="009F4C4D" w:rsidRPr="00266126">
        <w:rPr>
          <w:rFonts w:hAnsi="標楷體" w:hint="eastAsia"/>
          <w:color w:val="000000" w:themeColor="text1"/>
        </w:rPr>
        <w:t>之</w:t>
      </w:r>
      <w:r w:rsidR="0065785A" w:rsidRPr="00266126">
        <w:rPr>
          <w:rFonts w:hAnsi="標楷體"/>
          <w:color w:val="000000" w:themeColor="text1"/>
        </w:rPr>
        <w:t>旅客</w:t>
      </w:r>
      <w:r w:rsidR="0065785A" w:rsidRPr="00266126">
        <w:rPr>
          <w:rFonts w:hAnsi="標楷體" w:hint="eastAsia"/>
          <w:color w:val="000000" w:themeColor="text1"/>
        </w:rPr>
        <w:t>高達</w:t>
      </w:r>
      <w:r w:rsidR="0065785A" w:rsidRPr="00266126">
        <w:rPr>
          <w:rFonts w:hAnsi="標楷體"/>
          <w:color w:val="000000" w:themeColor="text1"/>
        </w:rPr>
        <w:t>540萬人次</w:t>
      </w:r>
      <w:r w:rsidR="0065785A" w:rsidRPr="00266126">
        <w:rPr>
          <w:rFonts w:hAnsi="標楷體" w:hint="eastAsia"/>
          <w:color w:val="000000" w:themeColor="text1"/>
        </w:rPr>
        <w:t>，</w:t>
      </w:r>
      <w:r w:rsidR="009F4C4D" w:rsidRPr="00266126">
        <w:rPr>
          <w:rFonts w:hAnsi="標楷體" w:hint="eastAsia"/>
          <w:color w:val="000000" w:themeColor="text1"/>
        </w:rPr>
        <w:t>不僅應</w:t>
      </w:r>
      <w:r w:rsidR="0065785A" w:rsidRPr="00266126">
        <w:rPr>
          <w:rFonts w:hAnsi="標楷體" w:hint="eastAsia"/>
          <w:color w:val="000000" w:themeColor="text1"/>
        </w:rPr>
        <w:t>避免院藏文物在</w:t>
      </w:r>
      <w:r w:rsidR="0065785A" w:rsidRPr="00A572D9">
        <w:rPr>
          <w:rFonts w:hAnsi="標楷體" w:hint="eastAsia"/>
          <w:color w:val="000000" w:themeColor="text1"/>
          <w:spacing w:val="4"/>
        </w:rPr>
        <w:t>展場內被秘密拍攝流用</w:t>
      </w:r>
      <w:r w:rsidR="009F4C4D" w:rsidRPr="00A572D9">
        <w:rPr>
          <w:rFonts w:hAnsi="標楷體" w:hint="eastAsia"/>
          <w:color w:val="000000" w:themeColor="text1"/>
          <w:spacing w:val="4"/>
        </w:rPr>
        <w:t>，且應積極防患於未然</w:t>
      </w:r>
      <w:r w:rsidR="00CF7BB4" w:rsidRPr="00A572D9">
        <w:rPr>
          <w:rFonts w:hAnsi="標楷體" w:hint="eastAsia"/>
          <w:color w:val="000000" w:themeColor="text1"/>
          <w:spacing w:val="4"/>
        </w:rPr>
        <w:t>。</w:t>
      </w:r>
      <w:r>
        <w:rPr>
          <w:rFonts w:hAnsi="標楷體" w:hint="eastAsia"/>
          <w:color w:val="000000" w:themeColor="text1"/>
        </w:rPr>
        <w:t>是</w:t>
      </w:r>
      <w:proofErr w:type="gramStart"/>
      <w:r>
        <w:rPr>
          <w:rFonts w:hAnsi="標楷體" w:hint="eastAsia"/>
          <w:color w:val="000000" w:themeColor="text1"/>
        </w:rPr>
        <w:t>以</w:t>
      </w:r>
      <w:proofErr w:type="gramEnd"/>
      <w:r>
        <w:rPr>
          <w:rFonts w:hAnsi="標楷體" w:hint="eastAsia"/>
          <w:color w:val="000000" w:themeColor="text1"/>
        </w:rPr>
        <w:t>，</w:t>
      </w:r>
      <w:r w:rsidRPr="00266126">
        <w:rPr>
          <w:rFonts w:hAnsi="標楷體" w:hint="eastAsia"/>
          <w:color w:val="000000" w:themeColor="text1"/>
        </w:rPr>
        <w:t>故宮為我國</w:t>
      </w:r>
      <w:r w:rsidRPr="00266126">
        <w:rPr>
          <w:rFonts w:hAnsi="標楷體"/>
          <w:color w:val="000000" w:themeColor="text1"/>
        </w:rPr>
        <w:t>重要文化資產之守護者</w:t>
      </w:r>
      <w:r w:rsidRPr="00266126">
        <w:rPr>
          <w:rFonts w:hAnsi="標楷體" w:hint="eastAsia"/>
          <w:color w:val="000000" w:themeColor="text1"/>
        </w:rPr>
        <w:t>，卻</w:t>
      </w:r>
      <w:r w:rsidRPr="00F00296">
        <w:rPr>
          <w:rFonts w:hAnsi="標楷體"/>
          <w:color w:val="000000" w:themeColor="text1"/>
        </w:rPr>
        <w:t>爆發員工盜取「龍藏經」、「永樂大典」等國寶文物數位影像檔的重大弊案</w:t>
      </w:r>
      <w:r>
        <w:rPr>
          <w:rFonts w:hAnsi="標楷體" w:hint="eastAsia"/>
          <w:color w:val="000000" w:themeColor="text1"/>
        </w:rPr>
        <w:t>，</w:t>
      </w:r>
      <w:r w:rsidRPr="00266126">
        <w:rPr>
          <w:rFonts w:hAnsi="標楷體" w:hint="eastAsia"/>
          <w:color w:val="000000" w:themeColor="text1"/>
        </w:rPr>
        <w:t>雖已建立院藏文物庫房安全及影像</w:t>
      </w:r>
      <w:proofErr w:type="gramStart"/>
      <w:r w:rsidRPr="00266126">
        <w:rPr>
          <w:rFonts w:hAnsi="標楷體" w:hint="eastAsia"/>
          <w:color w:val="000000" w:themeColor="text1"/>
        </w:rPr>
        <w:t>檔</w:t>
      </w:r>
      <w:proofErr w:type="gramEnd"/>
      <w:r w:rsidRPr="00266126">
        <w:rPr>
          <w:rFonts w:hAnsi="標楷體" w:hint="eastAsia"/>
          <w:color w:val="000000" w:themeColor="text1"/>
        </w:rPr>
        <w:t>授權</w:t>
      </w:r>
      <w:r w:rsidRPr="00266126">
        <w:rPr>
          <w:rFonts w:hAnsi="標楷體"/>
          <w:color w:val="000000" w:themeColor="text1"/>
        </w:rPr>
        <w:t>管</w:t>
      </w:r>
      <w:r w:rsidRPr="00266126">
        <w:rPr>
          <w:rFonts w:hAnsi="標楷體" w:hint="eastAsia"/>
          <w:color w:val="000000" w:themeColor="text1"/>
        </w:rPr>
        <w:t>控與稽核，仍應落實文物零失竊措施。</w:t>
      </w:r>
    </w:p>
    <w:p w:rsidR="00881469" w:rsidRPr="00AA6630" w:rsidRDefault="00DF33A7" w:rsidP="00DF33A7">
      <w:pPr>
        <w:pStyle w:val="2"/>
        <w:rPr>
          <w:rFonts w:hAnsi="標楷體"/>
          <w:b/>
          <w:color w:val="000000" w:themeColor="text1"/>
        </w:rPr>
      </w:pPr>
      <w:r w:rsidRPr="00AA6630">
        <w:rPr>
          <w:rFonts w:hAnsi="標楷體"/>
          <w:b/>
          <w:color w:val="000000" w:themeColor="text1"/>
        </w:rPr>
        <w:lastRenderedPageBreak/>
        <w:t>故宮</w:t>
      </w:r>
      <w:r w:rsidR="00881469" w:rsidRPr="00AA6630">
        <w:rPr>
          <w:rFonts w:hAnsi="標楷體" w:hint="eastAsia"/>
          <w:b/>
          <w:color w:val="000000" w:themeColor="text1"/>
        </w:rPr>
        <w:t>辦理院藏文物</w:t>
      </w:r>
      <w:r w:rsidR="003D619F" w:rsidRPr="00AA6630">
        <w:rPr>
          <w:rFonts w:hAnsi="標楷體"/>
          <w:b/>
          <w:color w:val="000000" w:themeColor="text1"/>
        </w:rPr>
        <w:t>衍生利用、文物藝術發展業務之執行</w:t>
      </w:r>
      <w:r w:rsidR="00881469" w:rsidRPr="00AA6630">
        <w:rPr>
          <w:rFonts w:hAnsi="標楷體" w:hint="eastAsia"/>
          <w:b/>
          <w:color w:val="000000" w:themeColor="text1"/>
        </w:rPr>
        <w:t>，受制於兩岸特殊政經環境限制，而無法落實大陸地區侵權認定或提起訴訟，應謀求可行之解決途徑。</w:t>
      </w:r>
    </w:p>
    <w:p w:rsidR="00881469" w:rsidRPr="00AA6630" w:rsidRDefault="00C77EBC" w:rsidP="00881469">
      <w:pPr>
        <w:pStyle w:val="3"/>
        <w:rPr>
          <w:rFonts w:hAnsi="標楷體"/>
          <w:color w:val="000000" w:themeColor="text1"/>
        </w:rPr>
      </w:pPr>
      <w:r w:rsidRPr="00AA6630">
        <w:rPr>
          <w:rFonts w:hAnsi="標楷體" w:hint="eastAsia"/>
          <w:color w:val="000000" w:themeColor="text1"/>
        </w:rPr>
        <w:t>鑒於兩岸使用中文語言、歷史文化及背景淵源相似，</w:t>
      </w:r>
      <w:r w:rsidR="00881469" w:rsidRPr="00AA6630">
        <w:rPr>
          <w:rFonts w:hAnsi="標楷體" w:hint="eastAsia"/>
          <w:color w:val="000000" w:themeColor="text1"/>
        </w:rPr>
        <w:t>近來故宮不斷開發暢銷商品、</w:t>
      </w:r>
      <w:proofErr w:type="gramStart"/>
      <w:r w:rsidR="00881469" w:rsidRPr="00AA6630">
        <w:rPr>
          <w:rFonts w:hAnsi="標楷體" w:hint="eastAsia"/>
          <w:color w:val="000000" w:themeColor="text1"/>
        </w:rPr>
        <w:t>推動文創行銷</w:t>
      </w:r>
      <w:proofErr w:type="gramEnd"/>
      <w:r w:rsidR="00881469" w:rsidRPr="00AA6630">
        <w:rPr>
          <w:rFonts w:hAnsi="標楷體" w:hint="eastAsia"/>
          <w:color w:val="000000" w:themeColor="text1"/>
        </w:rPr>
        <w:t>，「國立故宮博物</w:t>
      </w:r>
      <w:r w:rsidR="00E6333A" w:rsidRPr="00AA6630">
        <w:rPr>
          <w:rFonts w:hAnsi="標楷體" w:hint="eastAsia"/>
          <w:color w:val="000000" w:themeColor="text1"/>
        </w:rPr>
        <w:t>院</w:t>
      </w:r>
      <w:r w:rsidR="00881469" w:rsidRPr="00AA6630">
        <w:rPr>
          <w:rFonts w:hAnsi="標楷體" w:hint="eastAsia"/>
          <w:color w:val="000000" w:themeColor="text1"/>
        </w:rPr>
        <w:t>」品牌效益明顯，且兩岸觀光旅遊人數</w:t>
      </w:r>
      <w:r w:rsidR="005D2044" w:rsidRPr="00AA6630">
        <w:rPr>
          <w:rFonts w:hAnsi="標楷體" w:hint="eastAsia"/>
          <w:color w:val="000000" w:themeColor="text1"/>
        </w:rPr>
        <w:t>持續成長</w:t>
      </w:r>
      <w:r w:rsidR="00881469" w:rsidRPr="00AA6630">
        <w:rPr>
          <w:rFonts w:hAnsi="標楷體" w:hint="eastAsia"/>
          <w:color w:val="000000" w:themeColor="text1"/>
        </w:rPr>
        <w:t>、</w:t>
      </w:r>
      <w:r w:rsidR="005D2044" w:rsidRPr="00AA6630">
        <w:rPr>
          <w:rFonts w:hAnsi="標楷體" w:hint="eastAsia"/>
          <w:color w:val="000000" w:themeColor="text1"/>
        </w:rPr>
        <w:t>文化交流與</w:t>
      </w:r>
      <w:r w:rsidR="00881469" w:rsidRPr="00AA6630">
        <w:rPr>
          <w:rFonts w:hAnsi="標楷體" w:hint="eastAsia"/>
          <w:color w:val="000000" w:themeColor="text1"/>
        </w:rPr>
        <w:t>互動頻繁</w:t>
      </w:r>
      <w:r w:rsidR="00CF13F3" w:rsidRPr="00AA6630">
        <w:rPr>
          <w:rFonts w:hAnsi="標楷體" w:hint="eastAsia"/>
          <w:color w:val="000000" w:themeColor="text1"/>
        </w:rPr>
        <w:t>；</w:t>
      </w:r>
      <w:r w:rsidR="005D2044" w:rsidRPr="00AA6630">
        <w:rPr>
          <w:rFonts w:hAnsi="標楷體" w:hint="eastAsia"/>
          <w:color w:val="000000" w:themeColor="text1"/>
        </w:rPr>
        <w:t>復因</w:t>
      </w:r>
      <w:r w:rsidR="00881469" w:rsidRPr="00AA6630">
        <w:rPr>
          <w:rFonts w:hAnsi="標楷體" w:hint="eastAsia"/>
          <w:color w:val="000000" w:themeColor="text1"/>
        </w:rPr>
        <w:t>電子商務網站</w:t>
      </w:r>
      <w:proofErr w:type="gramStart"/>
      <w:r w:rsidR="00881469" w:rsidRPr="00AA6630">
        <w:rPr>
          <w:rFonts w:hAnsi="標楷體" w:hint="eastAsia"/>
          <w:color w:val="000000" w:themeColor="text1"/>
        </w:rPr>
        <w:t>提高</w:t>
      </w:r>
      <w:r w:rsidR="005D2044" w:rsidRPr="00AA6630">
        <w:rPr>
          <w:rFonts w:hAnsi="標楷體" w:hint="eastAsia"/>
          <w:color w:val="000000" w:themeColor="text1"/>
        </w:rPr>
        <w:t>文創商品</w:t>
      </w:r>
      <w:proofErr w:type="gramEnd"/>
      <w:r w:rsidR="005D2044" w:rsidRPr="00AA6630">
        <w:rPr>
          <w:rFonts w:hAnsi="標楷體" w:hint="eastAsia"/>
          <w:color w:val="000000" w:themeColor="text1"/>
        </w:rPr>
        <w:t>銷售</w:t>
      </w:r>
      <w:r w:rsidR="00881469" w:rsidRPr="00AA6630">
        <w:rPr>
          <w:rFonts w:hAnsi="標楷體" w:hint="eastAsia"/>
          <w:color w:val="000000" w:themeColor="text1"/>
        </w:rPr>
        <w:t>之便利，</w:t>
      </w:r>
      <w:r w:rsidR="00CF13F3" w:rsidRPr="00AA6630">
        <w:rPr>
          <w:rFonts w:hAnsi="標楷體" w:hint="eastAsia"/>
          <w:color w:val="000000" w:themeColor="text1"/>
        </w:rPr>
        <w:t>在</w:t>
      </w:r>
      <w:proofErr w:type="gramStart"/>
      <w:r w:rsidR="00CF13F3" w:rsidRPr="00AA6630">
        <w:rPr>
          <w:rFonts w:hAnsi="標楷體" w:hint="eastAsia"/>
          <w:color w:val="000000" w:themeColor="text1"/>
        </w:rPr>
        <w:t>在</w:t>
      </w:r>
      <w:proofErr w:type="gramEnd"/>
      <w:r w:rsidR="00881469" w:rsidRPr="00AA6630">
        <w:rPr>
          <w:rFonts w:hAnsi="標楷體" w:hint="eastAsia"/>
          <w:color w:val="000000" w:themeColor="text1"/>
        </w:rPr>
        <w:t>增加故宮文物衍生出版品</w:t>
      </w:r>
      <w:proofErr w:type="gramStart"/>
      <w:r w:rsidR="00881469" w:rsidRPr="00AA6630">
        <w:rPr>
          <w:rFonts w:hAnsi="標楷體" w:hint="eastAsia"/>
          <w:color w:val="000000" w:themeColor="text1"/>
        </w:rPr>
        <w:t>及</w:t>
      </w:r>
      <w:r w:rsidR="005D2044" w:rsidRPr="00AA6630">
        <w:rPr>
          <w:rFonts w:hAnsi="標楷體" w:hint="eastAsia"/>
          <w:color w:val="000000" w:themeColor="text1"/>
        </w:rPr>
        <w:t>文</w:t>
      </w:r>
      <w:r w:rsidR="00881469" w:rsidRPr="00AA6630">
        <w:rPr>
          <w:rFonts w:hAnsi="標楷體" w:hint="eastAsia"/>
          <w:color w:val="000000" w:themeColor="text1"/>
        </w:rPr>
        <w:t>創商品</w:t>
      </w:r>
      <w:proofErr w:type="gramEnd"/>
      <w:r w:rsidR="005D2044" w:rsidRPr="00AA6630">
        <w:rPr>
          <w:rFonts w:hAnsi="標楷體" w:hint="eastAsia"/>
          <w:color w:val="000000" w:themeColor="text1"/>
        </w:rPr>
        <w:t>在</w:t>
      </w:r>
      <w:r w:rsidR="00881469" w:rsidRPr="00AA6630">
        <w:rPr>
          <w:rFonts w:hAnsi="標楷體" w:hint="eastAsia"/>
          <w:color w:val="000000" w:themeColor="text1"/>
        </w:rPr>
        <w:t>大陸地區之流通性，導致遭</w:t>
      </w:r>
      <w:r w:rsidR="005D2044" w:rsidRPr="00AA6630">
        <w:rPr>
          <w:rFonts w:hAnsi="標楷體" w:hint="eastAsia"/>
          <w:color w:val="000000" w:themeColor="text1"/>
        </w:rPr>
        <w:t>部分</w:t>
      </w:r>
      <w:r w:rsidR="00881469" w:rsidRPr="00AA6630">
        <w:rPr>
          <w:rFonts w:hAnsi="標楷體" w:hint="eastAsia"/>
          <w:color w:val="000000" w:themeColor="text1"/>
        </w:rPr>
        <w:t>不肖廠商</w:t>
      </w:r>
      <w:proofErr w:type="gramStart"/>
      <w:r w:rsidR="00881469" w:rsidRPr="00AA6630">
        <w:rPr>
          <w:rFonts w:hAnsi="標楷體" w:hint="eastAsia"/>
          <w:color w:val="000000" w:themeColor="text1"/>
        </w:rPr>
        <w:t>侵</w:t>
      </w:r>
      <w:proofErr w:type="gramEnd"/>
      <w:r w:rsidR="00881469" w:rsidRPr="00AA6630">
        <w:rPr>
          <w:rFonts w:hAnsi="標楷體" w:hint="eastAsia"/>
          <w:color w:val="000000" w:themeColor="text1"/>
        </w:rPr>
        <w:t>權</w:t>
      </w:r>
      <w:r w:rsidR="005D2044" w:rsidRPr="00AA6630">
        <w:rPr>
          <w:rFonts w:hAnsi="標楷體" w:hint="eastAsia"/>
          <w:color w:val="000000" w:themeColor="text1"/>
        </w:rPr>
        <w:t>謀取暴利</w:t>
      </w:r>
      <w:r w:rsidR="00881469" w:rsidRPr="00AA6630">
        <w:rPr>
          <w:rFonts w:hAnsi="標楷體" w:hint="eastAsia"/>
          <w:color w:val="000000" w:themeColor="text1"/>
        </w:rPr>
        <w:t>。</w:t>
      </w:r>
      <w:r w:rsidR="00CF13F3" w:rsidRPr="00AA6630">
        <w:rPr>
          <w:rFonts w:hAnsi="標楷體" w:hint="eastAsia"/>
          <w:color w:val="000000" w:themeColor="text1"/>
        </w:rPr>
        <w:t>觀</w:t>
      </w:r>
      <w:r w:rsidR="005D2044" w:rsidRPr="00AA6630">
        <w:rPr>
          <w:rFonts w:hAnsi="標楷體" w:hint="eastAsia"/>
          <w:color w:val="000000" w:themeColor="text1"/>
        </w:rPr>
        <w:t>其趨勢</w:t>
      </w:r>
      <w:r w:rsidR="00881469" w:rsidRPr="00AA6630">
        <w:rPr>
          <w:rFonts w:hAnsi="標楷體" w:hint="eastAsia"/>
          <w:color w:val="000000" w:themeColor="text1"/>
        </w:rPr>
        <w:t>乃兩岸</w:t>
      </w:r>
      <w:r w:rsidR="002F0D3E" w:rsidRPr="00AA6630">
        <w:rPr>
          <w:rFonts w:hAnsi="標楷體" w:hint="eastAsia"/>
          <w:color w:val="000000" w:themeColor="text1"/>
        </w:rPr>
        <w:t>開放</w:t>
      </w:r>
      <w:r w:rsidR="00881469" w:rsidRPr="00AA6630">
        <w:rPr>
          <w:rFonts w:hAnsi="標楷體" w:hint="eastAsia"/>
          <w:color w:val="000000" w:themeColor="text1"/>
        </w:rPr>
        <w:t>政策及科技進步</w:t>
      </w:r>
      <w:r w:rsidR="005D2044" w:rsidRPr="00AA6630">
        <w:rPr>
          <w:rFonts w:hAnsi="標楷體" w:hint="eastAsia"/>
          <w:color w:val="000000" w:themeColor="text1"/>
        </w:rPr>
        <w:t>所</w:t>
      </w:r>
      <w:r w:rsidR="00881469" w:rsidRPr="00AA6630">
        <w:rPr>
          <w:rFonts w:hAnsi="標楷體" w:hint="eastAsia"/>
          <w:color w:val="000000" w:themeColor="text1"/>
        </w:rPr>
        <w:t>致，亦為大陸地區從模仿走向創新</w:t>
      </w:r>
      <w:r w:rsidR="00CF13F3" w:rsidRPr="00AA6630">
        <w:rPr>
          <w:rFonts w:hAnsi="標楷體" w:hint="eastAsia"/>
          <w:color w:val="000000" w:themeColor="text1"/>
        </w:rPr>
        <w:t>，</w:t>
      </w:r>
      <w:r w:rsidR="005D2044" w:rsidRPr="00AA6630">
        <w:rPr>
          <w:rFonts w:hAnsi="標楷體" w:hint="eastAsia"/>
          <w:color w:val="000000" w:themeColor="text1"/>
        </w:rPr>
        <w:t>尚未全面提升</w:t>
      </w:r>
      <w:r w:rsidR="00881469" w:rsidRPr="00AA6630">
        <w:rPr>
          <w:rFonts w:hAnsi="標楷體" w:hint="eastAsia"/>
          <w:color w:val="000000" w:themeColor="text1"/>
        </w:rPr>
        <w:t>尊重智慧財產權之過程，</w:t>
      </w:r>
      <w:r w:rsidR="005D2044" w:rsidRPr="00AA6630">
        <w:rPr>
          <w:rFonts w:hAnsi="標楷體" w:hint="eastAsia"/>
          <w:color w:val="000000" w:themeColor="text1"/>
        </w:rPr>
        <w:t>又受制於兩岸特殊政經環境限制，</w:t>
      </w:r>
      <w:r w:rsidR="00CF13F3" w:rsidRPr="00AA6630">
        <w:rPr>
          <w:rFonts w:hAnsi="標楷體" w:hint="eastAsia"/>
          <w:color w:val="000000" w:themeColor="text1"/>
        </w:rPr>
        <w:t>難以</w:t>
      </w:r>
      <w:r w:rsidR="005D2044" w:rsidRPr="00AA6630">
        <w:rPr>
          <w:rFonts w:hAnsi="標楷體" w:hint="eastAsia"/>
          <w:color w:val="000000" w:themeColor="text1"/>
        </w:rPr>
        <w:t>落實大陸地區侵權認定，提起訴訟又</w:t>
      </w:r>
      <w:r w:rsidR="00CF13F3" w:rsidRPr="00AA6630">
        <w:rPr>
          <w:rFonts w:hAnsi="標楷體" w:hint="eastAsia"/>
          <w:color w:val="000000" w:themeColor="text1"/>
        </w:rPr>
        <w:t>遭大陸法院</w:t>
      </w:r>
      <w:r w:rsidR="005D2044" w:rsidRPr="00AA6630">
        <w:rPr>
          <w:rFonts w:hAnsi="標楷體" w:hint="eastAsia"/>
          <w:color w:val="000000" w:themeColor="text1"/>
        </w:rPr>
        <w:t>以當事人不適格為由駁回，造成</w:t>
      </w:r>
      <w:r w:rsidR="00881469" w:rsidRPr="00AA6630">
        <w:rPr>
          <w:rFonts w:hAnsi="標楷體" w:hint="eastAsia"/>
          <w:color w:val="000000" w:themeColor="text1"/>
        </w:rPr>
        <w:t>侵權情事</w:t>
      </w:r>
      <w:r w:rsidR="005D2044" w:rsidRPr="00AA6630">
        <w:rPr>
          <w:rFonts w:hAnsi="標楷體" w:hint="eastAsia"/>
          <w:color w:val="000000" w:themeColor="text1"/>
        </w:rPr>
        <w:t>層出不窮，亦存有</w:t>
      </w:r>
      <w:r w:rsidR="005D2044" w:rsidRPr="00AA6630">
        <w:rPr>
          <w:rFonts w:hAnsi="標楷體"/>
          <w:color w:val="000000" w:themeColor="text1"/>
        </w:rPr>
        <w:t>侵犯智慧財產權</w:t>
      </w:r>
      <w:r w:rsidR="005D2044" w:rsidRPr="00AA6630">
        <w:rPr>
          <w:rFonts w:hAnsi="標楷體" w:hint="eastAsia"/>
          <w:color w:val="000000" w:themeColor="text1"/>
        </w:rPr>
        <w:t>之</w:t>
      </w:r>
      <w:r w:rsidR="005D2044" w:rsidRPr="00AA6630">
        <w:rPr>
          <w:rFonts w:hAnsi="標楷體"/>
          <w:color w:val="000000" w:themeColor="text1"/>
        </w:rPr>
        <w:t>盜版</w:t>
      </w:r>
      <w:r w:rsidR="005D2044" w:rsidRPr="00AA6630">
        <w:rPr>
          <w:rFonts w:hAnsi="標楷體" w:hint="eastAsia"/>
          <w:color w:val="000000" w:themeColor="text1"/>
        </w:rPr>
        <w:t>黑數，</w:t>
      </w:r>
      <w:r w:rsidR="00CF13F3" w:rsidRPr="00AA6630">
        <w:rPr>
          <w:rFonts w:hAnsi="標楷體" w:hint="eastAsia"/>
          <w:color w:val="000000" w:themeColor="text1"/>
        </w:rPr>
        <w:t>其</w:t>
      </w:r>
      <w:r w:rsidR="00CF13F3" w:rsidRPr="00AA6630">
        <w:rPr>
          <w:rFonts w:hAnsi="標楷體"/>
          <w:color w:val="000000" w:themeColor="text1"/>
        </w:rPr>
        <w:t>受侵</w:t>
      </w:r>
      <w:r w:rsidR="00CF13F3" w:rsidRPr="00AA6630">
        <w:rPr>
          <w:rFonts w:hAnsi="標楷體" w:hint="eastAsia"/>
          <w:color w:val="000000" w:themeColor="text1"/>
        </w:rPr>
        <w:t>權</w:t>
      </w:r>
      <w:r w:rsidR="00CF13F3" w:rsidRPr="00AA6630">
        <w:rPr>
          <w:rFonts w:hAnsi="標楷體"/>
          <w:color w:val="000000" w:themeColor="text1"/>
        </w:rPr>
        <w:t>案件之防範</w:t>
      </w:r>
      <w:r w:rsidR="00CF13F3" w:rsidRPr="00AA6630">
        <w:rPr>
          <w:rFonts w:hAnsi="標楷體" w:hint="eastAsia"/>
          <w:color w:val="000000" w:themeColor="text1"/>
        </w:rPr>
        <w:t>責任</w:t>
      </w:r>
      <w:r w:rsidR="00881469" w:rsidRPr="00AA6630">
        <w:rPr>
          <w:rFonts w:hAnsi="標楷體" w:hint="eastAsia"/>
          <w:color w:val="000000" w:themeColor="text1"/>
        </w:rPr>
        <w:t>雖非故宮所能</w:t>
      </w:r>
      <w:r w:rsidR="00CF13F3" w:rsidRPr="00AA6630">
        <w:rPr>
          <w:rFonts w:hAnsi="標楷體" w:hint="eastAsia"/>
          <w:color w:val="000000" w:themeColor="text1"/>
        </w:rPr>
        <w:t>承擔</w:t>
      </w:r>
      <w:r w:rsidR="00881469" w:rsidRPr="00AA6630">
        <w:rPr>
          <w:rFonts w:hAnsi="標楷體" w:hint="eastAsia"/>
          <w:color w:val="000000" w:themeColor="text1"/>
        </w:rPr>
        <w:t>，</w:t>
      </w:r>
      <w:r w:rsidR="005D2044" w:rsidRPr="00AA6630">
        <w:rPr>
          <w:rFonts w:hAnsi="標楷體" w:hint="eastAsia"/>
          <w:color w:val="000000" w:themeColor="text1"/>
        </w:rPr>
        <w:t>惟故宮院藏文物大部分產自大陸地區，</w:t>
      </w:r>
      <w:proofErr w:type="gramStart"/>
      <w:r w:rsidR="005D2044" w:rsidRPr="00AA6630">
        <w:rPr>
          <w:rFonts w:hAnsi="標楷體" w:hint="eastAsia"/>
          <w:color w:val="000000" w:themeColor="text1"/>
        </w:rPr>
        <w:t>攸</w:t>
      </w:r>
      <w:proofErr w:type="gramEnd"/>
      <w:r w:rsidR="005D2044" w:rsidRPr="00AA6630">
        <w:rPr>
          <w:rFonts w:hAnsi="標楷體" w:hint="eastAsia"/>
          <w:color w:val="000000" w:themeColor="text1"/>
        </w:rPr>
        <w:t>關兩岸關係而勢必越演越烈，故宮實應提早謀求可行之解決途徑</w:t>
      </w:r>
      <w:r w:rsidR="00881469" w:rsidRPr="00AA6630">
        <w:rPr>
          <w:rFonts w:hAnsi="標楷體" w:hint="eastAsia"/>
          <w:color w:val="000000" w:themeColor="text1"/>
        </w:rPr>
        <w:t>。</w:t>
      </w:r>
    </w:p>
    <w:p w:rsidR="00DD2D9A" w:rsidRPr="00AA6630" w:rsidRDefault="00CF13F3" w:rsidP="00881469">
      <w:pPr>
        <w:pStyle w:val="3"/>
        <w:rPr>
          <w:rFonts w:hAnsi="標楷體"/>
          <w:color w:val="000000" w:themeColor="text1"/>
        </w:rPr>
      </w:pPr>
      <w:r w:rsidRPr="00AA6630">
        <w:rPr>
          <w:rFonts w:hAnsi="標楷體" w:hint="eastAsia"/>
          <w:color w:val="000000" w:themeColor="text1"/>
        </w:rPr>
        <w:t>我國為協助處理兩岸智慧財產權爭議，於99年簽訂海峽兩岸智慧財產權保護合作協議，僅建立溝通平台，卻因侵權取證難</w:t>
      </w:r>
      <w:r w:rsidR="000A1E5B" w:rsidRPr="00AA6630">
        <w:rPr>
          <w:rFonts w:hAnsi="標楷體" w:hint="eastAsia"/>
          <w:color w:val="000000" w:themeColor="text1"/>
        </w:rPr>
        <w:t>度高、所費時間較長、</w:t>
      </w:r>
      <w:r w:rsidRPr="00AA6630">
        <w:rPr>
          <w:rFonts w:hAnsi="標楷體" w:hint="eastAsia"/>
          <w:color w:val="000000" w:themeColor="text1"/>
        </w:rPr>
        <w:t>賠償</w:t>
      </w:r>
      <w:r w:rsidR="000A1E5B" w:rsidRPr="00AA6630">
        <w:rPr>
          <w:rFonts w:hAnsi="標楷體" w:hint="eastAsia"/>
          <w:color w:val="000000" w:themeColor="text1"/>
        </w:rPr>
        <w:t>金額過</w:t>
      </w:r>
      <w:r w:rsidRPr="00AA6630">
        <w:rPr>
          <w:rFonts w:hAnsi="標楷體" w:hint="eastAsia"/>
          <w:color w:val="000000" w:themeColor="text1"/>
        </w:rPr>
        <w:t>低</w:t>
      </w:r>
      <w:r w:rsidR="000A1E5B" w:rsidRPr="00AA6630">
        <w:rPr>
          <w:rFonts w:hAnsi="標楷體" w:hint="eastAsia"/>
          <w:color w:val="000000" w:themeColor="text1"/>
        </w:rPr>
        <w:t>及難以具體</w:t>
      </w:r>
      <w:r w:rsidRPr="00AA6630">
        <w:rPr>
          <w:rFonts w:hAnsi="標楷體" w:hint="eastAsia"/>
          <w:color w:val="000000" w:themeColor="text1"/>
        </w:rPr>
        <w:t>執</w:t>
      </w:r>
      <w:r w:rsidR="000A1E5B" w:rsidRPr="00AA6630">
        <w:rPr>
          <w:rFonts w:hAnsi="標楷體" w:hint="eastAsia"/>
          <w:color w:val="000000" w:themeColor="text1"/>
        </w:rPr>
        <w:t>行</w:t>
      </w:r>
      <w:r w:rsidRPr="00AA6630">
        <w:rPr>
          <w:rFonts w:hAnsi="標楷體" w:hint="eastAsia"/>
          <w:color w:val="000000" w:themeColor="text1"/>
        </w:rPr>
        <w:t>等困境</w:t>
      </w:r>
      <w:r w:rsidR="000A1E5B" w:rsidRPr="00AA6630">
        <w:rPr>
          <w:rFonts w:hAnsi="標楷體" w:hint="eastAsia"/>
          <w:color w:val="000000" w:themeColor="text1"/>
        </w:rPr>
        <w:t>，加上</w:t>
      </w:r>
      <w:r w:rsidRPr="00AA6630">
        <w:rPr>
          <w:rFonts w:hAnsi="標楷體" w:hint="eastAsia"/>
          <w:color w:val="000000" w:themeColor="text1"/>
        </w:rPr>
        <w:t>兩岸對於智慧財產侵權救濟之法令規範及制度</w:t>
      </w:r>
      <w:proofErr w:type="gramStart"/>
      <w:r w:rsidRPr="00AA6630">
        <w:rPr>
          <w:rFonts w:hAnsi="標楷體" w:hint="eastAsia"/>
          <w:color w:val="000000" w:themeColor="text1"/>
        </w:rPr>
        <w:t>執行均有不同</w:t>
      </w:r>
      <w:proofErr w:type="gramEnd"/>
      <w:r w:rsidR="000A1E5B" w:rsidRPr="00AA6630">
        <w:rPr>
          <w:rFonts w:hAnsi="標楷體" w:hint="eastAsia"/>
          <w:color w:val="000000" w:themeColor="text1"/>
        </w:rPr>
        <w:t>。</w:t>
      </w:r>
      <w:r w:rsidR="000A1E5B" w:rsidRPr="00AA6630">
        <w:rPr>
          <w:rFonts w:hAnsi="標楷體"/>
          <w:color w:val="000000" w:themeColor="text1"/>
        </w:rPr>
        <w:t>故宮近</w:t>
      </w:r>
      <w:r w:rsidR="000A1E5B" w:rsidRPr="00AA6630">
        <w:rPr>
          <w:rFonts w:hAnsi="標楷體" w:hint="eastAsia"/>
          <w:color w:val="000000" w:themeColor="text1"/>
        </w:rPr>
        <w:t>6</w:t>
      </w:r>
      <w:r w:rsidR="000A1E5B" w:rsidRPr="00AA6630">
        <w:rPr>
          <w:rFonts w:hAnsi="標楷體"/>
          <w:color w:val="000000" w:themeColor="text1"/>
        </w:rPr>
        <w:t>年</w:t>
      </w:r>
      <w:r w:rsidR="000A1E5B" w:rsidRPr="00AA6630">
        <w:rPr>
          <w:rFonts w:hAnsi="標楷體" w:hint="eastAsia"/>
          <w:color w:val="000000" w:themeColor="text1"/>
        </w:rPr>
        <w:t>辦理院藏</w:t>
      </w:r>
      <w:r w:rsidR="000A1E5B" w:rsidRPr="00AA6630">
        <w:rPr>
          <w:rFonts w:hAnsi="標楷體"/>
          <w:color w:val="000000" w:themeColor="text1"/>
        </w:rPr>
        <w:t>文物</w:t>
      </w:r>
      <w:r w:rsidR="000A1E5B" w:rsidRPr="00AA6630">
        <w:rPr>
          <w:rFonts w:hAnsi="標楷體" w:hint="eastAsia"/>
          <w:color w:val="000000" w:themeColor="text1"/>
        </w:rPr>
        <w:t>及</w:t>
      </w:r>
      <w:r w:rsidR="000A1E5B" w:rsidRPr="00AA6630">
        <w:rPr>
          <w:rFonts w:hAnsi="標楷體"/>
          <w:color w:val="000000" w:themeColor="text1"/>
        </w:rPr>
        <w:t>影像檔</w:t>
      </w:r>
      <w:r w:rsidR="000A1E5B" w:rsidRPr="00AA6630">
        <w:rPr>
          <w:rFonts w:hAnsi="標楷體" w:hint="eastAsia"/>
          <w:color w:val="000000" w:themeColor="text1"/>
        </w:rPr>
        <w:t>等授權利用</w:t>
      </w:r>
      <w:r w:rsidR="000A1E5B" w:rsidRPr="00AA6630">
        <w:rPr>
          <w:rFonts w:hAnsi="標楷體"/>
          <w:color w:val="000000" w:themeColor="text1"/>
        </w:rPr>
        <w:t>，共計1,939件，</w:t>
      </w:r>
      <w:r w:rsidR="000A1E5B" w:rsidRPr="00AA6630">
        <w:rPr>
          <w:rFonts w:hAnsi="標楷體" w:hint="eastAsia"/>
          <w:color w:val="000000" w:themeColor="text1"/>
        </w:rPr>
        <w:t>其中</w:t>
      </w:r>
      <w:r w:rsidR="000A1E5B" w:rsidRPr="00AA6630">
        <w:rPr>
          <w:rFonts w:hAnsi="標楷體"/>
          <w:color w:val="000000" w:themeColor="text1"/>
        </w:rPr>
        <w:t>14件</w:t>
      </w:r>
      <w:r w:rsidR="000A1E5B" w:rsidRPr="00AA6630">
        <w:rPr>
          <w:rFonts w:hAnsi="標楷體" w:hint="eastAsia"/>
          <w:color w:val="000000" w:themeColor="text1"/>
        </w:rPr>
        <w:t>涉及侵權，</w:t>
      </w:r>
      <w:r w:rsidR="00DD2D9A" w:rsidRPr="00AA6630">
        <w:rPr>
          <w:rFonts w:hAnsi="標楷體" w:hint="eastAsia"/>
          <w:color w:val="000000" w:themeColor="text1"/>
        </w:rPr>
        <w:t>7件未結案</w:t>
      </w:r>
      <w:proofErr w:type="gramStart"/>
      <w:r w:rsidR="00DD2D9A" w:rsidRPr="00AA6630">
        <w:rPr>
          <w:rFonts w:hAnsi="標楷體" w:hint="eastAsia"/>
          <w:color w:val="000000" w:themeColor="text1"/>
        </w:rPr>
        <w:t>件均為大陸</w:t>
      </w:r>
      <w:proofErr w:type="gramEnd"/>
      <w:r w:rsidR="00DD2D9A" w:rsidRPr="00AA6630">
        <w:rPr>
          <w:rFonts w:hAnsi="標楷體" w:hint="eastAsia"/>
          <w:color w:val="000000" w:themeColor="text1"/>
        </w:rPr>
        <w:t>地區侵權案件。例如：</w:t>
      </w:r>
      <w:r w:rsidR="00DD2D9A" w:rsidRPr="00AA6630">
        <w:rPr>
          <w:rFonts w:hAnsi="標楷體"/>
          <w:color w:val="000000" w:themeColor="text1"/>
        </w:rPr>
        <w:t>北京蘇音公司三希堂</w:t>
      </w:r>
      <w:proofErr w:type="gramStart"/>
      <w:r w:rsidR="00DD2D9A" w:rsidRPr="00AA6630">
        <w:rPr>
          <w:rFonts w:hAnsi="標楷體"/>
          <w:color w:val="000000" w:themeColor="text1"/>
        </w:rPr>
        <w:t>盜版印售</w:t>
      </w:r>
      <w:proofErr w:type="gramEnd"/>
      <w:r w:rsidR="00DD2D9A" w:rsidRPr="00AA6630">
        <w:rPr>
          <w:rFonts w:hAnsi="標楷體" w:hint="eastAsia"/>
          <w:color w:val="000000" w:themeColor="text1"/>
        </w:rPr>
        <w:t>「</w:t>
      </w:r>
      <w:proofErr w:type="gramStart"/>
      <w:r w:rsidR="00DD2D9A" w:rsidRPr="00AA6630">
        <w:rPr>
          <w:rFonts w:hAnsi="標楷體"/>
          <w:color w:val="000000" w:themeColor="text1"/>
        </w:rPr>
        <w:t>仿古版文淵</w:t>
      </w:r>
      <w:proofErr w:type="gramEnd"/>
      <w:r w:rsidR="00DD2D9A" w:rsidRPr="00AA6630">
        <w:rPr>
          <w:rFonts w:hAnsi="標楷體"/>
          <w:color w:val="000000" w:themeColor="text1"/>
        </w:rPr>
        <w:t>閣四庫全書</w:t>
      </w:r>
      <w:r w:rsidR="00DD2D9A" w:rsidRPr="00AA6630">
        <w:rPr>
          <w:rFonts w:hAnsi="標楷體" w:hint="eastAsia"/>
          <w:color w:val="000000" w:themeColor="text1"/>
        </w:rPr>
        <w:t>」，</w:t>
      </w:r>
      <w:proofErr w:type="gramStart"/>
      <w:r w:rsidR="00DD2D9A" w:rsidRPr="00AA6630">
        <w:rPr>
          <w:rFonts w:hAnsi="標楷體"/>
          <w:color w:val="000000" w:themeColor="text1"/>
        </w:rPr>
        <w:t>係據台灣商務印書館</w:t>
      </w:r>
      <w:proofErr w:type="gramEnd"/>
      <w:r w:rsidR="00DD2D9A" w:rsidRPr="00AA6630">
        <w:rPr>
          <w:rFonts w:hAnsi="標楷體"/>
          <w:color w:val="000000" w:themeColor="text1"/>
        </w:rPr>
        <w:t>於71</w:t>
      </w:r>
      <w:r w:rsidR="00DD2D9A" w:rsidRPr="00AA6630">
        <w:rPr>
          <w:rFonts w:hAnsi="標楷體" w:hint="eastAsia"/>
          <w:color w:val="000000" w:themeColor="text1"/>
        </w:rPr>
        <w:t>年</w:t>
      </w:r>
      <w:r w:rsidR="00DD2D9A" w:rsidRPr="00AA6630">
        <w:rPr>
          <w:rFonts w:hAnsi="標楷體"/>
          <w:color w:val="000000" w:themeColor="text1"/>
        </w:rPr>
        <w:t>至75年出版</w:t>
      </w:r>
      <w:r w:rsidR="00DD2D9A" w:rsidRPr="00AA6630">
        <w:rPr>
          <w:rFonts w:hAnsi="標楷體" w:hint="eastAsia"/>
          <w:color w:val="000000" w:themeColor="text1"/>
        </w:rPr>
        <w:t>「</w:t>
      </w:r>
      <w:proofErr w:type="gramStart"/>
      <w:r w:rsidR="00DD2D9A" w:rsidRPr="00AA6630">
        <w:rPr>
          <w:rFonts w:hAnsi="標楷體"/>
          <w:color w:val="000000" w:themeColor="text1"/>
        </w:rPr>
        <w:t>景印版文</w:t>
      </w:r>
      <w:proofErr w:type="gramEnd"/>
      <w:r w:rsidR="00DD2D9A" w:rsidRPr="00AA6630">
        <w:rPr>
          <w:rFonts w:hAnsi="標楷體"/>
          <w:color w:val="000000" w:themeColor="text1"/>
        </w:rPr>
        <w:t>淵閣四庫</w:t>
      </w:r>
      <w:r w:rsidR="00DD2D9A" w:rsidRPr="00AA6630">
        <w:rPr>
          <w:rFonts w:hAnsi="標楷體"/>
          <w:color w:val="000000" w:themeColor="text1"/>
          <w:spacing w:val="-6"/>
        </w:rPr>
        <w:t>全書</w:t>
      </w:r>
      <w:r w:rsidR="00DD2D9A" w:rsidRPr="00AA6630">
        <w:rPr>
          <w:rFonts w:hAnsi="標楷體" w:hint="eastAsia"/>
          <w:color w:val="000000" w:themeColor="text1"/>
          <w:spacing w:val="-6"/>
        </w:rPr>
        <w:t>」</w:t>
      </w:r>
      <w:r w:rsidR="00DD2D9A" w:rsidRPr="00AA6630">
        <w:rPr>
          <w:rFonts w:hAnsi="標楷體"/>
          <w:color w:val="000000" w:themeColor="text1"/>
          <w:spacing w:val="-6"/>
        </w:rPr>
        <w:t>掃瞄複印成書</w:t>
      </w:r>
      <w:r w:rsidR="007E407D" w:rsidRPr="00AA6630">
        <w:rPr>
          <w:rFonts w:hAnsi="標楷體" w:hint="eastAsia"/>
          <w:color w:val="000000" w:themeColor="text1"/>
          <w:spacing w:val="-6"/>
        </w:rPr>
        <w:t>，復於</w:t>
      </w:r>
      <w:r w:rsidR="00DD2D9A" w:rsidRPr="00AA6630">
        <w:rPr>
          <w:rFonts w:hAnsi="標楷體"/>
          <w:color w:val="000000" w:themeColor="text1"/>
          <w:spacing w:val="-6"/>
        </w:rPr>
        <w:t>98年再度申請授權，101</w:t>
      </w:r>
      <w:r w:rsidR="00DD2D9A" w:rsidRPr="00AA6630">
        <w:rPr>
          <w:rFonts w:hAnsi="標楷體"/>
          <w:color w:val="000000" w:themeColor="text1"/>
        </w:rPr>
        <w:lastRenderedPageBreak/>
        <w:t>年10月30日註冊製版權在案</w:t>
      </w:r>
      <w:r w:rsidR="007E407D" w:rsidRPr="00AA6630">
        <w:rPr>
          <w:rFonts w:hAnsi="標楷體" w:hint="eastAsia"/>
          <w:color w:val="000000" w:themeColor="text1"/>
        </w:rPr>
        <w:t>。</w:t>
      </w:r>
      <w:proofErr w:type="gramStart"/>
      <w:r w:rsidR="007E407D" w:rsidRPr="00AA6630">
        <w:rPr>
          <w:rFonts w:hAnsi="標楷體" w:hint="eastAsia"/>
          <w:color w:val="000000" w:themeColor="text1"/>
        </w:rPr>
        <w:t>嗣</w:t>
      </w:r>
      <w:proofErr w:type="gramEnd"/>
      <w:r w:rsidR="007E407D" w:rsidRPr="00AA6630">
        <w:rPr>
          <w:rFonts w:hAnsi="標楷體" w:hint="eastAsia"/>
          <w:color w:val="000000" w:themeColor="text1"/>
        </w:rPr>
        <w:t>故宮於</w:t>
      </w:r>
      <w:r w:rsidR="007E407D" w:rsidRPr="00AA6630">
        <w:rPr>
          <w:rFonts w:hAnsi="標楷體"/>
          <w:color w:val="000000" w:themeColor="text1"/>
        </w:rPr>
        <w:t>102年8月19日簽訂</w:t>
      </w:r>
      <w:r w:rsidR="007E407D" w:rsidRPr="00AA6630">
        <w:rPr>
          <w:rFonts w:hAnsi="標楷體" w:hint="eastAsia"/>
          <w:color w:val="000000" w:themeColor="text1"/>
        </w:rPr>
        <w:t>授權</w:t>
      </w:r>
      <w:r w:rsidR="007E407D" w:rsidRPr="00AA6630">
        <w:rPr>
          <w:rFonts w:hAnsi="標楷體"/>
          <w:color w:val="000000" w:themeColor="text1"/>
        </w:rPr>
        <w:t>契約後，</w:t>
      </w:r>
      <w:r w:rsidR="007E407D" w:rsidRPr="00AA6630">
        <w:rPr>
          <w:rFonts w:hAnsi="標楷體" w:hint="eastAsia"/>
          <w:color w:val="000000" w:themeColor="text1"/>
        </w:rPr>
        <w:t>卻</w:t>
      </w:r>
      <w:r w:rsidR="007E407D" w:rsidRPr="00AA6630">
        <w:rPr>
          <w:rFonts w:hAnsi="標楷體"/>
          <w:color w:val="000000" w:themeColor="text1"/>
        </w:rPr>
        <w:t>遲未收到履約保證金，</w:t>
      </w:r>
      <w:r w:rsidR="007E407D" w:rsidRPr="00AA6630">
        <w:rPr>
          <w:rFonts w:hAnsi="標楷體" w:hint="eastAsia"/>
          <w:color w:val="000000" w:themeColor="text1"/>
        </w:rPr>
        <w:t>故宮乃</w:t>
      </w:r>
      <w:r w:rsidR="007E407D" w:rsidRPr="00AA6630">
        <w:rPr>
          <w:rFonts w:hAnsi="標楷體"/>
          <w:color w:val="000000" w:themeColor="text1"/>
        </w:rPr>
        <w:t>於103年7月30日函請法務部調查局</w:t>
      </w:r>
      <w:r w:rsidR="007E407D" w:rsidRPr="00AA6630">
        <w:rPr>
          <w:rFonts w:hAnsi="標楷體" w:hint="eastAsia"/>
          <w:color w:val="000000" w:themeColor="text1"/>
        </w:rPr>
        <w:t>台</w:t>
      </w:r>
      <w:r w:rsidR="007E407D" w:rsidRPr="00AA6630">
        <w:rPr>
          <w:rFonts w:hAnsi="標楷體"/>
          <w:color w:val="000000" w:themeColor="text1"/>
        </w:rPr>
        <w:t>北市調查處，請其透過兩岸共同打擊犯罪及司法互助協議協助查處北京蘇音公司三希堂不當行為，同時</w:t>
      </w:r>
      <w:r w:rsidR="002F0D3E" w:rsidRPr="00AA6630">
        <w:rPr>
          <w:rFonts w:hAnsi="標楷體"/>
          <w:color w:val="000000" w:themeColor="text1"/>
        </w:rPr>
        <w:t>並</w:t>
      </w:r>
      <w:r w:rsidR="007E407D" w:rsidRPr="00AA6630">
        <w:rPr>
          <w:rFonts w:hAnsi="標楷體"/>
          <w:color w:val="000000" w:themeColor="text1"/>
        </w:rPr>
        <w:t>知會</w:t>
      </w:r>
      <w:r w:rsidR="007E407D" w:rsidRPr="00AA6630">
        <w:rPr>
          <w:rFonts w:hAnsi="標楷體" w:hint="eastAsia"/>
          <w:color w:val="000000" w:themeColor="text1"/>
        </w:rPr>
        <w:t>行政院大</w:t>
      </w:r>
      <w:r w:rsidR="007E407D" w:rsidRPr="00AA6630">
        <w:rPr>
          <w:rFonts w:hAnsi="標楷體"/>
          <w:color w:val="000000" w:themeColor="text1"/>
        </w:rPr>
        <w:t>陸委員會及</w:t>
      </w:r>
      <w:r w:rsidR="007E407D" w:rsidRPr="00AA6630">
        <w:rPr>
          <w:rFonts w:hAnsi="標楷體" w:hint="eastAsia"/>
          <w:color w:val="000000" w:themeColor="text1"/>
        </w:rPr>
        <w:t>經濟部</w:t>
      </w:r>
      <w:r w:rsidR="007E407D" w:rsidRPr="00AA6630">
        <w:rPr>
          <w:rFonts w:hAnsi="標楷體"/>
          <w:color w:val="000000" w:themeColor="text1"/>
        </w:rPr>
        <w:t>智</w:t>
      </w:r>
      <w:r w:rsidR="007E407D" w:rsidRPr="00AA6630">
        <w:rPr>
          <w:rFonts w:hAnsi="標楷體" w:hint="eastAsia"/>
          <w:color w:val="000000" w:themeColor="text1"/>
        </w:rPr>
        <w:t>慧</w:t>
      </w:r>
      <w:r w:rsidR="007E407D" w:rsidRPr="00AA6630">
        <w:rPr>
          <w:rFonts w:hAnsi="標楷體"/>
          <w:color w:val="000000" w:themeColor="text1"/>
        </w:rPr>
        <w:t>財</w:t>
      </w:r>
      <w:r w:rsidR="007E407D" w:rsidRPr="00AA6630">
        <w:rPr>
          <w:rFonts w:hAnsi="標楷體" w:hint="eastAsia"/>
          <w:color w:val="000000" w:themeColor="text1"/>
        </w:rPr>
        <w:t>產</w:t>
      </w:r>
      <w:r w:rsidR="007E407D" w:rsidRPr="00AA6630">
        <w:rPr>
          <w:rFonts w:hAnsi="標楷體"/>
          <w:color w:val="000000" w:themeColor="text1"/>
        </w:rPr>
        <w:t>局</w:t>
      </w:r>
      <w:r w:rsidR="007E407D" w:rsidRPr="00AA6630">
        <w:rPr>
          <w:rFonts w:hAnsi="標楷體" w:hint="eastAsia"/>
          <w:color w:val="000000" w:themeColor="text1"/>
        </w:rPr>
        <w:t>，</w:t>
      </w:r>
      <w:r w:rsidR="008D4796" w:rsidRPr="00AA6630">
        <w:rPr>
          <w:rFonts w:hAnsi="標楷體" w:hint="eastAsia"/>
          <w:color w:val="000000" w:themeColor="text1"/>
        </w:rPr>
        <w:t>迄</w:t>
      </w:r>
      <w:r w:rsidR="007E407D" w:rsidRPr="00AA6630">
        <w:rPr>
          <w:rFonts w:hAnsi="標楷體" w:hint="eastAsia"/>
          <w:color w:val="000000" w:themeColor="text1"/>
        </w:rPr>
        <w:t>今</w:t>
      </w:r>
      <w:r w:rsidR="008D4796" w:rsidRPr="00AA6630">
        <w:rPr>
          <w:rFonts w:hAnsi="標楷體" w:hint="eastAsia"/>
          <w:color w:val="000000" w:themeColor="text1"/>
        </w:rPr>
        <w:t>尚</w:t>
      </w:r>
      <w:r w:rsidR="007E407D" w:rsidRPr="00AA6630">
        <w:rPr>
          <w:rFonts w:hAnsi="標楷體" w:hint="eastAsia"/>
          <w:color w:val="000000" w:themeColor="text1"/>
        </w:rPr>
        <w:t>無下文</w:t>
      </w:r>
      <w:r w:rsidR="007E407D" w:rsidRPr="00AA6630">
        <w:rPr>
          <w:rFonts w:hAnsi="標楷體"/>
          <w:color w:val="000000" w:themeColor="text1"/>
        </w:rPr>
        <w:t>。</w:t>
      </w:r>
    </w:p>
    <w:p w:rsidR="00C77EBC" w:rsidRPr="00AA6630" w:rsidRDefault="005D19FC" w:rsidP="00DD2D9A">
      <w:pPr>
        <w:pStyle w:val="3"/>
        <w:rPr>
          <w:rFonts w:hAnsi="標楷體" w:cs="Helvetica"/>
          <w:color w:val="000000" w:themeColor="text1"/>
          <w:sz w:val="28"/>
          <w:szCs w:val="28"/>
        </w:rPr>
      </w:pPr>
      <w:r w:rsidRPr="00AA6630">
        <w:rPr>
          <w:rFonts w:hAnsi="標楷體" w:hint="eastAsia"/>
          <w:color w:val="000000" w:themeColor="text1"/>
        </w:rPr>
        <w:t>兩岸侵權案件除透過通報協處機制外，應考量</w:t>
      </w:r>
      <w:r w:rsidR="00C77EBC" w:rsidRPr="00AA6630">
        <w:rPr>
          <w:rFonts w:hAnsi="標楷體" w:hint="eastAsia"/>
          <w:color w:val="000000" w:themeColor="text1"/>
        </w:rPr>
        <w:t>大陸地區</w:t>
      </w:r>
      <w:r w:rsidR="002F721B" w:rsidRPr="00AA6630">
        <w:rPr>
          <w:rFonts w:hAnsi="標楷體" w:hint="eastAsia"/>
          <w:color w:val="000000" w:themeColor="text1"/>
        </w:rPr>
        <w:t>智慧財產</w:t>
      </w:r>
      <w:r w:rsidR="00C77EBC" w:rsidRPr="00AA6630">
        <w:rPr>
          <w:rFonts w:hAnsi="標楷體" w:hint="eastAsia"/>
          <w:color w:val="000000" w:themeColor="text1"/>
        </w:rPr>
        <w:t>權保護</w:t>
      </w:r>
      <w:r w:rsidR="002F721B" w:rsidRPr="00AA6630">
        <w:rPr>
          <w:rFonts w:hAnsi="標楷體" w:hint="eastAsia"/>
          <w:color w:val="000000" w:themeColor="text1"/>
        </w:rPr>
        <w:t>係</w:t>
      </w:r>
      <w:proofErr w:type="gramStart"/>
      <w:r w:rsidR="00C77EBC" w:rsidRPr="00AA6630">
        <w:rPr>
          <w:rFonts w:hAnsi="標楷體" w:hint="eastAsia"/>
          <w:color w:val="000000" w:themeColor="text1"/>
        </w:rPr>
        <w:t>採</w:t>
      </w:r>
      <w:proofErr w:type="gramEnd"/>
      <w:r w:rsidR="002F721B" w:rsidRPr="00AA6630">
        <w:rPr>
          <w:rFonts w:hAnsi="標楷體" w:hint="eastAsia"/>
          <w:color w:val="000000" w:themeColor="text1"/>
        </w:rPr>
        <w:t>司法及</w:t>
      </w:r>
      <w:r w:rsidR="00C77EBC" w:rsidRPr="00AA6630">
        <w:rPr>
          <w:rFonts w:hAnsi="標楷體" w:hint="eastAsia"/>
          <w:color w:val="000000" w:themeColor="text1"/>
        </w:rPr>
        <w:t>行政雙軌保護制</w:t>
      </w:r>
      <w:r w:rsidR="002F721B" w:rsidRPr="00AA6630">
        <w:rPr>
          <w:rFonts w:hAnsi="標楷體" w:hint="eastAsia"/>
          <w:color w:val="000000" w:themeColor="text1"/>
        </w:rPr>
        <w:t>，既可</w:t>
      </w:r>
      <w:r w:rsidR="00C77EBC" w:rsidRPr="00AA6630">
        <w:rPr>
          <w:rFonts w:hAnsi="標楷體" w:hint="eastAsia"/>
          <w:color w:val="000000" w:themeColor="text1"/>
        </w:rPr>
        <w:t>向法院請求民刑事救濟</w:t>
      </w:r>
      <w:r w:rsidR="002F721B" w:rsidRPr="00AA6630">
        <w:rPr>
          <w:rFonts w:hAnsi="標楷體" w:hint="eastAsia"/>
          <w:color w:val="000000" w:themeColor="text1"/>
        </w:rPr>
        <w:t>，亦可向地方</w:t>
      </w:r>
      <w:r w:rsidR="00C77EBC" w:rsidRPr="00AA6630">
        <w:rPr>
          <w:rFonts w:hAnsi="標楷體" w:hint="eastAsia"/>
          <w:color w:val="000000" w:themeColor="text1"/>
        </w:rPr>
        <w:t>工商行政管理部門</w:t>
      </w:r>
      <w:r w:rsidR="002F721B" w:rsidRPr="00AA6630">
        <w:rPr>
          <w:rFonts w:hAnsi="標楷體" w:hint="eastAsia"/>
          <w:color w:val="000000" w:themeColor="text1"/>
        </w:rPr>
        <w:t>請求行政查處保護，</w:t>
      </w:r>
      <w:proofErr w:type="gramStart"/>
      <w:r w:rsidR="002F721B" w:rsidRPr="00AA6630">
        <w:rPr>
          <w:rFonts w:hAnsi="標楷體" w:hint="eastAsia"/>
          <w:color w:val="000000" w:themeColor="text1"/>
        </w:rPr>
        <w:t>且</w:t>
      </w:r>
      <w:r w:rsidR="00737B36" w:rsidRPr="00AA6630">
        <w:rPr>
          <w:rFonts w:hAnsi="標楷體" w:hint="eastAsia"/>
          <w:color w:val="000000" w:themeColor="text1"/>
        </w:rPr>
        <w:t>侵權</w:t>
      </w:r>
      <w:proofErr w:type="gramEnd"/>
      <w:r w:rsidR="00737B36" w:rsidRPr="00AA6630">
        <w:rPr>
          <w:rFonts w:hAnsi="標楷體" w:hint="eastAsia"/>
          <w:color w:val="000000" w:themeColor="text1"/>
        </w:rPr>
        <w:t>行為在大陸地區不一定構成刑事責任，投訴行政查處之</w:t>
      </w:r>
      <w:r w:rsidR="002F721B" w:rsidRPr="00AA6630">
        <w:rPr>
          <w:rFonts w:hAnsi="標楷體" w:hint="eastAsia"/>
          <w:color w:val="000000" w:themeColor="text1"/>
        </w:rPr>
        <w:t>門檻較低，且程序上較司法途徑省時省力。</w:t>
      </w:r>
      <w:r w:rsidR="00737B36" w:rsidRPr="00AA6630">
        <w:rPr>
          <w:rFonts w:hAnsi="標楷體" w:hint="eastAsia"/>
          <w:color w:val="000000" w:themeColor="text1"/>
        </w:rPr>
        <w:t>不同</w:t>
      </w:r>
      <w:r w:rsidR="002F0D3E">
        <w:rPr>
          <w:rFonts w:hAnsi="標楷體" w:hint="eastAsia"/>
          <w:color w:val="000000" w:themeColor="text1"/>
        </w:rPr>
        <w:t>於</w:t>
      </w:r>
      <w:r w:rsidR="00737B36" w:rsidRPr="00AA6630">
        <w:rPr>
          <w:rFonts w:hAnsi="標楷體" w:hint="eastAsia"/>
          <w:color w:val="000000" w:themeColor="text1"/>
        </w:rPr>
        <w:t>我</w:t>
      </w:r>
      <w:r w:rsidR="002F721B" w:rsidRPr="00AA6630">
        <w:rPr>
          <w:rFonts w:hAnsi="標楷體" w:hint="eastAsia"/>
          <w:color w:val="000000" w:themeColor="text1"/>
        </w:rPr>
        <w:t>國侵權行為人須負</w:t>
      </w:r>
      <w:proofErr w:type="gramStart"/>
      <w:r w:rsidR="002F721B" w:rsidRPr="00AA6630">
        <w:rPr>
          <w:rFonts w:hAnsi="標楷體" w:hint="eastAsia"/>
          <w:color w:val="000000" w:themeColor="text1"/>
        </w:rPr>
        <w:t>民事損</w:t>
      </w:r>
      <w:proofErr w:type="gramEnd"/>
      <w:r w:rsidR="002F721B" w:rsidRPr="00AA6630">
        <w:rPr>
          <w:rFonts w:hAnsi="標楷體" w:hint="eastAsia"/>
          <w:color w:val="000000" w:themeColor="text1"/>
        </w:rPr>
        <w:t>賠責任及非告訴乃論的刑事責任，僅可循司法救濟</w:t>
      </w:r>
      <w:proofErr w:type="gramStart"/>
      <w:r w:rsidR="002F721B" w:rsidRPr="00AA6630">
        <w:rPr>
          <w:rFonts w:hAnsi="標楷體" w:hint="eastAsia"/>
          <w:color w:val="000000" w:themeColor="text1"/>
        </w:rPr>
        <w:t>一</w:t>
      </w:r>
      <w:proofErr w:type="gramEnd"/>
      <w:r w:rsidR="002F721B" w:rsidRPr="00AA6630">
        <w:rPr>
          <w:rFonts w:hAnsi="標楷體" w:hint="eastAsia"/>
          <w:color w:val="000000" w:themeColor="text1"/>
        </w:rPr>
        <w:t>途。</w:t>
      </w:r>
      <w:r w:rsidR="00E6333A" w:rsidRPr="00AA6630">
        <w:rPr>
          <w:rFonts w:hAnsi="標楷體"/>
          <w:color w:val="000000" w:themeColor="text1"/>
        </w:rPr>
        <w:t>故宮</w:t>
      </w:r>
      <w:r w:rsidR="00E6333A" w:rsidRPr="00AA6630">
        <w:rPr>
          <w:rFonts w:hAnsi="標楷體" w:hint="eastAsia"/>
          <w:color w:val="000000" w:themeColor="text1"/>
        </w:rPr>
        <w:t>曾</w:t>
      </w:r>
      <w:r w:rsidR="00E6333A" w:rsidRPr="00AA6630">
        <w:rPr>
          <w:rFonts w:hAnsi="標楷體"/>
          <w:color w:val="000000" w:themeColor="text1"/>
        </w:rPr>
        <w:t>於101年兩岸著作權工作組提案</w:t>
      </w:r>
      <w:r w:rsidR="00E6333A" w:rsidRPr="00AA6630">
        <w:rPr>
          <w:rFonts w:hAnsi="標楷體" w:hint="eastAsia"/>
          <w:color w:val="000000" w:themeColor="text1"/>
        </w:rPr>
        <w:t>，</w:t>
      </w:r>
      <w:r w:rsidR="00E6333A" w:rsidRPr="00AA6630">
        <w:rPr>
          <w:rFonts w:hAnsi="標楷體"/>
          <w:color w:val="000000" w:themeColor="text1"/>
        </w:rPr>
        <w:t>針對大陸地區未經故宮授權而擅自使用故宮藏品圖像</w:t>
      </w:r>
      <w:r w:rsidR="00E6333A" w:rsidRPr="00AA6630">
        <w:rPr>
          <w:rFonts w:hAnsi="標楷體" w:hint="eastAsia"/>
          <w:color w:val="000000" w:themeColor="text1"/>
        </w:rPr>
        <w:t>，</w:t>
      </w:r>
      <w:r w:rsidR="00E6333A" w:rsidRPr="00AA6630">
        <w:rPr>
          <w:rFonts w:hAnsi="標楷體"/>
          <w:color w:val="000000" w:themeColor="text1"/>
        </w:rPr>
        <w:t>或其他侵害智慧財產權之行為氾濫問題，</w:t>
      </w:r>
      <w:proofErr w:type="gramStart"/>
      <w:r w:rsidR="00E6333A" w:rsidRPr="00AA6630">
        <w:rPr>
          <w:rFonts w:hAnsi="標楷體"/>
          <w:color w:val="000000" w:themeColor="text1"/>
        </w:rPr>
        <w:t>建議陸方應</w:t>
      </w:r>
      <w:proofErr w:type="gramEnd"/>
      <w:r w:rsidR="00E6333A" w:rsidRPr="00AA6630">
        <w:rPr>
          <w:rFonts w:hAnsi="標楷體"/>
          <w:color w:val="000000" w:themeColor="text1"/>
        </w:rPr>
        <w:t>加速處理進度，</w:t>
      </w:r>
      <w:proofErr w:type="gramStart"/>
      <w:r w:rsidR="00E6333A" w:rsidRPr="00AA6630">
        <w:rPr>
          <w:rFonts w:hAnsi="標楷體" w:hint="eastAsia"/>
          <w:color w:val="000000" w:themeColor="text1"/>
        </w:rPr>
        <w:t>惟</w:t>
      </w:r>
      <w:r w:rsidR="00E6333A" w:rsidRPr="00AA6630">
        <w:rPr>
          <w:rFonts w:hAnsi="標楷體"/>
          <w:color w:val="000000" w:themeColor="text1"/>
        </w:rPr>
        <w:t>陸方</w:t>
      </w:r>
      <w:proofErr w:type="gramEnd"/>
      <w:r w:rsidR="00E6333A" w:rsidRPr="00AA6630">
        <w:rPr>
          <w:rFonts w:hAnsi="標楷體"/>
          <w:color w:val="000000" w:themeColor="text1"/>
        </w:rPr>
        <w:t>回應：</w:t>
      </w:r>
      <w:r w:rsidR="00E6333A" w:rsidRPr="00AA6630">
        <w:rPr>
          <w:rFonts w:hAnsi="標楷體" w:hint="eastAsia"/>
          <w:color w:val="000000" w:themeColor="text1"/>
        </w:rPr>
        <w:t>「</w:t>
      </w:r>
      <w:r w:rsidR="00E6333A" w:rsidRPr="00AA6630">
        <w:rPr>
          <w:rFonts w:hAnsi="標楷體"/>
          <w:color w:val="000000" w:themeColor="text1"/>
        </w:rPr>
        <w:t>故宮之攝影著作是否受大陸著作權法保護，曾邀集專家學者討論，各方見解不一，建議可透過民事訴訟方式，確認著作權之存在；</w:t>
      </w:r>
      <w:r w:rsidR="00E6333A" w:rsidRPr="00AA6630">
        <w:rPr>
          <w:rFonts w:hAnsi="標楷體" w:hint="eastAsia"/>
          <w:color w:val="000000" w:themeColor="text1"/>
        </w:rPr>
        <w:t>另</w:t>
      </w:r>
      <w:r w:rsidR="00E6333A" w:rsidRPr="00AA6630">
        <w:rPr>
          <w:rFonts w:hAnsi="標楷體"/>
          <w:color w:val="000000" w:themeColor="text1"/>
        </w:rPr>
        <w:t>考量涉及的作品、出版社甚廣，建議故宮基於兩岸文化合作及交流之立場，宜暢通授權管道，</w:t>
      </w:r>
      <w:r w:rsidR="00E6333A" w:rsidRPr="00AA6630">
        <w:rPr>
          <w:rFonts w:hAnsi="標楷體" w:hint="eastAsia"/>
          <w:color w:val="000000" w:themeColor="text1"/>
        </w:rPr>
        <w:t>大陸</w:t>
      </w:r>
      <w:r w:rsidR="00E6333A" w:rsidRPr="00AA6630">
        <w:rPr>
          <w:rFonts w:hAnsi="標楷體"/>
          <w:color w:val="000000" w:themeColor="text1"/>
        </w:rPr>
        <w:t>國</w:t>
      </w:r>
      <w:r w:rsidR="00E6333A" w:rsidRPr="00AA6630">
        <w:rPr>
          <w:rFonts w:hAnsi="標楷體" w:hint="eastAsia"/>
          <w:color w:val="000000" w:themeColor="text1"/>
        </w:rPr>
        <w:t>家</w:t>
      </w:r>
      <w:r w:rsidR="00E6333A" w:rsidRPr="00AA6630">
        <w:rPr>
          <w:rFonts w:hAnsi="標楷體"/>
          <w:color w:val="000000" w:themeColor="text1"/>
        </w:rPr>
        <w:t>版</w:t>
      </w:r>
      <w:r w:rsidR="00E6333A" w:rsidRPr="00AA6630">
        <w:rPr>
          <w:rFonts w:hAnsi="標楷體" w:hint="eastAsia"/>
          <w:color w:val="000000" w:themeColor="text1"/>
        </w:rPr>
        <w:t>權</w:t>
      </w:r>
      <w:r w:rsidR="00E6333A" w:rsidRPr="00AA6630">
        <w:rPr>
          <w:rFonts w:hAnsi="標楷體"/>
          <w:color w:val="000000" w:themeColor="text1"/>
        </w:rPr>
        <w:t>局願適時提供協助。</w:t>
      </w:r>
      <w:r w:rsidR="00E6333A" w:rsidRPr="00AA6630">
        <w:rPr>
          <w:rFonts w:hAnsi="標楷體" w:hint="eastAsia"/>
          <w:color w:val="000000" w:themeColor="text1"/>
        </w:rPr>
        <w:t>」</w:t>
      </w:r>
      <w:r w:rsidR="004A5E7A" w:rsidRPr="00AA6630">
        <w:rPr>
          <w:rFonts w:hAnsi="標楷體" w:hint="eastAsia"/>
          <w:color w:val="000000" w:themeColor="text1"/>
        </w:rPr>
        <w:t>且兩岸侵權爭議之協處運作機制，係本於平等互惠及相互尊重原則，我方通報</w:t>
      </w:r>
      <w:proofErr w:type="gramStart"/>
      <w:r w:rsidR="004A5E7A" w:rsidRPr="00AA6630">
        <w:rPr>
          <w:rFonts w:hAnsi="標楷體" w:hint="eastAsia"/>
          <w:color w:val="000000" w:themeColor="text1"/>
        </w:rPr>
        <w:t>協處尚無法干涉陸方依法</w:t>
      </w:r>
      <w:proofErr w:type="gramEnd"/>
      <w:r w:rsidR="004A5E7A" w:rsidRPr="00AA6630">
        <w:rPr>
          <w:rFonts w:hAnsi="標楷體" w:hint="eastAsia"/>
          <w:color w:val="000000" w:themeColor="text1"/>
        </w:rPr>
        <w:t>審理所作之判斷結果。</w:t>
      </w:r>
    </w:p>
    <w:p w:rsidR="00BA4C81" w:rsidRPr="00AA6630" w:rsidRDefault="00E6333A" w:rsidP="00DD2D9A">
      <w:pPr>
        <w:pStyle w:val="3"/>
        <w:rPr>
          <w:rFonts w:hAnsi="標楷體"/>
          <w:color w:val="000000" w:themeColor="text1"/>
        </w:rPr>
      </w:pPr>
      <w:r w:rsidRPr="00AA6630">
        <w:rPr>
          <w:rFonts w:hAnsi="標楷體" w:hint="eastAsia"/>
          <w:color w:val="000000" w:themeColor="text1"/>
        </w:rPr>
        <w:t>又以</w:t>
      </w:r>
      <w:r w:rsidRPr="00AA6630">
        <w:rPr>
          <w:rFonts w:hAnsi="標楷體"/>
          <w:color w:val="000000" w:themeColor="text1"/>
        </w:rPr>
        <w:t>四庫全書</w:t>
      </w:r>
      <w:r w:rsidRPr="00AA6630">
        <w:rPr>
          <w:rFonts w:hAnsi="標楷體" w:hint="eastAsia"/>
          <w:color w:val="000000" w:themeColor="text1"/>
        </w:rPr>
        <w:t>為例，其</w:t>
      </w:r>
      <w:r w:rsidRPr="00AA6630">
        <w:rPr>
          <w:rFonts w:hAnsi="標楷體"/>
          <w:color w:val="000000" w:themeColor="text1"/>
        </w:rPr>
        <w:t>分為經、史、子、集</w:t>
      </w:r>
      <w:r w:rsidRPr="00AA6630">
        <w:rPr>
          <w:rFonts w:hAnsi="標楷體" w:hint="eastAsia"/>
          <w:color w:val="000000" w:themeColor="text1"/>
        </w:rPr>
        <w:t>4</w:t>
      </w:r>
      <w:r w:rsidRPr="00AA6630">
        <w:rPr>
          <w:rFonts w:hAnsi="標楷體"/>
          <w:color w:val="000000" w:themeColor="text1"/>
        </w:rPr>
        <w:t>大部</w:t>
      </w:r>
      <w:r w:rsidRPr="00AA6630">
        <w:rPr>
          <w:rFonts w:hAnsi="標楷體" w:hint="eastAsia"/>
          <w:color w:val="000000" w:themeColor="text1"/>
        </w:rPr>
        <w:t>、44</w:t>
      </w:r>
      <w:r w:rsidRPr="00AA6630">
        <w:rPr>
          <w:rFonts w:hAnsi="標楷體"/>
          <w:color w:val="000000" w:themeColor="text1"/>
        </w:rPr>
        <w:t>類</w:t>
      </w:r>
      <w:r w:rsidRPr="00AA6630">
        <w:rPr>
          <w:rFonts w:hAnsi="標楷體" w:hint="eastAsia"/>
          <w:color w:val="000000" w:themeColor="text1"/>
        </w:rPr>
        <w:t>66</w:t>
      </w:r>
      <w:r w:rsidRPr="00AA6630">
        <w:rPr>
          <w:rFonts w:hAnsi="標楷體"/>
          <w:color w:val="000000" w:themeColor="text1"/>
        </w:rPr>
        <w:t>子目</w:t>
      </w:r>
      <w:r w:rsidRPr="00AA6630">
        <w:rPr>
          <w:rFonts w:hAnsi="標楷體" w:hint="eastAsia"/>
          <w:color w:val="000000" w:themeColor="text1"/>
        </w:rPr>
        <w:t>，</w:t>
      </w:r>
      <w:r w:rsidRPr="00AA6630">
        <w:rPr>
          <w:rFonts w:hAnsi="標楷體"/>
          <w:color w:val="000000" w:themeColor="text1"/>
        </w:rPr>
        <w:t>收</w:t>
      </w:r>
      <w:r w:rsidRPr="00AA6630">
        <w:rPr>
          <w:rFonts w:hAnsi="標楷體" w:hint="eastAsia"/>
          <w:color w:val="000000" w:themeColor="text1"/>
        </w:rPr>
        <w:t>錄</w:t>
      </w:r>
      <w:r w:rsidRPr="00AA6630">
        <w:rPr>
          <w:rFonts w:hAnsi="標楷體"/>
          <w:color w:val="000000" w:themeColor="text1"/>
        </w:rPr>
        <w:t>圖書計3</w:t>
      </w:r>
      <w:r w:rsidRPr="00AA6630">
        <w:rPr>
          <w:rFonts w:hAnsi="標楷體" w:hint="eastAsia"/>
          <w:color w:val="000000" w:themeColor="text1"/>
        </w:rPr>
        <w:t>,</w:t>
      </w:r>
      <w:r w:rsidRPr="00AA6630">
        <w:rPr>
          <w:rFonts w:hAnsi="標楷體"/>
          <w:color w:val="000000" w:themeColor="text1"/>
        </w:rPr>
        <w:t>470種</w:t>
      </w:r>
      <w:r w:rsidRPr="00AA6630">
        <w:rPr>
          <w:rFonts w:hAnsi="標楷體" w:hint="eastAsia"/>
          <w:color w:val="000000" w:themeColor="text1"/>
        </w:rPr>
        <w:t>，清朝</w:t>
      </w:r>
      <w:r w:rsidRPr="00AA6630">
        <w:rPr>
          <w:rFonts w:hAnsi="標楷體"/>
          <w:color w:val="000000" w:themeColor="text1"/>
        </w:rPr>
        <w:t>乾隆</w:t>
      </w:r>
      <w:r w:rsidRPr="00AA6630">
        <w:rPr>
          <w:rFonts w:hAnsi="標楷體" w:hint="eastAsia"/>
          <w:color w:val="000000" w:themeColor="text1"/>
        </w:rPr>
        <w:t>期間</w:t>
      </w:r>
      <w:proofErr w:type="gramStart"/>
      <w:r w:rsidRPr="00AA6630">
        <w:rPr>
          <w:rFonts w:hAnsi="標楷體"/>
          <w:color w:val="000000" w:themeColor="text1"/>
        </w:rPr>
        <w:t>共</w:t>
      </w:r>
      <w:r w:rsidR="00C85F6E">
        <w:rPr>
          <w:rFonts w:hAnsi="標楷體" w:hint="eastAsia"/>
          <w:color w:val="000000" w:themeColor="text1"/>
        </w:rPr>
        <w:t>抄</w:t>
      </w:r>
      <w:r w:rsidRPr="00AA6630">
        <w:rPr>
          <w:rFonts w:hAnsi="標楷體"/>
          <w:color w:val="000000" w:themeColor="text1"/>
        </w:rPr>
        <w:t>成正本</w:t>
      </w:r>
      <w:proofErr w:type="gramEnd"/>
      <w:r w:rsidRPr="00AA6630">
        <w:rPr>
          <w:rFonts w:hAnsi="標楷體" w:hint="eastAsia"/>
          <w:color w:val="000000" w:themeColor="text1"/>
        </w:rPr>
        <w:t>7</w:t>
      </w:r>
      <w:r w:rsidRPr="00AA6630">
        <w:rPr>
          <w:rFonts w:hAnsi="標楷體"/>
          <w:color w:val="000000" w:themeColor="text1"/>
        </w:rPr>
        <w:t>份，分藏於文淵</w:t>
      </w:r>
      <w:r w:rsidR="00E507CC">
        <w:rPr>
          <w:rFonts w:hAnsi="標楷體" w:hint="eastAsia"/>
          <w:color w:val="000000" w:themeColor="text1"/>
        </w:rPr>
        <w:t>閣</w:t>
      </w:r>
      <w:r w:rsidRPr="00AA6630">
        <w:rPr>
          <w:rFonts w:hAnsi="標楷體"/>
          <w:color w:val="000000" w:themeColor="text1"/>
        </w:rPr>
        <w:t>、</w:t>
      </w:r>
      <w:proofErr w:type="gramStart"/>
      <w:r w:rsidRPr="00AA6630">
        <w:rPr>
          <w:rFonts w:hAnsi="標楷體"/>
          <w:color w:val="000000" w:themeColor="text1"/>
        </w:rPr>
        <w:t>文津閣、文源閣、文溯閣</w:t>
      </w:r>
      <w:proofErr w:type="gramEnd"/>
      <w:r w:rsidRPr="00AA6630">
        <w:rPr>
          <w:rFonts w:hAnsi="標楷體" w:hint="eastAsia"/>
          <w:color w:val="000000" w:themeColor="text1"/>
        </w:rPr>
        <w:t>、</w:t>
      </w:r>
      <w:r w:rsidRPr="00AA6630">
        <w:rPr>
          <w:rFonts w:hAnsi="標楷體"/>
          <w:color w:val="000000" w:themeColor="text1"/>
        </w:rPr>
        <w:t>文宗閣、文</w:t>
      </w:r>
      <w:proofErr w:type="gramStart"/>
      <w:r w:rsidRPr="00AA6630">
        <w:rPr>
          <w:rFonts w:hAnsi="標楷體"/>
          <w:color w:val="000000" w:themeColor="text1"/>
        </w:rPr>
        <w:t>匯</w:t>
      </w:r>
      <w:proofErr w:type="gramEnd"/>
      <w:r w:rsidRPr="00AA6630">
        <w:rPr>
          <w:rFonts w:hAnsi="標楷體"/>
          <w:color w:val="000000" w:themeColor="text1"/>
        </w:rPr>
        <w:t>閣、文</w:t>
      </w:r>
      <w:proofErr w:type="gramStart"/>
      <w:r w:rsidRPr="00AA6630">
        <w:rPr>
          <w:rFonts w:hAnsi="標楷體"/>
          <w:color w:val="000000" w:themeColor="text1"/>
        </w:rPr>
        <w:t>瀾</w:t>
      </w:r>
      <w:proofErr w:type="gramEnd"/>
      <w:r w:rsidRPr="00AA6630">
        <w:rPr>
          <w:rFonts w:hAnsi="標楷體"/>
          <w:color w:val="000000" w:themeColor="text1"/>
        </w:rPr>
        <w:t>閣。其中典</w:t>
      </w:r>
      <w:r w:rsidRPr="00AA6630">
        <w:rPr>
          <w:rFonts w:hAnsi="標楷體"/>
          <w:color w:val="000000" w:themeColor="text1"/>
        </w:rPr>
        <w:lastRenderedPageBreak/>
        <w:t>藏於故宮</w:t>
      </w:r>
      <w:r w:rsidRPr="00AA6630">
        <w:rPr>
          <w:rFonts w:hAnsi="標楷體" w:hint="eastAsia"/>
          <w:color w:val="000000" w:themeColor="text1"/>
        </w:rPr>
        <w:t>之</w:t>
      </w:r>
      <w:r w:rsidRPr="00AA6630">
        <w:rPr>
          <w:rFonts w:hAnsi="標楷體"/>
          <w:color w:val="000000" w:themeColor="text1"/>
        </w:rPr>
        <w:t>文淵閣四庫</w:t>
      </w:r>
      <w:r w:rsidRPr="00AA6630">
        <w:rPr>
          <w:rFonts w:hAnsi="標楷體" w:hint="eastAsia"/>
          <w:color w:val="000000" w:themeColor="text1"/>
        </w:rPr>
        <w:t>全書最為齊全</w:t>
      </w:r>
      <w:r w:rsidRPr="00AA6630">
        <w:rPr>
          <w:rFonts w:hAnsi="標楷體"/>
          <w:color w:val="000000" w:themeColor="text1"/>
        </w:rPr>
        <w:t>，</w:t>
      </w:r>
      <w:proofErr w:type="gramStart"/>
      <w:r w:rsidRPr="00AA6630">
        <w:rPr>
          <w:rFonts w:hAnsi="標楷體"/>
          <w:color w:val="000000" w:themeColor="text1"/>
        </w:rPr>
        <w:t>文溯閣</w:t>
      </w:r>
      <w:proofErr w:type="gramEnd"/>
      <w:r w:rsidRPr="00AA6630">
        <w:rPr>
          <w:rFonts w:hAnsi="標楷體"/>
          <w:color w:val="000000" w:themeColor="text1"/>
        </w:rPr>
        <w:t>四庫</w:t>
      </w:r>
      <w:r w:rsidRPr="00AA6630">
        <w:rPr>
          <w:rFonts w:hAnsi="標楷體" w:hint="eastAsia"/>
          <w:color w:val="000000" w:themeColor="text1"/>
        </w:rPr>
        <w:t>全書</w:t>
      </w:r>
      <w:r w:rsidRPr="00AA6630">
        <w:rPr>
          <w:rFonts w:hAnsi="標楷體"/>
          <w:color w:val="000000" w:themeColor="text1"/>
        </w:rPr>
        <w:t>現存於甘肅省圖書館</w:t>
      </w:r>
      <w:r w:rsidRPr="00AA6630">
        <w:rPr>
          <w:rFonts w:hAnsi="標楷體" w:hint="eastAsia"/>
          <w:color w:val="000000" w:themeColor="text1"/>
        </w:rPr>
        <w:t>，</w:t>
      </w:r>
      <w:proofErr w:type="gramStart"/>
      <w:r w:rsidRPr="00AA6630">
        <w:rPr>
          <w:rFonts w:hAnsi="標楷體"/>
          <w:color w:val="000000" w:themeColor="text1"/>
        </w:rPr>
        <w:t>文津閣</w:t>
      </w:r>
      <w:proofErr w:type="gramEnd"/>
      <w:r w:rsidRPr="00AA6630">
        <w:rPr>
          <w:rFonts w:hAnsi="標楷體"/>
          <w:color w:val="000000" w:themeColor="text1"/>
        </w:rPr>
        <w:t>四庫</w:t>
      </w:r>
      <w:r w:rsidRPr="00AA6630">
        <w:rPr>
          <w:rFonts w:hAnsi="標楷體" w:hint="eastAsia"/>
          <w:color w:val="000000" w:themeColor="text1"/>
        </w:rPr>
        <w:t>全書</w:t>
      </w:r>
      <w:r w:rsidRPr="00AA6630">
        <w:rPr>
          <w:rFonts w:hAnsi="標楷體"/>
          <w:color w:val="000000" w:themeColor="text1"/>
        </w:rPr>
        <w:t>現存於北京圖書館</w:t>
      </w:r>
      <w:r w:rsidRPr="00AA6630">
        <w:rPr>
          <w:rFonts w:hAnsi="標楷體" w:hint="eastAsia"/>
          <w:color w:val="000000" w:themeColor="text1"/>
        </w:rPr>
        <w:t>，</w:t>
      </w:r>
      <w:r w:rsidRPr="00AA6630">
        <w:rPr>
          <w:rFonts w:hAnsi="標楷體"/>
          <w:color w:val="000000" w:themeColor="text1"/>
        </w:rPr>
        <w:t>文</w:t>
      </w:r>
      <w:proofErr w:type="gramStart"/>
      <w:r w:rsidRPr="00AA6630">
        <w:rPr>
          <w:rFonts w:hAnsi="標楷體"/>
          <w:color w:val="000000" w:themeColor="text1"/>
        </w:rPr>
        <w:t>瀾</w:t>
      </w:r>
      <w:proofErr w:type="gramEnd"/>
      <w:r w:rsidRPr="00AA6630">
        <w:rPr>
          <w:rFonts w:hAnsi="標楷體"/>
          <w:color w:val="000000" w:themeColor="text1"/>
        </w:rPr>
        <w:t>閣四庫</w:t>
      </w:r>
      <w:r w:rsidRPr="00AA6630">
        <w:rPr>
          <w:rFonts w:hAnsi="標楷體" w:hint="eastAsia"/>
          <w:color w:val="000000" w:themeColor="text1"/>
        </w:rPr>
        <w:t>全書</w:t>
      </w:r>
      <w:r w:rsidRPr="00AA6630">
        <w:rPr>
          <w:rFonts w:hAnsi="標楷體"/>
          <w:color w:val="000000" w:themeColor="text1"/>
        </w:rPr>
        <w:t>現存於浙江圖書館</w:t>
      </w:r>
      <w:r w:rsidRPr="00AA6630">
        <w:rPr>
          <w:rFonts w:hAnsi="標楷體" w:hint="eastAsia"/>
          <w:color w:val="000000" w:themeColor="text1"/>
        </w:rPr>
        <w:t>，其餘</w:t>
      </w:r>
      <w:proofErr w:type="gramStart"/>
      <w:r w:rsidRPr="00AA6630">
        <w:rPr>
          <w:rFonts w:hAnsi="標楷體"/>
          <w:color w:val="000000" w:themeColor="text1"/>
        </w:rPr>
        <w:t>文源閣</w:t>
      </w:r>
      <w:proofErr w:type="gramEnd"/>
      <w:r w:rsidRPr="00AA6630">
        <w:rPr>
          <w:rFonts w:hAnsi="標楷體" w:hint="eastAsia"/>
          <w:color w:val="000000" w:themeColor="text1"/>
        </w:rPr>
        <w:t>等3處四庫全書</w:t>
      </w:r>
      <w:r w:rsidRPr="00AA6630">
        <w:rPr>
          <w:rFonts w:hAnsi="標楷體"/>
          <w:color w:val="000000" w:themeColor="text1"/>
        </w:rPr>
        <w:t>毀於戰亂</w:t>
      </w:r>
      <w:r w:rsidRPr="00AA6630">
        <w:rPr>
          <w:rFonts w:hAnsi="標楷體" w:hint="eastAsia"/>
          <w:color w:val="000000" w:themeColor="text1"/>
        </w:rPr>
        <w:t>。</w:t>
      </w:r>
      <w:r w:rsidR="00BA4C81" w:rsidRPr="00AA6630">
        <w:rPr>
          <w:rFonts w:hAnsi="標楷體" w:hint="eastAsia"/>
          <w:color w:val="000000" w:themeColor="text1"/>
        </w:rPr>
        <w:t>目前大陸廠商盜印故宮「文淵閣四庫全書」，且網路上存有縮印之電子書版本。故宮對於大陸地區尚未普遍尊重智慧財產權，難以查處侵權行為，防不勝防又存有認知差距之現況，雖已成立</w:t>
      </w:r>
      <w:r w:rsidR="00BA4C81" w:rsidRPr="00AA6630">
        <w:rPr>
          <w:rFonts w:hAnsi="標楷體"/>
          <w:color w:val="000000" w:themeColor="text1"/>
        </w:rPr>
        <w:t>智慧財產權維護小組</w:t>
      </w:r>
      <w:r w:rsidR="00BA4C81" w:rsidRPr="00AA6630">
        <w:rPr>
          <w:rFonts w:hAnsi="標楷體" w:hint="eastAsia"/>
          <w:color w:val="000000" w:themeColor="text1"/>
        </w:rPr>
        <w:t>，</w:t>
      </w:r>
      <w:r w:rsidR="00BA4C81" w:rsidRPr="00AA6630">
        <w:rPr>
          <w:rFonts w:hAnsi="標楷體"/>
          <w:color w:val="000000" w:themeColor="text1"/>
        </w:rPr>
        <w:t>定期</w:t>
      </w:r>
      <w:proofErr w:type="gramStart"/>
      <w:r w:rsidR="00BA4C81" w:rsidRPr="00AA6630">
        <w:rPr>
          <w:rFonts w:hAnsi="標楷體" w:hint="eastAsia"/>
          <w:color w:val="000000" w:themeColor="text1"/>
        </w:rPr>
        <w:t>研</w:t>
      </w:r>
      <w:proofErr w:type="gramEnd"/>
      <w:r w:rsidR="00BA4C81" w:rsidRPr="00AA6630">
        <w:rPr>
          <w:rFonts w:hAnsi="標楷體" w:hint="eastAsia"/>
          <w:color w:val="000000" w:themeColor="text1"/>
        </w:rPr>
        <w:t>議</w:t>
      </w:r>
      <w:r w:rsidR="00BA4C81" w:rsidRPr="00AA6630">
        <w:rPr>
          <w:rFonts w:hAnsi="標楷體"/>
          <w:color w:val="000000" w:themeColor="text1"/>
        </w:rPr>
        <w:t>是否</w:t>
      </w:r>
      <w:r w:rsidR="00775965" w:rsidRPr="00AA6630">
        <w:rPr>
          <w:rFonts w:hAnsi="標楷體" w:hint="eastAsia"/>
          <w:color w:val="000000" w:themeColor="text1"/>
        </w:rPr>
        <w:t>受</w:t>
      </w:r>
      <w:r w:rsidR="00BA4C81" w:rsidRPr="00AA6630">
        <w:rPr>
          <w:rFonts w:hAnsi="標楷體"/>
          <w:color w:val="000000" w:themeColor="text1"/>
        </w:rPr>
        <w:t>侵權，</w:t>
      </w:r>
      <w:r w:rsidR="00775965" w:rsidRPr="00AA6630">
        <w:rPr>
          <w:rFonts w:hAnsi="標楷體" w:hint="eastAsia"/>
          <w:color w:val="000000" w:themeColor="text1"/>
        </w:rPr>
        <w:t>以</w:t>
      </w:r>
      <w:r w:rsidR="00BA4C81" w:rsidRPr="00AA6630">
        <w:rPr>
          <w:rFonts w:hAnsi="標楷體"/>
          <w:color w:val="000000" w:themeColor="text1"/>
        </w:rPr>
        <w:t>委託律師</w:t>
      </w:r>
      <w:r w:rsidR="00775965" w:rsidRPr="00AA6630">
        <w:rPr>
          <w:rFonts w:hAnsi="標楷體" w:hint="eastAsia"/>
          <w:color w:val="000000" w:themeColor="text1"/>
        </w:rPr>
        <w:t>並</w:t>
      </w:r>
      <w:r w:rsidR="00BA4C81" w:rsidRPr="00AA6630">
        <w:rPr>
          <w:rFonts w:hAnsi="標楷體"/>
          <w:color w:val="000000" w:themeColor="text1"/>
        </w:rPr>
        <w:t>透過跨部會協處</w:t>
      </w:r>
      <w:r w:rsidR="00775965" w:rsidRPr="00AA6630">
        <w:rPr>
          <w:rFonts w:hAnsi="標楷體" w:hint="eastAsia"/>
          <w:color w:val="000000" w:themeColor="text1"/>
        </w:rPr>
        <w:t>，並</w:t>
      </w:r>
      <w:r w:rsidR="00BA4C81" w:rsidRPr="00AA6630">
        <w:rPr>
          <w:rFonts w:hAnsi="標楷體" w:hint="eastAsia"/>
          <w:color w:val="000000" w:themeColor="text1"/>
        </w:rPr>
        <w:t>允應具體採取有效措施因應</w:t>
      </w:r>
      <w:r w:rsidR="00775965" w:rsidRPr="00AA6630">
        <w:rPr>
          <w:rFonts w:hAnsi="標楷體" w:hint="eastAsia"/>
          <w:color w:val="000000" w:themeColor="text1"/>
        </w:rPr>
        <w:t>，</w:t>
      </w:r>
      <w:r w:rsidR="00BA4C81" w:rsidRPr="00AA6630">
        <w:rPr>
          <w:rFonts w:hAnsi="標楷體" w:hint="eastAsia"/>
          <w:color w:val="000000" w:themeColor="text1"/>
        </w:rPr>
        <w:t>不僅</w:t>
      </w:r>
      <w:r w:rsidR="00BA4C81" w:rsidRPr="00AA6630">
        <w:rPr>
          <w:rFonts w:hAnsi="標楷體"/>
          <w:color w:val="000000" w:themeColor="text1"/>
        </w:rPr>
        <w:t>持續將故宮藏品圖像侵權案件送請大陸</w:t>
      </w:r>
      <w:r w:rsidR="00BA4C81" w:rsidRPr="00AA6630">
        <w:rPr>
          <w:rFonts w:hAnsi="標楷體" w:hint="eastAsia"/>
          <w:color w:val="000000" w:themeColor="text1"/>
        </w:rPr>
        <w:t>方面</w:t>
      </w:r>
      <w:r w:rsidR="00BA4C81" w:rsidRPr="00AA6630">
        <w:rPr>
          <w:rFonts w:hAnsi="標楷體"/>
          <w:color w:val="000000" w:themeColor="text1"/>
        </w:rPr>
        <w:t>協處</w:t>
      </w:r>
      <w:r w:rsidR="00BA4C81" w:rsidRPr="00AA6630">
        <w:rPr>
          <w:rFonts w:hAnsi="標楷體" w:hint="eastAsia"/>
          <w:color w:val="000000" w:themeColor="text1"/>
        </w:rPr>
        <w:t>，追蹤其查處進度，且</w:t>
      </w:r>
      <w:r w:rsidR="00BA4C81" w:rsidRPr="00AA6630">
        <w:rPr>
          <w:rFonts w:hAnsi="標楷體"/>
          <w:color w:val="000000" w:themeColor="text1"/>
        </w:rPr>
        <w:t>於救濟程序中遇有不合理對待</w:t>
      </w:r>
      <w:r w:rsidR="00BA4C81" w:rsidRPr="00AA6630">
        <w:rPr>
          <w:rFonts w:hAnsi="標楷體" w:hint="eastAsia"/>
          <w:color w:val="000000" w:themeColor="text1"/>
        </w:rPr>
        <w:t>，或</w:t>
      </w:r>
      <w:r w:rsidR="00BA4C81" w:rsidRPr="00AA6630">
        <w:rPr>
          <w:rFonts w:hAnsi="標楷體"/>
          <w:color w:val="000000" w:themeColor="text1"/>
        </w:rPr>
        <w:t>違反法律適用原則</w:t>
      </w:r>
      <w:r w:rsidR="00BA4C81" w:rsidRPr="00AA6630">
        <w:rPr>
          <w:rFonts w:hAnsi="標楷體" w:hint="eastAsia"/>
          <w:color w:val="000000" w:themeColor="text1"/>
        </w:rPr>
        <w:t>及</w:t>
      </w:r>
      <w:r w:rsidR="00BA4C81" w:rsidRPr="00AA6630">
        <w:rPr>
          <w:rFonts w:hAnsi="標楷體"/>
          <w:color w:val="000000" w:themeColor="text1"/>
        </w:rPr>
        <w:t>其他</w:t>
      </w:r>
      <w:r w:rsidR="00BA4C81" w:rsidRPr="00AA6630">
        <w:rPr>
          <w:rFonts w:hAnsi="標楷體" w:hint="eastAsia"/>
          <w:color w:val="000000" w:themeColor="text1"/>
        </w:rPr>
        <w:t>窒礙</w:t>
      </w:r>
      <w:r w:rsidR="00BA4C81" w:rsidRPr="00AA6630">
        <w:rPr>
          <w:rFonts w:hAnsi="標楷體"/>
          <w:color w:val="000000" w:themeColor="text1"/>
        </w:rPr>
        <w:t>情事時，得</w:t>
      </w:r>
      <w:r w:rsidR="00BA4C81" w:rsidRPr="00AA6630">
        <w:rPr>
          <w:rFonts w:hAnsi="標楷體" w:hint="eastAsia"/>
          <w:color w:val="000000" w:themeColor="text1"/>
        </w:rPr>
        <w:t>儘速辦理為宜</w:t>
      </w:r>
      <w:r w:rsidR="00775965" w:rsidRPr="00AA6630">
        <w:rPr>
          <w:rFonts w:hAnsi="標楷體" w:hint="eastAsia"/>
          <w:color w:val="000000" w:themeColor="text1"/>
        </w:rPr>
        <w:t>，</w:t>
      </w:r>
      <w:r w:rsidR="00BA4C81" w:rsidRPr="00AA6630">
        <w:rPr>
          <w:rFonts w:hAnsi="標楷體" w:hint="eastAsia"/>
          <w:color w:val="000000" w:themeColor="text1"/>
        </w:rPr>
        <w:t>亦應適時建立與北京故宮或其他圖書館合作</w:t>
      </w:r>
      <w:r w:rsidR="00775965" w:rsidRPr="00AA6630">
        <w:rPr>
          <w:rFonts w:hAnsi="標楷體" w:hint="eastAsia"/>
          <w:color w:val="000000" w:themeColor="text1"/>
        </w:rPr>
        <w:t>關係，以活絡大陸地區授權機制</w:t>
      </w:r>
      <w:r w:rsidR="00BA4C81" w:rsidRPr="00AA6630">
        <w:rPr>
          <w:rFonts w:hAnsi="標楷體" w:hint="eastAsia"/>
          <w:color w:val="000000" w:themeColor="text1"/>
        </w:rPr>
        <w:t>。</w:t>
      </w:r>
    </w:p>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rsidR="00836A1A" w:rsidRPr="00AA6630" w:rsidRDefault="00836A1A" w:rsidP="00836A1A">
      <w:pPr>
        <w:pStyle w:val="1"/>
        <w:numPr>
          <w:ilvl w:val="0"/>
          <w:numId w:val="0"/>
        </w:numPr>
        <w:spacing w:line="540" w:lineRule="exact"/>
        <w:rPr>
          <w:rFonts w:hAnsi="標楷體" w:cs="新細明體"/>
          <w:color w:val="000000" w:themeColor="text1"/>
          <w:szCs w:val="32"/>
        </w:rPr>
      </w:pPr>
    </w:p>
    <w:p w:rsidR="009758AD" w:rsidRPr="00AA6630" w:rsidRDefault="009758AD" w:rsidP="000D1221">
      <w:pPr>
        <w:pStyle w:val="1"/>
      </w:pPr>
      <w:bookmarkStart w:id="46" w:name="_Toc529222689"/>
      <w:bookmarkStart w:id="47" w:name="_Toc529223111"/>
      <w:bookmarkStart w:id="48" w:name="_Toc529223862"/>
      <w:bookmarkStart w:id="49" w:name="_Toc529228265"/>
      <w:bookmarkStart w:id="50" w:name="_Toc2400395"/>
      <w:bookmarkStart w:id="51" w:name="_Toc4316189"/>
      <w:bookmarkStart w:id="52" w:name="_Toc4473330"/>
      <w:bookmarkStart w:id="53" w:name="_Toc69556897"/>
      <w:bookmarkStart w:id="54" w:name="_Toc69556946"/>
      <w:bookmarkStart w:id="55" w:name="_Toc69609820"/>
      <w:bookmarkStart w:id="56" w:name="_Toc70241816"/>
      <w:bookmarkStart w:id="57" w:name="_Toc70242205"/>
      <w:bookmarkStart w:id="58" w:name="_GoBack"/>
      <w:bookmarkEnd w:id="58"/>
      <w:r w:rsidRPr="00AA6630">
        <w:rPr>
          <w:rFonts w:hint="eastAsia"/>
        </w:rPr>
        <w:t>處理辦法：</w:t>
      </w:r>
      <w:bookmarkStart w:id="59" w:name="_Toc524895649"/>
      <w:bookmarkStart w:id="60" w:name="_Toc524896195"/>
      <w:bookmarkStart w:id="61" w:name="_Toc524896225"/>
      <w:bookmarkStart w:id="62" w:name="_Toc524902735"/>
      <w:bookmarkStart w:id="63" w:name="_Toc525066149"/>
      <w:bookmarkStart w:id="64" w:name="_Toc525070840"/>
      <w:bookmarkStart w:id="65" w:name="_Toc525938380"/>
      <w:bookmarkStart w:id="66" w:name="_Toc525939228"/>
      <w:bookmarkStart w:id="67" w:name="_Toc525939733"/>
      <w:bookmarkStart w:id="68" w:name="_Toc529218273"/>
      <w:bookmarkStart w:id="69" w:name="_Toc529222690"/>
      <w:bookmarkStart w:id="70" w:name="_Toc529223112"/>
      <w:bookmarkStart w:id="71" w:name="_Toc529223863"/>
      <w:bookmarkStart w:id="72" w:name="_Toc529228266"/>
      <w:bookmarkStart w:id="73" w:name="_Toc2400396"/>
      <w:bookmarkStart w:id="74" w:name="_Toc4316190"/>
      <w:bookmarkStart w:id="75" w:name="_Toc4473331"/>
      <w:bookmarkStart w:id="76" w:name="_Toc69556898"/>
      <w:bookmarkStart w:id="77" w:name="_Toc69556947"/>
      <w:bookmarkStart w:id="78" w:name="_Toc69609821"/>
      <w:bookmarkStart w:id="79" w:name="_Toc70241817"/>
      <w:bookmarkStart w:id="80" w:name="_Toc70242206"/>
      <w:bookmarkEnd w:id="46"/>
      <w:bookmarkEnd w:id="47"/>
      <w:bookmarkEnd w:id="48"/>
      <w:bookmarkEnd w:id="49"/>
      <w:bookmarkEnd w:id="50"/>
      <w:bookmarkEnd w:id="51"/>
      <w:bookmarkEnd w:id="52"/>
      <w:bookmarkEnd w:id="53"/>
      <w:bookmarkEnd w:id="54"/>
      <w:bookmarkEnd w:id="55"/>
      <w:bookmarkEnd w:id="56"/>
      <w:bookmarkEnd w:id="57"/>
      <w:bookmarkEnd w:id="59"/>
      <w:bookmarkEnd w:id="60"/>
      <w:bookmarkEnd w:id="61"/>
      <w:r w:rsidRPr="00AA6630">
        <w:rPr>
          <w:rFonts w:hint="eastAsia"/>
        </w:rPr>
        <w:t>調查意見</w:t>
      </w:r>
      <w:r w:rsidR="008B5D21" w:rsidRPr="00AA6630">
        <w:rPr>
          <w:rFonts w:hint="eastAsia"/>
        </w:rPr>
        <w:t>一至</w:t>
      </w:r>
      <w:r w:rsidR="003D619F" w:rsidRPr="00AA6630">
        <w:rPr>
          <w:rFonts w:hint="eastAsia"/>
        </w:rPr>
        <w:t>六</w:t>
      </w:r>
      <w:r w:rsidRPr="00AA6630">
        <w:rPr>
          <w:rFonts w:hint="eastAsia"/>
        </w:rPr>
        <w:t>，函請國立故宮博物院確實檢討改進見復。</w:t>
      </w:r>
    </w:p>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rsidR="009758AD" w:rsidRPr="00AA6630" w:rsidRDefault="009758AD" w:rsidP="009758AD">
      <w:pPr>
        <w:pStyle w:val="2"/>
        <w:numPr>
          <w:ilvl w:val="0"/>
          <w:numId w:val="0"/>
        </w:numPr>
        <w:ind w:left="1045" w:hanging="697"/>
        <w:rPr>
          <w:rFonts w:hAnsi="標楷體"/>
          <w:color w:val="000000" w:themeColor="text1"/>
        </w:rPr>
      </w:pPr>
    </w:p>
    <w:p w:rsidR="009758AD" w:rsidRPr="00AA6630" w:rsidRDefault="009758AD" w:rsidP="009758AD">
      <w:pPr>
        <w:pStyle w:val="2"/>
        <w:numPr>
          <w:ilvl w:val="0"/>
          <w:numId w:val="0"/>
        </w:numPr>
        <w:ind w:left="1045" w:hanging="697"/>
        <w:rPr>
          <w:rFonts w:hAnsi="標楷體"/>
          <w:color w:val="000000" w:themeColor="text1"/>
        </w:rPr>
      </w:pPr>
    </w:p>
    <w:p w:rsidR="009758AD" w:rsidRPr="000D1221" w:rsidRDefault="009758AD" w:rsidP="009758AD">
      <w:pPr>
        <w:pStyle w:val="a5"/>
        <w:kinsoku w:val="0"/>
        <w:spacing w:before="0" w:after="0"/>
        <w:ind w:leftChars="1000" w:left="3402"/>
        <w:jc w:val="both"/>
        <w:rPr>
          <w:rFonts w:hAnsi="標楷體"/>
          <w:bCs/>
          <w:snapToGrid/>
          <w:color w:val="000000" w:themeColor="text1"/>
          <w:spacing w:val="0"/>
          <w:kern w:val="0"/>
          <w:sz w:val="40"/>
        </w:rPr>
      </w:pPr>
      <w:r w:rsidRPr="000D1221">
        <w:rPr>
          <w:rFonts w:hAnsi="標楷體" w:hint="eastAsia"/>
          <w:bCs/>
          <w:snapToGrid/>
          <w:color w:val="000000" w:themeColor="text1"/>
          <w:spacing w:val="12"/>
          <w:kern w:val="0"/>
          <w:sz w:val="40"/>
        </w:rPr>
        <w:t>調查委員：</w:t>
      </w:r>
      <w:r w:rsidR="000D1221" w:rsidRPr="000D1221">
        <w:rPr>
          <w:rFonts w:hAnsi="標楷體" w:hint="eastAsia"/>
          <w:bCs/>
          <w:snapToGrid/>
          <w:color w:val="000000" w:themeColor="text1"/>
          <w:spacing w:val="12"/>
          <w:kern w:val="0"/>
          <w:sz w:val="40"/>
        </w:rPr>
        <w:t>包宗</w:t>
      </w:r>
      <w:proofErr w:type="gramStart"/>
      <w:r w:rsidR="000D1221" w:rsidRPr="000D1221">
        <w:rPr>
          <w:rFonts w:hAnsi="標楷體" w:hint="eastAsia"/>
          <w:bCs/>
          <w:snapToGrid/>
          <w:color w:val="000000" w:themeColor="text1"/>
          <w:spacing w:val="12"/>
          <w:kern w:val="0"/>
          <w:sz w:val="40"/>
        </w:rPr>
        <w:t>和</w:t>
      </w:r>
      <w:proofErr w:type="gramEnd"/>
    </w:p>
    <w:p w:rsidR="009758AD" w:rsidRPr="000D1221" w:rsidRDefault="000D1221" w:rsidP="000D1221">
      <w:pPr>
        <w:pStyle w:val="a5"/>
        <w:kinsoku w:val="0"/>
        <w:spacing w:before="0" w:after="0"/>
        <w:ind w:leftChars="1100" w:left="3742" w:firstLineChars="500" w:firstLine="2023"/>
        <w:jc w:val="both"/>
        <w:rPr>
          <w:rFonts w:hAnsi="標楷體"/>
          <w:bCs/>
          <w:snapToGrid/>
          <w:color w:val="000000" w:themeColor="text1"/>
          <w:spacing w:val="12"/>
          <w:kern w:val="0"/>
        </w:rPr>
      </w:pPr>
      <w:r w:rsidRPr="000D1221">
        <w:rPr>
          <w:rFonts w:hAnsi="標楷體" w:hint="eastAsia"/>
          <w:bCs/>
          <w:snapToGrid/>
          <w:color w:val="000000" w:themeColor="text1"/>
          <w:spacing w:val="12"/>
          <w:kern w:val="0"/>
        </w:rPr>
        <w:t>陳小紅</w:t>
      </w:r>
    </w:p>
    <w:p w:rsidR="009758AD" w:rsidRPr="000D1221" w:rsidRDefault="000D1221" w:rsidP="000D1221">
      <w:pPr>
        <w:pStyle w:val="a5"/>
        <w:kinsoku w:val="0"/>
        <w:spacing w:before="0" w:after="0"/>
        <w:ind w:leftChars="1100" w:left="3742" w:firstLineChars="500" w:firstLine="2023"/>
        <w:jc w:val="both"/>
        <w:rPr>
          <w:rFonts w:hAnsi="標楷體"/>
          <w:bCs/>
          <w:snapToGrid/>
          <w:color w:val="000000" w:themeColor="text1"/>
          <w:spacing w:val="12"/>
          <w:kern w:val="0"/>
        </w:rPr>
      </w:pPr>
      <w:r w:rsidRPr="000D1221">
        <w:rPr>
          <w:rFonts w:hAnsi="標楷體" w:hint="eastAsia"/>
          <w:bCs/>
          <w:snapToGrid/>
          <w:color w:val="000000" w:themeColor="text1"/>
          <w:spacing w:val="12"/>
          <w:kern w:val="0"/>
        </w:rPr>
        <w:t>王美玉</w:t>
      </w:r>
    </w:p>
    <w:p w:rsidR="009758AD" w:rsidRPr="00AA6630" w:rsidRDefault="009758AD" w:rsidP="009758AD">
      <w:pPr>
        <w:pStyle w:val="a5"/>
        <w:kinsoku w:val="0"/>
        <w:spacing w:before="0" w:after="0"/>
        <w:ind w:leftChars="1100" w:left="3742" w:firstLineChars="500" w:firstLine="2021"/>
        <w:jc w:val="both"/>
        <w:rPr>
          <w:rFonts w:hAnsi="標楷體"/>
          <w:b w:val="0"/>
          <w:bCs/>
          <w:snapToGrid/>
          <w:color w:val="000000" w:themeColor="text1"/>
          <w:spacing w:val="12"/>
          <w:kern w:val="0"/>
        </w:rPr>
      </w:pPr>
    </w:p>
    <w:sectPr w:rsidR="009758AD" w:rsidRPr="00AA6630" w:rsidSect="00532088">
      <w:footerReference w:type="default" r:id="rId9"/>
      <w:pgSz w:w="11907" w:h="16840" w:code="9"/>
      <w:pgMar w:top="1418" w:right="1418" w:bottom="1418" w:left="1418" w:header="851" w:footer="851" w:gutter="227"/>
      <w:pgNumType w:start="1"/>
      <w:cols w:space="425"/>
      <w:docGrid w:type="linesAndChars" w:linePitch="463"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3CD" w:rsidRDefault="008413CD">
      <w:r>
        <w:separator/>
      </w:r>
    </w:p>
  </w:endnote>
  <w:endnote w:type="continuationSeparator" w:id="0">
    <w:p w:rsidR="008413CD" w:rsidRDefault="00841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533" w:rsidRDefault="006D7533">
    <w:pPr>
      <w:pStyle w:val="af"/>
      <w:framePr w:wrap="around" w:vAnchor="text" w:hAnchor="margin" w:xAlign="center" w:y="1"/>
      <w:rPr>
        <w:rStyle w:val="a8"/>
        <w:sz w:val="24"/>
      </w:rPr>
    </w:pPr>
    <w:r>
      <w:rPr>
        <w:rStyle w:val="a8"/>
        <w:sz w:val="24"/>
      </w:rPr>
      <w:fldChar w:fldCharType="begin"/>
    </w:r>
    <w:r>
      <w:rPr>
        <w:rStyle w:val="a8"/>
        <w:sz w:val="24"/>
      </w:rPr>
      <w:instrText xml:space="preserve">PAGE  </w:instrText>
    </w:r>
    <w:r>
      <w:rPr>
        <w:rStyle w:val="a8"/>
        <w:sz w:val="24"/>
      </w:rPr>
      <w:fldChar w:fldCharType="separate"/>
    </w:r>
    <w:r w:rsidR="000D1221">
      <w:rPr>
        <w:rStyle w:val="a8"/>
        <w:noProof/>
        <w:sz w:val="24"/>
      </w:rPr>
      <w:t>12</w:t>
    </w:r>
    <w:r>
      <w:rPr>
        <w:rStyle w:val="a8"/>
        <w:sz w:val="24"/>
      </w:rPr>
      <w:fldChar w:fldCharType="end"/>
    </w:r>
  </w:p>
  <w:p w:rsidR="006D7533" w:rsidRDefault="006D753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3CD" w:rsidRDefault="008413CD">
      <w:r>
        <w:separator/>
      </w:r>
    </w:p>
  </w:footnote>
  <w:footnote w:type="continuationSeparator" w:id="0">
    <w:p w:rsidR="008413CD" w:rsidRDefault="008413CD">
      <w:r>
        <w:continuationSeparator/>
      </w:r>
    </w:p>
  </w:footnote>
  <w:footnote w:id="1">
    <w:p w:rsidR="006D7533" w:rsidRPr="00421AC4" w:rsidRDefault="006D7533" w:rsidP="00421AC4">
      <w:pPr>
        <w:pStyle w:val="af8"/>
        <w:ind w:left="220" w:hangingChars="100" w:hanging="220"/>
        <w:rPr>
          <w:rFonts w:ascii="標楷體" w:hAnsi="標楷體"/>
        </w:rPr>
      </w:pPr>
      <w:r w:rsidRPr="00421AC4">
        <w:rPr>
          <w:rStyle w:val="afa"/>
          <w:rFonts w:ascii="標楷體" w:hAnsi="標楷體"/>
        </w:rPr>
        <w:footnoteRef/>
      </w:r>
      <w:r w:rsidR="00421AC4" w:rsidRPr="00421AC4">
        <w:rPr>
          <w:rFonts w:ascii="標楷體" w:hAnsi="標楷體" w:cs="新細明體" w:hint="eastAsia"/>
          <w:kern w:val="0"/>
          <w:sz w:val="16"/>
          <w:szCs w:val="16"/>
        </w:rPr>
        <w:t xml:space="preserve">  </w:t>
      </w:r>
      <w:r w:rsidR="00421AC4">
        <w:rPr>
          <w:rFonts w:ascii="標楷體" w:hAnsi="標楷體" w:cs="新細明體" w:hint="eastAsia"/>
          <w:kern w:val="0"/>
        </w:rPr>
        <w:t>吳庚</w:t>
      </w:r>
      <w:r w:rsidR="00421AC4" w:rsidRPr="00421AC4">
        <w:rPr>
          <w:rFonts w:ascii="標楷體" w:hAnsi="標楷體" w:cs="新細明體"/>
          <w:kern w:val="0"/>
        </w:rPr>
        <w:t>(</w:t>
      </w:r>
      <w:r w:rsidR="00421AC4">
        <w:rPr>
          <w:rFonts w:ascii="標楷體" w:hAnsi="標楷體" w:cs="新細明體" w:hint="eastAsia"/>
          <w:kern w:val="0"/>
        </w:rPr>
        <w:t>民國97年增訂10版</w:t>
      </w:r>
      <w:r w:rsidR="00421AC4" w:rsidRPr="00421AC4">
        <w:rPr>
          <w:rFonts w:ascii="標楷體" w:hAnsi="標楷體" w:cs="新細明體"/>
          <w:kern w:val="0"/>
        </w:rPr>
        <w:t>)</w:t>
      </w:r>
      <w:r w:rsidR="00421AC4" w:rsidRPr="00421AC4">
        <w:rPr>
          <w:rFonts w:ascii="標楷體" w:hAnsi="標楷體" w:cs="新細明體" w:hint="eastAsia"/>
          <w:kern w:val="0"/>
        </w:rPr>
        <w:t>：</w:t>
      </w:r>
      <w:r w:rsidR="00421AC4">
        <w:rPr>
          <w:rFonts w:ascii="標楷體" w:hAnsi="標楷體" w:cs="新細明體" w:hint="eastAsia"/>
          <w:kern w:val="0"/>
        </w:rPr>
        <w:t>行政法之理論與實用</w:t>
      </w:r>
      <w:r w:rsidR="00421AC4" w:rsidRPr="00421AC4">
        <w:rPr>
          <w:rFonts w:ascii="標楷體" w:hAnsi="標楷體" w:cs="新細明體" w:hint="eastAsia"/>
          <w:kern w:val="0"/>
        </w:rPr>
        <w:t>。載於</w:t>
      </w:r>
      <w:proofErr w:type="gramStart"/>
      <w:r w:rsidR="00421AC4">
        <w:rPr>
          <w:rFonts w:ascii="標楷體" w:hAnsi="標楷體" w:cs="新細明體" w:hint="eastAsia"/>
          <w:kern w:val="0"/>
        </w:rPr>
        <w:t>第一編</w:t>
      </w:r>
      <w:proofErr w:type="gramEnd"/>
      <w:r w:rsidR="00421AC4">
        <w:rPr>
          <w:rFonts w:ascii="標楷體" w:hAnsi="標楷體" w:cs="新細明體" w:hint="eastAsia"/>
          <w:kern w:val="0"/>
        </w:rPr>
        <w:t>行政法之基本概念</w:t>
      </w:r>
      <w:r w:rsidR="00421AC4" w:rsidRPr="00421AC4">
        <w:rPr>
          <w:rFonts w:ascii="標楷體" w:hAnsi="標楷體" w:cs="新細明體" w:hint="eastAsia"/>
          <w:kern w:val="0"/>
        </w:rPr>
        <w:t>，</w:t>
      </w:r>
      <w:r w:rsidR="00421AC4" w:rsidRPr="00421AC4">
        <w:rPr>
          <w:rFonts w:ascii="標楷體" w:hAnsi="標楷體" w:cs="新細明體"/>
          <w:kern w:val="0"/>
        </w:rPr>
        <w:t>p</w:t>
      </w:r>
      <w:r w:rsidR="00421AC4">
        <w:rPr>
          <w:rFonts w:ascii="標楷體" w:hAnsi="標楷體" w:cs="新細明體" w:hint="eastAsia"/>
          <w:kern w:val="0"/>
        </w:rPr>
        <w:t>109</w:t>
      </w:r>
      <w:r w:rsidR="00421AC4" w:rsidRPr="00421AC4">
        <w:rPr>
          <w:rFonts w:ascii="標楷體" w:hAnsi="標楷體" w:cs="新細明體" w:hint="eastAsia"/>
          <w:kern w:val="0"/>
        </w:rPr>
        <w:t>。台北市：</w:t>
      </w:r>
      <w:r w:rsidR="00421AC4">
        <w:rPr>
          <w:rFonts w:ascii="標楷體" w:hAnsi="標楷體" w:cs="新細明體" w:hint="eastAsia"/>
          <w:kern w:val="0"/>
        </w:rPr>
        <w:t>三民書局</w:t>
      </w:r>
      <w:r w:rsidR="00421AC4" w:rsidRPr="00421AC4">
        <w:rPr>
          <w:rFonts w:ascii="標楷體" w:hAnsi="標楷體" w:cs="新細明體" w:hint="eastAsia"/>
          <w:kern w:val="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5B149CBA"/>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attachedTemplate r:id="rId1"/>
  <w:defaultTabStop w:val="0"/>
  <w:drawingGridHorizontalSpacing w:val="170"/>
  <w:drawingGridVerticalSpacing w:val="46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676"/>
    <w:rsid w:val="00015EA2"/>
    <w:rsid w:val="000232FD"/>
    <w:rsid w:val="00025B48"/>
    <w:rsid w:val="0004565F"/>
    <w:rsid w:val="00051070"/>
    <w:rsid w:val="000530BE"/>
    <w:rsid w:val="00054E91"/>
    <w:rsid w:val="000A1E5B"/>
    <w:rsid w:val="000B5C2E"/>
    <w:rsid w:val="000C3BDD"/>
    <w:rsid w:val="000C7E0C"/>
    <w:rsid w:val="000D1221"/>
    <w:rsid w:val="000D331A"/>
    <w:rsid w:val="000E03F3"/>
    <w:rsid w:val="000F0CC8"/>
    <w:rsid w:val="000F6324"/>
    <w:rsid w:val="00103C04"/>
    <w:rsid w:val="00114213"/>
    <w:rsid w:val="00117F48"/>
    <w:rsid w:val="001266CD"/>
    <w:rsid w:val="00130E5C"/>
    <w:rsid w:val="001322C9"/>
    <w:rsid w:val="001328FA"/>
    <w:rsid w:val="00144652"/>
    <w:rsid w:val="00155746"/>
    <w:rsid w:val="00156841"/>
    <w:rsid w:val="00161BEF"/>
    <w:rsid w:val="001626F5"/>
    <w:rsid w:val="001733FF"/>
    <w:rsid w:val="001743DB"/>
    <w:rsid w:val="00184070"/>
    <w:rsid w:val="00186B1D"/>
    <w:rsid w:val="001E462C"/>
    <w:rsid w:val="00205478"/>
    <w:rsid w:val="00217F4D"/>
    <w:rsid w:val="00221189"/>
    <w:rsid w:val="002278AA"/>
    <w:rsid w:val="002331F0"/>
    <w:rsid w:val="00241700"/>
    <w:rsid w:val="0024186C"/>
    <w:rsid w:val="0024400E"/>
    <w:rsid w:val="002456EA"/>
    <w:rsid w:val="00260069"/>
    <w:rsid w:val="00266126"/>
    <w:rsid w:val="002A3F48"/>
    <w:rsid w:val="002F0D3E"/>
    <w:rsid w:val="002F1248"/>
    <w:rsid w:val="002F2707"/>
    <w:rsid w:val="002F4A4C"/>
    <w:rsid w:val="002F721B"/>
    <w:rsid w:val="003011D3"/>
    <w:rsid w:val="00313503"/>
    <w:rsid w:val="003224DB"/>
    <w:rsid w:val="00324628"/>
    <w:rsid w:val="00336E2C"/>
    <w:rsid w:val="00352445"/>
    <w:rsid w:val="00395CC2"/>
    <w:rsid w:val="003C0335"/>
    <w:rsid w:val="003D5FFB"/>
    <w:rsid w:val="003D619F"/>
    <w:rsid w:val="003E5C97"/>
    <w:rsid w:val="003E71E3"/>
    <w:rsid w:val="003F3CA4"/>
    <w:rsid w:val="00421AC4"/>
    <w:rsid w:val="00436A9E"/>
    <w:rsid w:val="00455565"/>
    <w:rsid w:val="00467B18"/>
    <w:rsid w:val="00473688"/>
    <w:rsid w:val="00495E5D"/>
    <w:rsid w:val="004A523A"/>
    <w:rsid w:val="004A5E7A"/>
    <w:rsid w:val="004B0186"/>
    <w:rsid w:val="004C4929"/>
    <w:rsid w:val="004D0767"/>
    <w:rsid w:val="004E1DB7"/>
    <w:rsid w:val="004E37F5"/>
    <w:rsid w:val="00532088"/>
    <w:rsid w:val="00552060"/>
    <w:rsid w:val="00585048"/>
    <w:rsid w:val="005865E2"/>
    <w:rsid w:val="005C22B0"/>
    <w:rsid w:val="005C48EA"/>
    <w:rsid w:val="005D19FC"/>
    <w:rsid w:val="005D2044"/>
    <w:rsid w:val="005D6685"/>
    <w:rsid w:val="005F2191"/>
    <w:rsid w:val="005F70AA"/>
    <w:rsid w:val="005F7EA3"/>
    <w:rsid w:val="00602FD8"/>
    <w:rsid w:val="0060394F"/>
    <w:rsid w:val="0061199A"/>
    <w:rsid w:val="0062151B"/>
    <w:rsid w:val="006251B5"/>
    <w:rsid w:val="00626648"/>
    <w:rsid w:val="00637C56"/>
    <w:rsid w:val="00644AE5"/>
    <w:rsid w:val="006458E6"/>
    <w:rsid w:val="0064645D"/>
    <w:rsid w:val="0065785A"/>
    <w:rsid w:val="00665CE1"/>
    <w:rsid w:val="00674043"/>
    <w:rsid w:val="00682A58"/>
    <w:rsid w:val="00683641"/>
    <w:rsid w:val="006870ED"/>
    <w:rsid w:val="00693927"/>
    <w:rsid w:val="006D7533"/>
    <w:rsid w:val="006E1FAE"/>
    <w:rsid w:val="006F17EC"/>
    <w:rsid w:val="006F5C67"/>
    <w:rsid w:val="00705CC5"/>
    <w:rsid w:val="0072109D"/>
    <w:rsid w:val="007360F3"/>
    <w:rsid w:val="007374C0"/>
    <w:rsid w:val="00737B36"/>
    <w:rsid w:val="007617C4"/>
    <w:rsid w:val="00775965"/>
    <w:rsid w:val="00777B4F"/>
    <w:rsid w:val="0078574D"/>
    <w:rsid w:val="00787430"/>
    <w:rsid w:val="00792D97"/>
    <w:rsid w:val="007B5F1F"/>
    <w:rsid w:val="007D19E4"/>
    <w:rsid w:val="007D1FB7"/>
    <w:rsid w:val="007D22F9"/>
    <w:rsid w:val="007E407D"/>
    <w:rsid w:val="007E6E69"/>
    <w:rsid w:val="007F1B8B"/>
    <w:rsid w:val="007F715D"/>
    <w:rsid w:val="00811244"/>
    <w:rsid w:val="00836227"/>
    <w:rsid w:val="00836A1A"/>
    <w:rsid w:val="00836F7A"/>
    <w:rsid w:val="008413CD"/>
    <w:rsid w:val="00861922"/>
    <w:rsid w:val="00881469"/>
    <w:rsid w:val="00892D84"/>
    <w:rsid w:val="008B5D21"/>
    <w:rsid w:val="008D3430"/>
    <w:rsid w:val="008D4796"/>
    <w:rsid w:val="00937B3C"/>
    <w:rsid w:val="00944E5A"/>
    <w:rsid w:val="009463AE"/>
    <w:rsid w:val="00952676"/>
    <w:rsid w:val="00954C87"/>
    <w:rsid w:val="0096520D"/>
    <w:rsid w:val="00967758"/>
    <w:rsid w:val="009758AD"/>
    <w:rsid w:val="009849A7"/>
    <w:rsid w:val="0099502D"/>
    <w:rsid w:val="0099504B"/>
    <w:rsid w:val="009A44D5"/>
    <w:rsid w:val="009A7031"/>
    <w:rsid w:val="009B36F3"/>
    <w:rsid w:val="009B58F8"/>
    <w:rsid w:val="009D5783"/>
    <w:rsid w:val="009D6F6A"/>
    <w:rsid w:val="009E4DEF"/>
    <w:rsid w:val="009F4C4D"/>
    <w:rsid w:val="009F76AC"/>
    <w:rsid w:val="00A2359F"/>
    <w:rsid w:val="00A37F2A"/>
    <w:rsid w:val="00A44F63"/>
    <w:rsid w:val="00A572D9"/>
    <w:rsid w:val="00A66AFF"/>
    <w:rsid w:val="00A745F9"/>
    <w:rsid w:val="00AA6630"/>
    <w:rsid w:val="00AD3CDC"/>
    <w:rsid w:val="00AD595B"/>
    <w:rsid w:val="00AE5254"/>
    <w:rsid w:val="00AF0A4A"/>
    <w:rsid w:val="00B0192D"/>
    <w:rsid w:val="00B31B08"/>
    <w:rsid w:val="00B7099B"/>
    <w:rsid w:val="00B76FF2"/>
    <w:rsid w:val="00BA2910"/>
    <w:rsid w:val="00BA4C81"/>
    <w:rsid w:val="00BE6133"/>
    <w:rsid w:val="00BF6689"/>
    <w:rsid w:val="00BF7B21"/>
    <w:rsid w:val="00C03015"/>
    <w:rsid w:val="00C32AC0"/>
    <w:rsid w:val="00C63C95"/>
    <w:rsid w:val="00C77EBC"/>
    <w:rsid w:val="00C85F6E"/>
    <w:rsid w:val="00C923ED"/>
    <w:rsid w:val="00CB045C"/>
    <w:rsid w:val="00CC3C27"/>
    <w:rsid w:val="00CE63B3"/>
    <w:rsid w:val="00CF01F9"/>
    <w:rsid w:val="00CF10CA"/>
    <w:rsid w:val="00CF13F3"/>
    <w:rsid w:val="00CF7BB4"/>
    <w:rsid w:val="00D00315"/>
    <w:rsid w:val="00D15113"/>
    <w:rsid w:val="00D37821"/>
    <w:rsid w:val="00D86FFB"/>
    <w:rsid w:val="00DA0FB3"/>
    <w:rsid w:val="00DB068A"/>
    <w:rsid w:val="00DB65CC"/>
    <w:rsid w:val="00DC1B23"/>
    <w:rsid w:val="00DD2D9A"/>
    <w:rsid w:val="00DE2928"/>
    <w:rsid w:val="00DE575A"/>
    <w:rsid w:val="00DF33A7"/>
    <w:rsid w:val="00DF5995"/>
    <w:rsid w:val="00E024D3"/>
    <w:rsid w:val="00E04694"/>
    <w:rsid w:val="00E16C8F"/>
    <w:rsid w:val="00E507CC"/>
    <w:rsid w:val="00E6333A"/>
    <w:rsid w:val="00E915DD"/>
    <w:rsid w:val="00EA41D0"/>
    <w:rsid w:val="00ED4555"/>
    <w:rsid w:val="00F07C53"/>
    <w:rsid w:val="00F112D6"/>
    <w:rsid w:val="00F209A8"/>
    <w:rsid w:val="00F22794"/>
    <w:rsid w:val="00F25867"/>
    <w:rsid w:val="00F46227"/>
    <w:rsid w:val="00F63724"/>
    <w:rsid w:val="00F64A66"/>
    <w:rsid w:val="00F828CF"/>
    <w:rsid w:val="00F94CDA"/>
    <w:rsid w:val="00FA35C8"/>
    <w:rsid w:val="00FA7606"/>
    <w:rsid w:val="00FA7781"/>
    <w:rsid w:val="00FB4E79"/>
    <w:rsid w:val="00FC1A04"/>
    <w:rsid w:val="00FC57D5"/>
    <w:rsid w:val="00FD1DAD"/>
    <w:rsid w:val="00FE0D89"/>
    <w:rsid w:val="00FF52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1A04"/>
    <w:pPr>
      <w:widowControl w:val="0"/>
    </w:pPr>
    <w:rPr>
      <w:rFonts w:eastAsia="標楷體"/>
      <w:kern w:val="2"/>
      <w:sz w:val="32"/>
    </w:rPr>
  </w:style>
  <w:style w:type="paragraph" w:styleId="1">
    <w:name w:val="heading 1"/>
    <w:basedOn w:val="a1"/>
    <w:link w:val="10"/>
    <w:qFormat/>
    <w:rsid w:val="00FC1A04"/>
    <w:pPr>
      <w:numPr>
        <w:numId w:val="1"/>
      </w:numPr>
      <w:kinsoku w:val="0"/>
      <w:jc w:val="both"/>
      <w:outlineLvl w:val="0"/>
    </w:pPr>
    <w:rPr>
      <w:rFonts w:ascii="標楷體" w:hAnsi="Arial"/>
      <w:bCs/>
      <w:kern w:val="0"/>
      <w:szCs w:val="52"/>
    </w:rPr>
  </w:style>
  <w:style w:type="paragraph" w:styleId="2">
    <w:name w:val="heading 2"/>
    <w:aliases w:val="標題110/111"/>
    <w:basedOn w:val="a1"/>
    <w:qFormat/>
    <w:rsid w:val="00FC1A04"/>
    <w:pPr>
      <w:numPr>
        <w:ilvl w:val="1"/>
        <w:numId w:val="1"/>
      </w:numPr>
      <w:kinsoku w:val="0"/>
      <w:jc w:val="both"/>
      <w:outlineLvl w:val="1"/>
    </w:pPr>
    <w:rPr>
      <w:rFonts w:ascii="標楷體" w:hAnsi="Arial"/>
      <w:bCs/>
      <w:kern w:val="0"/>
      <w:szCs w:val="48"/>
    </w:rPr>
  </w:style>
  <w:style w:type="paragraph" w:styleId="3">
    <w:name w:val="heading 3"/>
    <w:basedOn w:val="a1"/>
    <w:qFormat/>
    <w:rsid w:val="00FC1A04"/>
    <w:pPr>
      <w:numPr>
        <w:ilvl w:val="2"/>
        <w:numId w:val="1"/>
      </w:numPr>
      <w:kinsoku w:val="0"/>
      <w:jc w:val="both"/>
      <w:outlineLvl w:val="2"/>
    </w:pPr>
    <w:rPr>
      <w:rFonts w:ascii="標楷體" w:hAnsi="Arial"/>
      <w:bCs/>
      <w:kern w:val="0"/>
      <w:szCs w:val="36"/>
    </w:rPr>
  </w:style>
  <w:style w:type="paragraph" w:styleId="4">
    <w:name w:val="heading 4"/>
    <w:aliases w:val="表格"/>
    <w:basedOn w:val="a1"/>
    <w:qFormat/>
    <w:rsid w:val="00FC1A04"/>
    <w:pPr>
      <w:numPr>
        <w:ilvl w:val="3"/>
        <w:numId w:val="1"/>
      </w:numPr>
      <w:jc w:val="both"/>
      <w:outlineLvl w:val="3"/>
    </w:pPr>
    <w:rPr>
      <w:rFonts w:ascii="標楷體" w:hAnsi="Arial"/>
      <w:szCs w:val="36"/>
    </w:rPr>
  </w:style>
  <w:style w:type="paragraph" w:styleId="5">
    <w:name w:val="heading 5"/>
    <w:basedOn w:val="a1"/>
    <w:qFormat/>
    <w:rsid w:val="00FC1A04"/>
    <w:pPr>
      <w:numPr>
        <w:ilvl w:val="4"/>
        <w:numId w:val="1"/>
      </w:numPr>
      <w:kinsoku w:val="0"/>
      <w:jc w:val="both"/>
      <w:outlineLvl w:val="4"/>
    </w:pPr>
    <w:rPr>
      <w:rFonts w:ascii="標楷體" w:hAnsi="Arial"/>
      <w:bCs/>
      <w:szCs w:val="36"/>
    </w:rPr>
  </w:style>
  <w:style w:type="paragraph" w:styleId="6">
    <w:name w:val="heading 6"/>
    <w:basedOn w:val="a1"/>
    <w:qFormat/>
    <w:rsid w:val="00FC1A04"/>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FC1A04"/>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FC1A04"/>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rsid w:val="00FC1A04"/>
    <w:pPr>
      <w:spacing w:before="720" w:after="720"/>
      <w:ind w:left="7371"/>
    </w:pPr>
    <w:rPr>
      <w:rFonts w:ascii="標楷體"/>
      <w:b/>
      <w:snapToGrid w:val="0"/>
      <w:spacing w:val="10"/>
      <w:sz w:val="36"/>
    </w:rPr>
  </w:style>
  <w:style w:type="paragraph" w:styleId="a7">
    <w:name w:val="endnote text"/>
    <w:basedOn w:val="a1"/>
    <w:semiHidden/>
    <w:rsid w:val="00FC1A04"/>
    <w:pPr>
      <w:spacing w:before="240"/>
      <w:ind w:left="1021" w:hanging="1021"/>
      <w:jc w:val="both"/>
    </w:pPr>
    <w:rPr>
      <w:rFonts w:ascii="標楷體"/>
      <w:snapToGrid w:val="0"/>
      <w:spacing w:val="10"/>
    </w:rPr>
  </w:style>
  <w:style w:type="paragraph" w:styleId="50">
    <w:name w:val="toc 5"/>
    <w:basedOn w:val="a1"/>
    <w:next w:val="a1"/>
    <w:autoRedefine/>
    <w:semiHidden/>
    <w:rsid w:val="00FC1A04"/>
    <w:pPr>
      <w:ind w:leftChars="400" w:left="600" w:rightChars="200" w:right="200" w:hangingChars="200" w:hanging="200"/>
    </w:pPr>
    <w:rPr>
      <w:rFonts w:ascii="標楷體"/>
    </w:rPr>
  </w:style>
  <w:style w:type="character" w:styleId="a8">
    <w:name w:val="page number"/>
    <w:basedOn w:val="a2"/>
    <w:semiHidden/>
    <w:rsid w:val="00FC1A04"/>
    <w:rPr>
      <w:rFonts w:ascii="標楷體" w:eastAsia="標楷體"/>
      <w:sz w:val="20"/>
    </w:rPr>
  </w:style>
  <w:style w:type="paragraph" w:styleId="60">
    <w:name w:val="toc 6"/>
    <w:basedOn w:val="a1"/>
    <w:next w:val="a1"/>
    <w:autoRedefine/>
    <w:semiHidden/>
    <w:rsid w:val="00FC1A04"/>
    <w:pPr>
      <w:ind w:leftChars="500" w:left="500"/>
    </w:pPr>
    <w:rPr>
      <w:rFonts w:ascii="標楷體"/>
    </w:rPr>
  </w:style>
  <w:style w:type="paragraph" w:customStyle="1" w:styleId="11">
    <w:name w:val="段落樣式1"/>
    <w:basedOn w:val="a1"/>
    <w:rsid w:val="00FC1A04"/>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FC1A04"/>
    <w:pPr>
      <w:tabs>
        <w:tab w:val="left" w:pos="567"/>
      </w:tabs>
      <w:ind w:leftChars="300" w:left="300" w:firstLineChars="200" w:firstLine="200"/>
      <w:jc w:val="both"/>
    </w:pPr>
    <w:rPr>
      <w:rFonts w:ascii="標楷體"/>
      <w:kern w:val="0"/>
    </w:rPr>
  </w:style>
  <w:style w:type="paragraph" w:styleId="12">
    <w:name w:val="toc 1"/>
    <w:basedOn w:val="a1"/>
    <w:next w:val="a1"/>
    <w:autoRedefine/>
    <w:semiHidden/>
    <w:rsid w:val="00FC1A04"/>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FC1A04"/>
    <w:pPr>
      <w:kinsoku w:val="0"/>
      <w:ind w:leftChars="100" w:left="300" w:rightChars="200" w:right="200" w:hangingChars="200" w:hanging="200"/>
    </w:pPr>
    <w:rPr>
      <w:rFonts w:ascii="標楷體"/>
      <w:noProof/>
    </w:rPr>
  </w:style>
  <w:style w:type="paragraph" w:styleId="30">
    <w:name w:val="toc 3"/>
    <w:basedOn w:val="a1"/>
    <w:next w:val="a1"/>
    <w:autoRedefine/>
    <w:semiHidden/>
    <w:rsid w:val="00FC1A04"/>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FC1A04"/>
    <w:pPr>
      <w:kinsoku w:val="0"/>
      <w:ind w:leftChars="300" w:left="500" w:rightChars="200" w:right="200" w:hangingChars="200" w:hanging="200"/>
      <w:jc w:val="both"/>
    </w:pPr>
    <w:rPr>
      <w:rFonts w:ascii="標楷體"/>
    </w:rPr>
  </w:style>
  <w:style w:type="paragraph" w:styleId="70">
    <w:name w:val="toc 7"/>
    <w:basedOn w:val="a1"/>
    <w:next w:val="a1"/>
    <w:autoRedefine/>
    <w:semiHidden/>
    <w:rsid w:val="00FC1A04"/>
    <w:pPr>
      <w:ind w:leftChars="600" w:left="800" w:hangingChars="200" w:hanging="200"/>
    </w:pPr>
    <w:rPr>
      <w:rFonts w:ascii="標楷體"/>
    </w:rPr>
  </w:style>
  <w:style w:type="paragraph" w:styleId="80">
    <w:name w:val="toc 8"/>
    <w:basedOn w:val="a1"/>
    <w:next w:val="a1"/>
    <w:autoRedefine/>
    <w:semiHidden/>
    <w:rsid w:val="00FC1A04"/>
    <w:pPr>
      <w:ind w:leftChars="700" w:left="900" w:hangingChars="200" w:hanging="200"/>
    </w:pPr>
    <w:rPr>
      <w:rFonts w:ascii="標楷體"/>
    </w:rPr>
  </w:style>
  <w:style w:type="paragraph" w:styleId="9">
    <w:name w:val="toc 9"/>
    <w:basedOn w:val="a1"/>
    <w:next w:val="a1"/>
    <w:autoRedefine/>
    <w:semiHidden/>
    <w:rsid w:val="00FC1A04"/>
    <w:pPr>
      <w:ind w:leftChars="1600" w:left="3840"/>
    </w:pPr>
  </w:style>
  <w:style w:type="paragraph" w:styleId="a9">
    <w:name w:val="header"/>
    <w:basedOn w:val="a1"/>
    <w:semiHidden/>
    <w:rsid w:val="00FC1A04"/>
    <w:pPr>
      <w:tabs>
        <w:tab w:val="center" w:pos="4153"/>
        <w:tab w:val="right" w:pos="8306"/>
      </w:tabs>
      <w:snapToGrid w:val="0"/>
    </w:pPr>
    <w:rPr>
      <w:sz w:val="20"/>
    </w:rPr>
  </w:style>
  <w:style w:type="paragraph" w:customStyle="1" w:styleId="31">
    <w:name w:val="段落樣式3"/>
    <w:basedOn w:val="20"/>
    <w:rsid w:val="00FC1A04"/>
    <w:pPr>
      <w:ind w:leftChars="400" w:left="400"/>
    </w:pPr>
  </w:style>
  <w:style w:type="character" w:styleId="aa">
    <w:name w:val="Hyperlink"/>
    <w:basedOn w:val="a2"/>
    <w:semiHidden/>
    <w:rsid w:val="00FC1A04"/>
    <w:rPr>
      <w:color w:val="0000FF"/>
      <w:u w:val="single"/>
    </w:rPr>
  </w:style>
  <w:style w:type="paragraph" w:customStyle="1" w:styleId="ab">
    <w:name w:val="簽名日期"/>
    <w:basedOn w:val="a1"/>
    <w:rsid w:val="00FC1A04"/>
    <w:pPr>
      <w:kinsoku w:val="0"/>
      <w:jc w:val="distribute"/>
    </w:pPr>
    <w:rPr>
      <w:kern w:val="0"/>
    </w:rPr>
  </w:style>
  <w:style w:type="paragraph" w:customStyle="1" w:styleId="0">
    <w:name w:val="段落樣式0"/>
    <w:basedOn w:val="20"/>
    <w:rsid w:val="00FC1A04"/>
    <w:pPr>
      <w:ind w:leftChars="200" w:left="200" w:firstLineChars="0" w:firstLine="0"/>
    </w:pPr>
  </w:style>
  <w:style w:type="paragraph" w:customStyle="1" w:styleId="ac">
    <w:name w:val="附件"/>
    <w:basedOn w:val="a7"/>
    <w:rsid w:val="00FC1A04"/>
    <w:pPr>
      <w:kinsoku w:val="0"/>
      <w:spacing w:before="0"/>
      <w:ind w:left="1047" w:hangingChars="300" w:hanging="1047"/>
    </w:pPr>
    <w:rPr>
      <w:snapToGrid/>
      <w:spacing w:val="0"/>
      <w:kern w:val="0"/>
    </w:rPr>
  </w:style>
  <w:style w:type="paragraph" w:customStyle="1" w:styleId="41">
    <w:name w:val="段落樣式4"/>
    <w:basedOn w:val="31"/>
    <w:rsid w:val="00FC1A04"/>
    <w:pPr>
      <w:ind w:leftChars="500" w:left="500"/>
    </w:pPr>
  </w:style>
  <w:style w:type="paragraph" w:customStyle="1" w:styleId="51">
    <w:name w:val="段落樣式5"/>
    <w:basedOn w:val="41"/>
    <w:rsid w:val="00FC1A04"/>
    <w:pPr>
      <w:ind w:leftChars="600" w:left="600"/>
    </w:pPr>
  </w:style>
  <w:style w:type="paragraph" w:customStyle="1" w:styleId="61">
    <w:name w:val="段落樣式6"/>
    <w:basedOn w:val="51"/>
    <w:rsid w:val="00FC1A04"/>
    <w:pPr>
      <w:ind w:leftChars="700" w:left="700"/>
    </w:pPr>
  </w:style>
  <w:style w:type="paragraph" w:customStyle="1" w:styleId="71">
    <w:name w:val="段落樣式7"/>
    <w:basedOn w:val="61"/>
    <w:rsid w:val="00FC1A04"/>
  </w:style>
  <w:style w:type="paragraph" w:customStyle="1" w:styleId="81">
    <w:name w:val="段落樣式8"/>
    <w:basedOn w:val="71"/>
    <w:rsid w:val="00FC1A04"/>
    <w:pPr>
      <w:ind w:leftChars="800" w:left="800"/>
    </w:pPr>
  </w:style>
  <w:style w:type="paragraph" w:customStyle="1" w:styleId="a0">
    <w:name w:val="表樣式"/>
    <w:basedOn w:val="a1"/>
    <w:next w:val="a1"/>
    <w:rsid w:val="00FC1A04"/>
    <w:pPr>
      <w:numPr>
        <w:numId w:val="2"/>
      </w:numPr>
      <w:jc w:val="both"/>
    </w:pPr>
    <w:rPr>
      <w:rFonts w:ascii="標楷體"/>
      <w:kern w:val="0"/>
    </w:rPr>
  </w:style>
  <w:style w:type="paragraph" w:styleId="ad">
    <w:name w:val="Body Text Indent"/>
    <w:basedOn w:val="a1"/>
    <w:semiHidden/>
    <w:rsid w:val="00FC1A04"/>
    <w:pPr>
      <w:ind w:left="698" w:hangingChars="200" w:hanging="698"/>
    </w:pPr>
  </w:style>
  <w:style w:type="paragraph" w:customStyle="1" w:styleId="ae">
    <w:name w:val="調查報告"/>
    <w:basedOn w:val="a7"/>
    <w:rsid w:val="00FC1A04"/>
    <w:pPr>
      <w:kinsoku w:val="0"/>
      <w:spacing w:before="0"/>
      <w:ind w:left="1701" w:firstLine="0"/>
    </w:pPr>
    <w:rPr>
      <w:b/>
      <w:snapToGrid/>
      <w:spacing w:val="200"/>
      <w:kern w:val="0"/>
      <w:sz w:val="36"/>
    </w:rPr>
  </w:style>
  <w:style w:type="paragraph" w:customStyle="1" w:styleId="a">
    <w:name w:val="圖樣式"/>
    <w:basedOn w:val="a1"/>
    <w:next w:val="a1"/>
    <w:rsid w:val="00FC1A04"/>
    <w:pPr>
      <w:numPr>
        <w:numId w:val="3"/>
      </w:numPr>
      <w:tabs>
        <w:tab w:val="clear" w:pos="1440"/>
      </w:tabs>
      <w:ind w:left="400" w:hangingChars="400" w:hanging="400"/>
      <w:jc w:val="both"/>
    </w:pPr>
    <w:rPr>
      <w:rFonts w:ascii="標楷體"/>
    </w:rPr>
  </w:style>
  <w:style w:type="paragraph" w:styleId="af">
    <w:name w:val="footer"/>
    <w:basedOn w:val="a1"/>
    <w:semiHidden/>
    <w:rsid w:val="00FC1A04"/>
    <w:pPr>
      <w:tabs>
        <w:tab w:val="center" w:pos="4153"/>
        <w:tab w:val="right" w:pos="8306"/>
      </w:tabs>
      <w:snapToGrid w:val="0"/>
    </w:pPr>
    <w:rPr>
      <w:sz w:val="20"/>
    </w:rPr>
  </w:style>
  <w:style w:type="paragraph" w:styleId="af0">
    <w:name w:val="table of figures"/>
    <w:basedOn w:val="a1"/>
    <w:next w:val="a1"/>
    <w:semiHidden/>
    <w:rsid w:val="00FC1A04"/>
    <w:pPr>
      <w:ind w:left="400" w:hangingChars="400" w:hanging="400"/>
    </w:pPr>
  </w:style>
  <w:style w:type="paragraph" w:styleId="af1">
    <w:name w:val="List Paragraph"/>
    <w:basedOn w:val="a1"/>
    <w:uiPriority w:val="99"/>
    <w:qFormat/>
    <w:rsid w:val="004D0767"/>
    <w:pPr>
      <w:ind w:leftChars="200" w:left="480"/>
    </w:pPr>
  </w:style>
  <w:style w:type="paragraph" w:styleId="HTML">
    <w:name w:val="HTML Preformatted"/>
    <w:basedOn w:val="a1"/>
    <w:link w:val="HTML0"/>
    <w:uiPriority w:val="99"/>
    <w:unhideWhenUsed/>
    <w:rsid w:val="00FB4E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pPr>
    <w:rPr>
      <w:rFonts w:ascii="細明體" w:eastAsia="細明體" w:hAnsi="細明體" w:cs="細明體"/>
      <w:kern w:val="0"/>
      <w:sz w:val="24"/>
      <w:szCs w:val="24"/>
    </w:rPr>
  </w:style>
  <w:style w:type="character" w:customStyle="1" w:styleId="HTML0">
    <w:name w:val="HTML 預設格式 字元"/>
    <w:basedOn w:val="a2"/>
    <w:link w:val="HTML"/>
    <w:uiPriority w:val="99"/>
    <w:rsid w:val="00FB4E79"/>
    <w:rPr>
      <w:rFonts w:ascii="細明體" w:eastAsia="細明體" w:hAnsi="細明體" w:cs="細明體"/>
      <w:sz w:val="24"/>
      <w:szCs w:val="24"/>
    </w:rPr>
  </w:style>
  <w:style w:type="character" w:customStyle="1" w:styleId="highlight">
    <w:name w:val="highlight"/>
    <w:basedOn w:val="a2"/>
    <w:rsid w:val="00665CE1"/>
  </w:style>
  <w:style w:type="character" w:customStyle="1" w:styleId="a6">
    <w:name w:val="簽名 字元"/>
    <w:basedOn w:val="a2"/>
    <w:link w:val="a5"/>
    <w:rsid w:val="007F1B8B"/>
    <w:rPr>
      <w:rFonts w:ascii="標楷體" w:eastAsia="標楷體"/>
      <w:b/>
      <w:snapToGrid w:val="0"/>
      <w:spacing w:val="10"/>
      <w:kern w:val="2"/>
      <w:sz w:val="36"/>
    </w:rPr>
  </w:style>
  <w:style w:type="paragraph" w:styleId="af2">
    <w:name w:val="Date"/>
    <w:basedOn w:val="a1"/>
    <w:next w:val="a1"/>
    <w:link w:val="af3"/>
    <w:rsid w:val="007F1B8B"/>
    <w:pPr>
      <w:jc w:val="right"/>
    </w:pPr>
    <w:rPr>
      <w:rFonts w:ascii="標楷體"/>
      <w:snapToGrid w:val="0"/>
      <w:spacing w:val="10"/>
    </w:rPr>
  </w:style>
  <w:style w:type="character" w:customStyle="1" w:styleId="af3">
    <w:name w:val="日期 字元"/>
    <w:basedOn w:val="a2"/>
    <w:link w:val="af2"/>
    <w:rsid w:val="007F1B8B"/>
    <w:rPr>
      <w:rFonts w:ascii="標楷體" w:eastAsia="標楷體"/>
      <w:snapToGrid w:val="0"/>
      <w:spacing w:val="10"/>
      <w:kern w:val="2"/>
      <w:sz w:val="32"/>
    </w:rPr>
  </w:style>
  <w:style w:type="paragraph" w:customStyle="1" w:styleId="msolistparagraph0">
    <w:name w:val="msolistparagraph"/>
    <w:basedOn w:val="a1"/>
    <w:uiPriority w:val="99"/>
    <w:rsid w:val="002278AA"/>
    <w:pPr>
      <w:widowControl/>
      <w:ind w:leftChars="200" w:left="200"/>
    </w:pPr>
    <w:rPr>
      <w:rFonts w:eastAsia="新細明體"/>
      <w:kern w:val="0"/>
      <w:sz w:val="24"/>
      <w:szCs w:val="24"/>
    </w:rPr>
  </w:style>
  <w:style w:type="paragraph" w:styleId="af4">
    <w:name w:val="Balloon Text"/>
    <w:basedOn w:val="a1"/>
    <w:link w:val="af5"/>
    <w:uiPriority w:val="99"/>
    <w:semiHidden/>
    <w:unhideWhenUsed/>
    <w:rsid w:val="00155746"/>
    <w:rPr>
      <w:rFonts w:asciiTheme="majorHAnsi" w:eastAsiaTheme="majorEastAsia" w:hAnsiTheme="majorHAnsi" w:cstheme="majorBidi"/>
      <w:sz w:val="18"/>
      <w:szCs w:val="18"/>
    </w:rPr>
  </w:style>
  <w:style w:type="character" w:customStyle="1" w:styleId="af5">
    <w:name w:val="註解方塊文字 字元"/>
    <w:basedOn w:val="a2"/>
    <w:link w:val="af4"/>
    <w:uiPriority w:val="99"/>
    <w:semiHidden/>
    <w:rsid w:val="00155746"/>
    <w:rPr>
      <w:rFonts w:asciiTheme="majorHAnsi" w:eastAsiaTheme="majorEastAsia" w:hAnsiTheme="majorHAnsi" w:cstheme="majorBidi"/>
      <w:kern w:val="2"/>
      <w:sz w:val="18"/>
      <w:szCs w:val="18"/>
    </w:rPr>
  </w:style>
  <w:style w:type="table" w:styleId="af6">
    <w:name w:val="Table Grid"/>
    <w:basedOn w:val="a3"/>
    <w:uiPriority w:val="59"/>
    <w:rsid w:val="0026006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109D"/>
    <w:pPr>
      <w:widowControl w:val="0"/>
      <w:autoSpaceDE w:val="0"/>
      <w:autoSpaceDN w:val="0"/>
      <w:adjustRightInd w:val="0"/>
    </w:pPr>
    <w:rPr>
      <w:rFonts w:ascii="標楷體" w:eastAsia="標楷體" w:cs="標楷體"/>
      <w:color w:val="000000"/>
      <w:sz w:val="24"/>
      <w:szCs w:val="24"/>
    </w:rPr>
  </w:style>
  <w:style w:type="character" w:styleId="af7">
    <w:name w:val="Emphasis"/>
    <w:basedOn w:val="a2"/>
    <w:uiPriority w:val="20"/>
    <w:qFormat/>
    <w:rsid w:val="00836227"/>
    <w:rPr>
      <w:b w:val="0"/>
      <w:bCs w:val="0"/>
      <w:i w:val="0"/>
      <w:iCs w:val="0"/>
      <w:color w:val="DD4B39"/>
    </w:rPr>
  </w:style>
  <w:style w:type="character" w:customStyle="1" w:styleId="st1">
    <w:name w:val="st1"/>
    <w:basedOn w:val="a2"/>
    <w:rsid w:val="00836227"/>
  </w:style>
  <w:style w:type="character" w:customStyle="1" w:styleId="10">
    <w:name w:val="標題 1 字元"/>
    <w:basedOn w:val="a2"/>
    <w:link w:val="1"/>
    <w:rsid w:val="00DB068A"/>
    <w:rPr>
      <w:rFonts w:ascii="標楷體" w:eastAsia="標楷體" w:hAnsi="Arial"/>
      <w:bCs/>
      <w:sz w:val="32"/>
      <w:szCs w:val="52"/>
    </w:rPr>
  </w:style>
  <w:style w:type="paragraph" w:styleId="af8">
    <w:name w:val="footnote text"/>
    <w:basedOn w:val="a1"/>
    <w:link w:val="af9"/>
    <w:uiPriority w:val="99"/>
    <w:semiHidden/>
    <w:unhideWhenUsed/>
    <w:rsid w:val="006D7533"/>
    <w:pPr>
      <w:snapToGrid w:val="0"/>
    </w:pPr>
    <w:rPr>
      <w:sz w:val="20"/>
    </w:rPr>
  </w:style>
  <w:style w:type="character" w:customStyle="1" w:styleId="af9">
    <w:name w:val="註腳文字 字元"/>
    <w:basedOn w:val="a2"/>
    <w:link w:val="af8"/>
    <w:uiPriority w:val="99"/>
    <w:semiHidden/>
    <w:rsid w:val="006D7533"/>
    <w:rPr>
      <w:rFonts w:eastAsia="標楷體"/>
      <w:kern w:val="2"/>
    </w:rPr>
  </w:style>
  <w:style w:type="character" w:styleId="afa">
    <w:name w:val="footnote reference"/>
    <w:basedOn w:val="a2"/>
    <w:uiPriority w:val="99"/>
    <w:semiHidden/>
    <w:unhideWhenUsed/>
    <w:rsid w:val="006D753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1A04"/>
    <w:pPr>
      <w:widowControl w:val="0"/>
    </w:pPr>
    <w:rPr>
      <w:rFonts w:eastAsia="標楷體"/>
      <w:kern w:val="2"/>
      <w:sz w:val="32"/>
    </w:rPr>
  </w:style>
  <w:style w:type="paragraph" w:styleId="1">
    <w:name w:val="heading 1"/>
    <w:basedOn w:val="a1"/>
    <w:link w:val="10"/>
    <w:qFormat/>
    <w:rsid w:val="00FC1A04"/>
    <w:pPr>
      <w:numPr>
        <w:numId w:val="1"/>
      </w:numPr>
      <w:kinsoku w:val="0"/>
      <w:jc w:val="both"/>
      <w:outlineLvl w:val="0"/>
    </w:pPr>
    <w:rPr>
      <w:rFonts w:ascii="標楷體" w:hAnsi="Arial"/>
      <w:bCs/>
      <w:kern w:val="0"/>
      <w:szCs w:val="52"/>
    </w:rPr>
  </w:style>
  <w:style w:type="paragraph" w:styleId="2">
    <w:name w:val="heading 2"/>
    <w:aliases w:val="標題110/111"/>
    <w:basedOn w:val="a1"/>
    <w:qFormat/>
    <w:rsid w:val="00FC1A04"/>
    <w:pPr>
      <w:numPr>
        <w:ilvl w:val="1"/>
        <w:numId w:val="1"/>
      </w:numPr>
      <w:kinsoku w:val="0"/>
      <w:jc w:val="both"/>
      <w:outlineLvl w:val="1"/>
    </w:pPr>
    <w:rPr>
      <w:rFonts w:ascii="標楷體" w:hAnsi="Arial"/>
      <w:bCs/>
      <w:kern w:val="0"/>
      <w:szCs w:val="48"/>
    </w:rPr>
  </w:style>
  <w:style w:type="paragraph" w:styleId="3">
    <w:name w:val="heading 3"/>
    <w:basedOn w:val="a1"/>
    <w:qFormat/>
    <w:rsid w:val="00FC1A04"/>
    <w:pPr>
      <w:numPr>
        <w:ilvl w:val="2"/>
        <w:numId w:val="1"/>
      </w:numPr>
      <w:kinsoku w:val="0"/>
      <w:jc w:val="both"/>
      <w:outlineLvl w:val="2"/>
    </w:pPr>
    <w:rPr>
      <w:rFonts w:ascii="標楷體" w:hAnsi="Arial"/>
      <w:bCs/>
      <w:kern w:val="0"/>
      <w:szCs w:val="36"/>
    </w:rPr>
  </w:style>
  <w:style w:type="paragraph" w:styleId="4">
    <w:name w:val="heading 4"/>
    <w:aliases w:val="表格"/>
    <w:basedOn w:val="a1"/>
    <w:qFormat/>
    <w:rsid w:val="00FC1A04"/>
    <w:pPr>
      <w:numPr>
        <w:ilvl w:val="3"/>
        <w:numId w:val="1"/>
      </w:numPr>
      <w:jc w:val="both"/>
      <w:outlineLvl w:val="3"/>
    </w:pPr>
    <w:rPr>
      <w:rFonts w:ascii="標楷體" w:hAnsi="Arial"/>
      <w:szCs w:val="36"/>
    </w:rPr>
  </w:style>
  <w:style w:type="paragraph" w:styleId="5">
    <w:name w:val="heading 5"/>
    <w:basedOn w:val="a1"/>
    <w:qFormat/>
    <w:rsid w:val="00FC1A04"/>
    <w:pPr>
      <w:numPr>
        <w:ilvl w:val="4"/>
        <w:numId w:val="1"/>
      </w:numPr>
      <w:kinsoku w:val="0"/>
      <w:jc w:val="both"/>
      <w:outlineLvl w:val="4"/>
    </w:pPr>
    <w:rPr>
      <w:rFonts w:ascii="標楷體" w:hAnsi="Arial"/>
      <w:bCs/>
      <w:szCs w:val="36"/>
    </w:rPr>
  </w:style>
  <w:style w:type="paragraph" w:styleId="6">
    <w:name w:val="heading 6"/>
    <w:basedOn w:val="a1"/>
    <w:qFormat/>
    <w:rsid w:val="00FC1A04"/>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FC1A04"/>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FC1A04"/>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rsid w:val="00FC1A04"/>
    <w:pPr>
      <w:spacing w:before="720" w:after="720"/>
      <w:ind w:left="7371"/>
    </w:pPr>
    <w:rPr>
      <w:rFonts w:ascii="標楷體"/>
      <w:b/>
      <w:snapToGrid w:val="0"/>
      <w:spacing w:val="10"/>
      <w:sz w:val="36"/>
    </w:rPr>
  </w:style>
  <w:style w:type="paragraph" w:styleId="a7">
    <w:name w:val="endnote text"/>
    <w:basedOn w:val="a1"/>
    <w:semiHidden/>
    <w:rsid w:val="00FC1A04"/>
    <w:pPr>
      <w:spacing w:before="240"/>
      <w:ind w:left="1021" w:hanging="1021"/>
      <w:jc w:val="both"/>
    </w:pPr>
    <w:rPr>
      <w:rFonts w:ascii="標楷體"/>
      <w:snapToGrid w:val="0"/>
      <w:spacing w:val="10"/>
    </w:rPr>
  </w:style>
  <w:style w:type="paragraph" w:styleId="50">
    <w:name w:val="toc 5"/>
    <w:basedOn w:val="a1"/>
    <w:next w:val="a1"/>
    <w:autoRedefine/>
    <w:semiHidden/>
    <w:rsid w:val="00FC1A04"/>
    <w:pPr>
      <w:ind w:leftChars="400" w:left="600" w:rightChars="200" w:right="200" w:hangingChars="200" w:hanging="200"/>
    </w:pPr>
    <w:rPr>
      <w:rFonts w:ascii="標楷體"/>
    </w:rPr>
  </w:style>
  <w:style w:type="character" w:styleId="a8">
    <w:name w:val="page number"/>
    <w:basedOn w:val="a2"/>
    <w:semiHidden/>
    <w:rsid w:val="00FC1A04"/>
    <w:rPr>
      <w:rFonts w:ascii="標楷體" w:eastAsia="標楷體"/>
      <w:sz w:val="20"/>
    </w:rPr>
  </w:style>
  <w:style w:type="paragraph" w:styleId="60">
    <w:name w:val="toc 6"/>
    <w:basedOn w:val="a1"/>
    <w:next w:val="a1"/>
    <w:autoRedefine/>
    <w:semiHidden/>
    <w:rsid w:val="00FC1A04"/>
    <w:pPr>
      <w:ind w:leftChars="500" w:left="500"/>
    </w:pPr>
    <w:rPr>
      <w:rFonts w:ascii="標楷體"/>
    </w:rPr>
  </w:style>
  <w:style w:type="paragraph" w:customStyle="1" w:styleId="11">
    <w:name w:val="段落樣式1"/>
    <w:basedOn w:val="a1"/>
    <w:rsid w:val="00FC1A04"/>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FC1A04"/>
    <w:pPr>
      <w:tabs>
        <w:tab w:val="left" w:pos="567"/>
      </w:tabs>
      <w:ind w:leftChars="300" w:left="300" w:firstLineChars="200" w:firstLine="200"/>
      <w:jc w:val="both"/>
    </w:pPr>
    <w:rPr>
      <w:rFonts w:ascii="標楷體"/>
      <w:kern w:val="0"/>
    </w:rPr>
  </w:style>
  <w:style w:type="paragraph" w:styleId="12">
    <w:name w:val="toc 1"/>
    <w:basedOn w:val="a1"/>
    <w:next w:val="a1"/>
    <w:autoRedefine/>
    <w:semiHidden/>
    <w:rsid w:val="00FC1A04"/>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FC1A04"/>
    <w:pPr>
      <w:kinsoku w:val="0"/>
      <w:ind w:leftChars="100" w:left="300" w:rightChars="200" w:right="200" w:hangingChars="200" w:hanging="200"/>
    </w:pPr>
    <w:rPr>
      <w:rFonts w:ascii="標楷體"/>
      <w:noProof/>
    </w:rPr>
  </w:style>
  <w:style w:type="paragraph" w:styleId="30">
    <w:name w:val="toc 3"/>
    <w:basedOn w:val="a1"/>
    <w:next w:val="a1"/>
    <w:autoRedefine/>
    <w:semiHidden/>
    <w:rsid w:val="00FC1A04"/>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FC1A04"/>
    <w:pPr>
      <w:kinsoku w:val="0"/>
      <w:ind w:leftChars="300" w:left="500" w:rightChars="200" w:right="200" w:hangingChars="200" w:hanging="200"/>
      <w:jc w:val="both"/>
    </w:pPr>
    <w:rPr>
      <w:rFonts w:ascii="標楷體"/>
    </w:rPr>
  </w:style>
  <w:style w:type="paragraph" w:styleId="70">
    <w:name w:val="toc 7"/>
    <w:basedOn w:val="a1"/>
    <w:next w:val="a1"/>
    <w:autoRedefine/>
    <w:semiHidden/>
    <w:rsid w:val="00FC1A04"/>
    <w:pPr>
      <w:ind w:leftChars="600" w:left="800" w:hangingChars="200" w:hanging="200"/>
    </w:pPr>
    <w:rPr>
      <w:rFonts w:ascii="標楷體"/>
    </w:rPr>
  </w:style>
  <w:style w:type="paragraph" w:styleId="80">
    <w:name w:val="toc 8"/>
    <w:basedOn w:val="a1"/>
    <w:next w:val="a1"/>
    <w:autoRedefine/>
    <w:semiHidden/>
    <w:rsid w:val="00FC1A04"/>
    <w:pPr>
      <w:ind w:leftChars="700" w:left="900" w:hangingChars="200" w:hanging="200"/>
    </w:pPr>
    <w:rPr>
      <w:rFonts w:ascii="標楷體"/>
    </w:rPr>
  </w:style>
  <w:style w:type="paragraph" w:styleId="9">
    <w:name w:val="toc 9"/>
    <w:basedOn w:val="a1"/>
    <w:next w:val="a1"/>
    <w:autoRedefine/>
    <w:semiHidden/>
    <w:rsid w:val="00FC1A04"/>
    <w:pPr>
      <w:ind w:leftChars="1600" w:left="3840"/>
    </w:pPr>
  </w:style>
  <w:style w:type="paragraph" w:styleId="a9">
    <w:name w:val="header"/>
    <w:basedOn w:val="a1"/>
    <w:semiHidden/>
    <w:rsid w:val="00FC1A04"/>
    <w:pPr>
      <w:tabs>
        <w:tab w:val="center" w:pos="4153"/>
        <w:tab w:val="right" w:pos="8306"/>
      </w:tabs>
      <w:snapToGrid w:val="0"/>
    </w:pPr>
    <w:rPr>
      <w:sz w:val="20"/>
    </w:rPr>
  </w:style>
  <w:style w:type="paragraph" w:customStyle="1" w:styleId="31">
    <w:name w:val="段落樣式3"/>
    <w:basedOn w:val="20"/>
    <w:rsid w:val="00FC1A04"/>
    <w:pPr>
      <w:ind w:leftChars="400" w:left="400"/>
    </w:pPr>
  </w:style>
  <w:style w:type="character" w:styleId="aa">
    <w:name w:val="Hyperlink"/>
    <w:basedOn w:val="a2"/>
    <w:semiHidden/>
    <w:rsid w:val="00FC1A04"/>
    <w:rPr>
      <w:color w:val="0000FF"/>
      <w:u w:val="single"/>
    </w:rPr>
  </w:style>
  <w:style w:type="paragraph" w:customStyle="1" w:styleId="ab">
    <w:name w:val="簽名日期"/>
    <w:basedOn w:val="a1"/>
    <w:rsid w:val="00FC1A04"/>
    <w:pPr>
      <w:kinsoku w:val="0"/>
      <w:jc w:val="distribute"/>
    </w:pPr>
    <w:rPr>
      <w:kern w:val="0"/>
    </w:rPr>
  </w:style>
  <w:style w:type="paragraph" w:customStyle="1" w:styleId="0">
    <w:name w:val="段落樣式0"/>
    <w:basedOn w:val="20"/>
    <w:rsid w:val="00FC1A04"/>
    <w:pPr>
      <w:ind w:leftChars="200" w:left="200" w:firstLineChars="0" w:firstLine="0"/>
    </w:pPr>
  </w:style>
  <w:style w:type="paragraph" w:customStyle="1" w:styleId="ac">
    <w:name w:val="附件"/>
    <w:basedOn w:val="a7"/>
    <w:rsid w:val="00FC1A04"/>
    <w:pPr>
      <w:kinsoku w:val="0"/>
      <w:spacing w:before="0"/>
      <w:ind w:left="1047" w:hangingChars="300" w:hanging="1047"/>
    </w:pPr>
    <w:rPr>
      <w:snapToGrid/>
      <w:spacing w:val="0"/>
      <w:kern w:val="0"/>
    </w:rPr>
  </w:style>
  <w:style w:type="paragraph" w:customStyle="1" w:styleId="41">
    <w:name w:val="段落樣式4"/>
    <w:basedOn w:val="31"/>
    <w:rsid w:val="00FC1A04"/>
    <w:pPr>
      <w:ind w:leftChars="500" w:left="500"/>
    </w:pPr>
  </w:style>
  <w:style w:type="paragraph" w:customStyle="1" w:styleId="51">
    <w:name w:val="段落樣式5"/>
    <w:basedOn w:val="41"/>
    <w:rsid w:val="00FC1A04"/>
    <w:pPr>
      <w:ind w:leftChars="600" w:left="600"/>
    </w:pPr>
  </w:style>
  <w:style w:type="paragraph" w:customStyle="1" w:styleId="61">
    <w:name w:val="段落樣式6"/>
    <w:basedOn w:val="51"/>
    <w:rsid w:val="00FC1A04"/>
    <w:pPr>
      <w:ind w:leftChars="700" w:left="700"/>
    </w:pPr>
  </w:style>
  <w:style w:type="paragraph" w:customStyle="1" w:styleId="71">
    <w:name w:val="段落樣式7"/>
    <w:basedOn w:val="61"/>
    <w:rsid w:val="00FC1A04"/>
  </w:style>
  <w:style w:type="paragraph" w:customStyle="1" w:styleId="81">
    <w:name w:val="段落樣式8"/>
    <w:basedOn w:val="71"/>
    <w:rsid w:val="00FC1A04"/>
    <w:pPr>
      <w:ind w:leftChars="800" w:left="800"/>
    </w:pPr>
  </w:style>
  <w:style w:type="paragraph" w:customStyle="1" w:styleId="a0">
    <w:name w:val="表樣式"/>
    <w:basedOn w:val="a1"/>
    <w:next w:val="a1"/>
    <w:rsid w:val="00FC1A04"/>
    <w:pPr>
      <w:numPr>
        <w:numId w:val="2"/>
      </w:numPr>
      <w:jc w:val="both"/>
    </w:pPr>
    <w:rPr>
      <w:rFonts w:ascii="標楷體"/>
      <w:kern w:val="0"/>
    </w:rPr>
  </w:style>
  <w:style w:type="paragraph" w:styleId="ad">
    <w:name w:val="Body Text Indent"/>
    <w:basedOn w:val="a1"/>
    <w:semiHidden/>
    <w:rsid w:val="00FC1A04"/>
    <w:pPr>
      <w:ind w:left="698" w:hangingChars="200" w:hanging="698"/>
    </w:pPr>
  </w:style>
  <w:style w:type="paragraph" w:customStyle="1" w:styleId="ae">
    <w:name w:val="調查報告"/>
    <w:basedOn w:val="a7"/>
    <w:rsid w:val="00FC1A04"/>
    <w:pPr>
      <w:kinsoku w:val="0"/>
      <w:spacing w:before="0"/>
      <w:ind w:left="1701" w:firstLine="0"/>
    </w:pPr>
    <w:rPr>
      <w:b/>
      <w:snapToGrid/>
      <w:spacing w:val="200"/>
      <w:kern w:val="0"/>
      <w:sz w:val="36"/>
    </w:rPr>
  </w:style>
  <w:style w:type="paragraph" w:customStyle="1" w:styleId="a">
    <w:name w:val="圖樣式"/>
    <w:basedOn w:val="a1"/>
    <w:next w:val="a1"/>
    <w:rsid w:val="00FC1A04"/>
    <w:pPr>
      <w:numPr>
        <w:numId w:val="3"/>
      </w:numPr>
      <w:tabs>
        <w:tab w:val="clear" w:pos="1440"/>
      </w:tabs>
      <w:ind w:left="400" w:hangingChars="400" w:hanging="400"/>
      <w:jc w:val="both"/>
    </w:pPr>
    <w:rPr>
      <w:rFonts w:ascii="標楷體"/>
    </w:rPr>
  </w:style>
  <w:style w:type="paragraph" w:styleId="af">
    <w:name w:val="footer"/>
    <w:basedOn w:val="a1"/>
    <w:semiHidden/>
    <w:rsid w:val="00FC1A04"/>
    <w:pPr>
      <w:tabs>
        <w:tab w:val="center" w:pos="4153"/>
        <w:tab w:val="right" w:pos="8306"/>
      </w:tabs>
      <w:snapToGrid w:val="0"/>
    </w:pPr>
    <w:rPr>
      <w:sz w:val="20"/>
    </w:rPr>
  </w:style>
  <w:style w:type="paragraph" w:styleId="af0">
    <w:name w:val="table of figures"/>
    <w:basedOn w:val="a1"/>
    <w:next w:val="a1"/>
    <w:semiHidden/>
    <w:rsid w:val="00FC1A04"/>
    <w:pPr>
      <w:ind w:left="400" w:hangingChars="400" w:hanging="400"/>
    </w:pPr>
  </w:style>
  <w:style w:type="paragraph" w:styleId="af1">
    <w:name w:val="List Paragraph"/>
    <w:basedOn w:val="a1"/>
    <w:uiPriority w:val="99"/>
    <w:qFormat/>
    <w:rsid w:val="004D0767"/>
    <w:pPr>
      <w:ind w:leftChars="200" w:left="480"/>
    </w:pPr>
  </w:style>
  <w:style w:type="paragraph" w:styleId="HTML">
    <w:name w:val="HTML Preformatted"/>
    <w:basedOn w:val="a1"/>
    <w:link w:val="HTML0"/>
    <w:uiPriority w:val="99"/>
    <w:unhideWhenUsed/>
    <w:rsid w:val="00FB4E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pPr>
    <w:rPr>
      <w:rFonts w:ascii="細明體" w:eastAsia="細明體" w:hAnsi="細明體" w:cs="細明體"/>
      <w:kern w:val="0"/>
      <w:sz w:val="24"/>
      <w:szCs w:val="24"/>
    </w:rPr>
  </w:style>
  <w:style w:type="character" w:customStyle="1" w:styleId="HTML0">
    <w:name w:val="HTML 預設格式 字元"/>
    <w:basedOn w:val="a2"/>
    <w:link w:val="HTML"/>
    <w:uiPriority w:val="99"/>
    <w:rsid w:val="00FB4E79"/>
    <w:rPr>
      <w:rFonts w:ascii="細明體" w:eastAsia="細明體" w:hAnsi="細明體" w:cs="細明體"/>
      <w:sz w:val="24"/>
      <w:szCs w:val="24"/>
    </w:rPr>
  </w:style>
  <w:style w:type="character" w:customStyle="1" w:styleId="highlight">
    <w:name w:val="highlight"/>
    <w:basedOn w:val="a2"/>
    <w:rsid w:val="00665CE1"/>
  </w:style>
  <w:style w:type="character" w:customStyle="1" w:styleId="a6">
    <w:name w:val="簽名 字元"/>
    <w:basedOn w:val="a2"/>
    <w:link w:val="a5"/>
    <w:rsid w:val="007F1B8B"/>
    <w:rPr>
      <w:rFonts w:ascii="標楷體" w:eastAsia="標楷體"/>
      <w:b/>
      <w:snapToGrid w:val="0"/>
      <w:spacing w:val="10"/>
      <w:kern w:val="2"/>
      <w:sz w:val="36"/>
    </w:rPr>
  </w:style>
  <w:style w:type="paragraph" w:styleId="af2">
    <w:name w:val="Date"/>
    <w:basedOn w:val="a1"/>
    <w:next w:val="a1"/>
    <w:link w:val="af3"/>
    <w:rsid w:val="007F1B8B"/>
    <w:pPr>
      <w:jc w:val="right"/>
    </w:pPr>
    <w:rPr>
      <w:rFonts w:ascii="標楷體"/>
      <w:snapToGrid w:val="0"/>
      <w:spacing w:val="10"/>
    </w:rPr>
  </w:style>
  <w:style w:type="character" w:customStyle="1" w:styleId="af3">
    <w:name w:val="日期 字元"/>
    <w:basedOn w:val="a2"/>
    <w:link w:val="af2"/>
    <w:rsid w:val="007F1B8B"/>
    <w:rPr>
      <w:rFonts w:ascii="標楷體" w:eastAsia="標楷體"/>
      <w:snapToGrid w:val="0"/>
      <w:spacing w:val="10"/>
      <w:kern w:val="2"/>
      <w:sz w:val="32"/>
    </w:rPr>
  </w:style>
  <w:style w:type="paragraph" w:customStyle="1" w:styleId="msolistparagraph0">
    <w:name w:val="msolistparagraph"/>
    <w:basedOn w:val="a1"/>
    <w:uiPriority w:val="99"/>
    <w:rsid w:val="002278AA"/>
    <w:pPr>
      <w:widowControl/>
      <w:ind w:leftChars="200" w:left="200"/>
    </w:pPr>
    <w:rPr>
      <w:rFonts w:eastAsia="新細明體"/>
      <w:kern w:val="0"/>
      <w:sz w:val="24"/>
      <w:szCs w:val="24"/>
    </w:rPr>
  </w:style>
  <w:style w:type="paragraph" w:styleId="af4">
    <w:name w:val="Balloon Text"/>
    <w:basedOn w:val="a1"/>
    <w:link w:val="af5"/>
    <w:uiPriority w:val="99"/>
    <w:semiHidden/>
    <w:unhideWhenUsed/>
    <w:rsid w:val="00155746"/>
    <w:rPr>
      <w:rFonts w:asciiTheme="majorHAnsi" w:eastAsiaTheme="majorEastAsia" w:hAnsiTheme="majorHAnsi" w:cstheme="majorBidi"/>
      <w:sz w:val="18"/>
      <w:szCs w:val="18"/>
    </w:rPr>
  </w:style>
  <w:style w:type="character" w:customStyle="1" w:styleId="af5">
    <w:name w:val="註解方塊文字 字元"/>
    <w:basedOn w:val="a2"/>
    <w:link w:val="af4"/>
    <w:uiPriority w:val="99"/>
    <w:semiHidden/>
    <w:rsid w:val="00155746"/>
    <w:rPr>
      <w:rFonts w:asciiTheme="majorHAnsi" w:eastAsiaTheme="majorEastAsia" w:hAnsiTheme="majorHAnsi" w:cstheme="majorBidi"/>
      <w:kern w:val="2"/>
      <w:sz w:val="18"/>
      <w:szCs w:val="18"/>
    </w:rPr>
  </w:style>
  <w:style w:type="table" w:styleId="af6">
    <w:name w:val="Table Grid"/>
    <w:basedOn w:val="a3"/>
    <w:uiPriority w:val="59"/>
    <w:rsid w:val="0026006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109D"/>
    <w:pPr>
      <w:widowControl w:val="0"/>
      <w:autoSpaceDE w:val="0"/>
      <w:autoSpaceDN w:val="0"/>
      <w:adjustRightInd w:val="0"/>
    </w:pPr>
    <w:rPr>
      <w:rFonts w:ascii="標楷體" w:eastAsia="標楷體" w:cs="標楷體"/>
      <w:color w:val="000000"/>
      <w:sz w:val="24"/>
      <w:szCs w:val="24"/>
    </w:rPr>
  </w:style>
  <w:style w:type="character" w:styleId="af7">
    <w:name w:val="Emphasis"/>
    <w:basedOn w:val="a2"/>
    <w:uiPriority w:val="20"/>
    <w:qFormat/>
    <w:rsid w:val="00836227"/>
    <w:rPr>
      <w:b w:val="0"/>
      <w:bCs w:val="0"/>
      <w:i w:val="0"/>
      <w:iCs w:val="0"/>
      <w:color w:val="DD4B39"/>
    </w:rPr>
  </w:style>
  <w:style w:type="character" w:customStyle="1" w:styleId="st1">
    <w:name w:val="st1"/>
    <w:basedOn w:val="a2"/>
    <w:rsid w:val="00836227"/>
  </w:style>
  <w:style w:type="character" w:customStyle="1" w:styleId="10">
    <w:name w:val="標題 1 字元"/>
    <w:basedOn w:val="a2"/>
    <w:link w:val="1"/>
    <w:rsid w:val="00DB068A"/>
    <w:rPr>
      <w:rFonts w:ascii="標楷體" w:eastAsia="標楷體" w:hAnsi="Arial"/>
      <w:bCs/>
      <w:sz w:val="32"/>
      <w:szCs w:val="52"/>
    </w:rPr>
  </w:style>
  <w:style w:type="paragraph" w:styleId="af8">
    <w:name w:val="footnote text"/>
    <w:basedOn w:val="a1"/>
    <w:link w:val="af9"/>
    <w:uiPriority w:val="99"/>
    <w:semiHidden/>
    <w:unhideWhenUsed/>
    <w:rsid w:val="006D7533"/>
    <w:pPr>
      <w:snapToGrid w:val="0"/>
    </w:pPr>
    <w:rPr>
      <w:sz w:val="20"/>
    </w:rPr>
  </w:style>
  <w:style w:type="character" w:customStyle="1" w:styleId="af9">
    <w:name w:val="註腳文字 字元"/>
    <w:basedOn w:val="a2"/>
    <w:link w:val="af8"/>
    <w:uiPriority w:val="99"/>
    <w:semiHidden/>
    <w:rsid w:val="006D7533"/>
    <w:rPr>
      <w:rFonts w:eastAsia="標楷體"/>
      <w:kern w:val="2"/>
    </w:rPr>
  </w:style>
  <w:style w:type="character" w:styleId="afa">
    <w:name w:val="footnote reference"/>
    <w:basedOn w:val="a2"/>
    <w:uiPriority w:val="99"/>
    <w:semiHidden/>
    <w:unhideWhenUsed/>
    <w:rsid w:val="006D75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0763">
      <w:bodyDiv w:val="1"/>
      <w:marLeft w:val="0"/>
      <w:marRight w:val="0"/>
      <w:marTop w:val="0"/>
      <w:marBottom w:val="0"/>
      <w:divBdr>
        <w:top w:val="none" w:sz="0" w:space="0" w:color="auto"/>
        <w:left w:val="none" w:sz="0" w:space="0" w:color="auto"/>
        <w:bottom w:val="none" w:sz="0" w:space="0" w:color="auto"/>
        <w:right w:val="none" w:sz="0" w:space="0" w:color="auto"/>
      </w:divBdr>
      <w:divsChild>
        <w:div w:id="76678688">
          <w:marLeft w:val="0"/>
          <w:marRight w:val="0"/>
          <w:marTop w:val="0"/>
          <w:marBottom w:val="0"/>
          <w:divBdr>
            <w:top w:val="none" w:sz="0" w:space="0" w:color="auto"/>
            <w:left w:val="none" w:sz="0" w:space="0" w:color="auto"/>
            <w:bottom w:val="none" w:sz="0" w:space="0" w:color="auto"/>
            <w:right w:val="none" w:sz="0" w:space="0" w:color="auto"/>
          </w:divBdr>
          <w:divsChild>
            <w:div w:id="1544252360">
              <w:marLeft w:val="0"/>
              <w:marRight w:val="0"/>
              <w:marTop w:val="0"/>
              <w:marBottom w:val="0"/>
              <w:divBdr>
                <w:top w:val="none" w:sz="0" w:space="0" w:color="auto"/>
                <w:left w:val="none" w:sz="0" w:space="0" w:color="auto"/>
                <w:bottom w:val="none" w:sz="0" w:space="0" w:color="auto"/>
                <w:right w:val="none" w:sz="0" w:space="0" w:color="auto"/>
              </w:divBdr>
              <w:divsChild>
                <w:div w:id="712536201">
                  <w:marLeft w:val="0"/>
                  <w:marRight w:val="0"/>
                  <w:marTop w:val="0"/>
                  <w:marBottom w:val="0"/>
                  <w:divBdr>
                    <w:top w:val="none" w:sz="0" w:space="0" w:color="auto"/>
                    <w:left w:val="none" w:sz="0" w:space="0" w:color="auto"/>
                    <w:bottom w:val="none" w:sz="0" w:space="0" w:color="auto"/>
                    <w:right w:val="none" w:sz="0" w:space="0" w:color="auto"/>
                  </w:divBdr>
                  <w:divsChild>
                    <w:div w:id="306861243">
                      <w:marLeft w:val="0"/>
                      <w:marRight w:val="0"/>
                      <w:marTop w:val="0"/>
                      <w:marBottom w:val="0"/>
                      <w:divBdr>
                        <w:top w:val="none" w:sz="0" w:space="0" w:color="auto"/>
                        <w:left w:val="none" w:sz="0" w:space="0" w:color="auto"/>
                        <w:bottom w:val="none" w:sz="0" w:space="0" w:color="auto"/>
                        <w:right w:val="none" w:sz="0" w:space="0" w:color="auto"/>
                      </w:divBdr>
                      <w:divsChild>
                        <w:div w:id="520438842">
                          <w:marLeft w:val="0"/>
                          <w:marRight w:val="0"/>
                          <w:marTop w:val="0"/>
                          <w:marBottom w:val="0"/>
                          <w:divBdr>
                            <w:top w:val="none" w:sz="0" w:space="0" w:color="auto"/>
                            <w:left w:val="none" w:sz="0" w:space="0" w:color="auto"/>
                            <w:bottom w:val="none" w:sz="0" w:space="0" w:color="auto"/>
                            <w:right w:val="none" w:sz="0" w:space="0" w:color="auto"/>
                          </w:divBdr>
                          <w:divsChild>
                            <w:div w:id="1886331674">
                              <w:marLeft w:val="0"/>
                              <w:marRight w:val="0"/>
                              <w:marTop w:val="0"/>
                              <w:marBottom w:val="0"/>
                              <w:divBdr>
                                <w:top w:val="none" w:sz="0" w:space="0" w:color="auto"/>
                                <w:left w:val="none" w:sz="0" w:space="0" w:color="auto"/>
                                <w:bottom w:val="none" w:sz="0" w:space="0" w:color="auto"/>
                                <w:right w:val="none" w:sz="0" w:space="0" w:color="auto"/>
                              </w:divBdr>
                              <w:divsChild>
                                <w:div w:id="1945503727">
                                  <w:marLeft w:val="0"/>
                                  <w:marRight w:val="0"/>
                                  <w:marTop w:val="0"/>
                                  <w:marBottom w:val="0"/>
                                  <w:divBdr>
                                    <w:top w:val="none" w:sz="0" w:space="0" w:color="auto"/>
                                    <w:left w:val="none" w:sz="0" w:space="0" w:color="auto"/>
                                    <w:bottom w:val="none" w:sz="0" w:space="0" w:color="auto"/>
                                    <w:right w:val="none" w:sz="0" w:space="0" w:color="auto"/>
                                  </w:divBdr>
                                  <w:divsChild>
                                    <w:div w:id="83102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453508">
      <w:bodyDiv w:val="1"/>
      <w:marLeft w:val="0"/>
      <w:marRight w:val="0"/>
      <w:marTop w:val="0"/>
      <w:marBottom w:val="0"/>
      <w:divBdr>
        <w:top w:val="none" w:sz="0" w:space="0" w:color="auto"/>
        <w:left w:val="none" w:sz="0" w:space="0" w:color="auto"/>
        <w:bottom w:val="none" w:sz="0" w:space="0" w:color="auto"/>
        <w:right w:val="none" w:sz="0" w:space="0" w:color="auto"/>
      </w:divBdr>
      <w:divsChild>
        <w:div w:id="1064139488">
          <w:marLeft w:val="0"/>
          <w:marRight w:val="0"/>
          <w:marTop w:val="0"/>
          <w:marBottom w:val="0"/>
          <w:divBdr>
            <w:top w:val="none" w:sz="0" w:space="0" w:color="auto"/>
            <w:left w:val="none" w:sz="0" w:space="0" w:color="auto"/>
            <w:bottom w:val="none" w:sz="0" w:space="0" w:color="auto"/>
            <w:right w:val="none" w:sz="0" w:space="0" w:color="auto"/>
          </w:divBdr>
          <w:divsChild>
            <w:div w:id="727341084">
              <w:marLeft w:val="0"/>
              <w:marRight w:val="0"/>
              <w:marTop w:val="100"/>
              <w:marBottom w:val="100"/>
              <w:divBdr>
                <w:top w:val="none" w:sz="0" w:space="0" w:color="auto"/>
                <w:left w:val="none" w:sz="0" w:space="0" w:color="auto"/>
                <w:bottom w:val="none" w:sz="0" w:space="0" w:color="auto"/>
                <w:right w:val="none" w:sz="0" w:space="0" w:color="auto"/>
              </w:divBdr>
              <w:divsChild>
                <w:div w:id="1487546592">
                  <w:marLeft w:val="0"/>
                  <w:marRight w:val="0"/>
                  <w:marTop w:val="50"/>
                  <w:marBottom w:val="134"/>
                  <w:divBdr>
                    <w:top w:val="none" w:sz="0" w:space="0" w:color="auto"/>
                    <w:left w:val="none" w:sz="0" w:space="0" w:color="auto"/>
                    <w:bottom w:val="none" w:sz="0" w:space="0" w:color="auto"/>
                    <w:right w:val="none" w:sz="0" w:space="0" w:color="auto"/>
                  </w:divBdr>
                  <w:divsChild>
                    <w:div w:id="1081369316">
                      <w:marLeft w:val="0"/>
                      <w:marRight w:val="0"/>
                      <w:marTop w:val="0"/>
                      <w:marBottom w:val="0"/>
                      <w:divBdr>
                        <w:top w:val="none" w:sz="0" w:space="0" w:color="auto"/>
                        <w:left w:val="none" w:sz="0" w:space="0" w:color="auto"/>
                        <w:bottom w:val="none" w:sz="0" w:space="0" w:color="auto"/>
                        <w:right w:val="none" w:sz="0" w:space="0" w:color="auto"/>
                      </w:divBdr>
                      <w:divsChild>
                        <w:div w:id="2048870180">
                          <w:marLeft w:val="0"/>
                          <w:marRight w:val="0"/>
                          <w:marTop w:val="201"/>
                          <w:marBottom w:val="201"/>
                          <w:divBdr>
                            <w:top w:val="single" w:sz="6" w:space="0" w:color="4EA3E9"/>
                            <w:left w:val="single" w:sz="6" w:space="0" w:color="4EA3E9"/>
                            <w:bottom w:val="single" w:sz="6" w:space="13" w:color="4EA3E9"/>
                            <w:right w:val="single" w:sz="6" w:space="0" w:color="4EA3E9"/>
                          </w:divBdr>
                          <w:divsChild>
                            <w:div w:id="214338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261067">
      <w:bodyDiv w:val="1"/>
      <w:marLeft w:val="0"/>
      <w:marRight w:val="0"/>
      <w:marTop w:val="0"/>
      <w:marBottom w:val="0"/>
      <w:divBdr>
        <w:top w:val="none" w:sz="0" w:space="0" w:color="auto"/>
        <w:left w:val="none" w:sz="0" w:space="0" w:color="auto"/>
        <w:bottom w:val="none" w:sz="0" w:space="0" w:color="auto"/>
        <w:right w:val="none" w:sz="0" w:space="0" w:color="auto"/>
      </w:divBdr>
      <w:divsChild>
        <w:div w:id="163474934">
          <w:marLeft w:val="0"/>
          <w:marRight w:val="0"/>
          <w:marTop w:val="375"/>
          <w:marBottom w:val="1500"/>
          <w:divBdr>
            <w:top w:val="none" w:sz="0" w:space="0" w:color="auto"/>
            <w:left w:val="none" w:sz="0" w:space="0" w:color="auto"/>
            <w:bottom w:val="none" w:sz="0" w:space="0" w:color="auto"/>
            <w:right w:val="none" w:sz="0" w:space="0" w:color="auto"/>
          </w:divBdr>
          <w:divsChild>
            <w:div w:id="143505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73502">
      <w:bodyDiv w:val="1"/>
      <w:marLeft w:val="0"/>
      <w:marRight w:val="0"/>
      <w:marTop w:val="0"/>
      <w:marBottom w:val="0"/>
      <w:divBdr>
        <w:top w:val="none" w:sz="0" w:space="0" w:color="auto"/>
        <w:left w:val="none" w:sz="0" w:space="0" w:color="auto"/>
        <w:bottom w:val="none" w:sz="0" w:space="0" w:color="auto"/>
        <w:right w:val="none" w:sz="0" w:space="0" w:color="auto"/>
      </w:divBdr>
      <w:divsChild>
        <w:div w:id="367872673">
          <w:marLeft w:val="0"/>
          <w:marRight w:val="0"/>
          <w:marTop w:val="0"/>
          <w:marBottom w:val="0"/>
          <w:divBdr>
            <w:top w:val="none" w:sz="0" w:space="0" w:color="auto"/>
            <w:left w:val="none" w:sz="0" w:space="0" w:color="auto"/>
            <w:bottom w:val="none" w:sz="0" w:space="0" w:color="auto"/>
            <w:right w:val="none" w:sz="0" w:space="0" w:color="auto"/>
          </w:divBdr>
          <w:divsChild>
            <w:div w:id="348221001">
              <w:marLeft w:val="0"/>
              <w:marRight w:val="0"/>
              <w:marTop w:val="100"/>
              <w:marBottom w:val="100"/>
              <w:divBdr>
                <w:top w:val="none" w:sz="0" w:space="0" w:color="auto"/>
                <w:left w:val="none" w:sz="0" w:space="0" w:color="auto"/>
                <w:bottom w:val="none" w:sz="0" w:space="0" w:color="auto"/>
                <w:right w:val="none" w:sz="0" w:space="0" w:color="auto"/>
              </w:divBdr>
              <w:divsChild>
                <w:div w:id="510492518">
                  <w:marLeft w:val="0"/>
                  <w:marRight w:val="0"/>
                  <w:marTop w:val="50"/>
                  <w:marBottom w:val="134"/>
                  <w:divBdr>
                    <w:top w:val="none" w:sz="0" w:space="0" w:color="auto"/>
                    <w:left w:val="none" w:sz="0" w:space="0" w:color="auto"/>
                    <w:bottom w:val="none" w:sz="0" w:space="0" w:color="auto"/>
                    <w:right w:val="none" w:sz="0" w:space="0" w:color="auto"/>
                  </w:divBdr>
                  <w:divsChild>
                    <w:div w:id="1971352284">
                      <w:marLeft w:val="0"/>
                      <w:marRight w:val="0"/>
                      <w:marTop w:val="0"/>
                      <w:marBottom w:val="0"/>
                      <w:divBdr>
                        <w:top w:val="none" w:sz="0" w:space="0" w:color="auto"/>
                        <w:left w:val="none" w:sz="0" w:space="0" w:color="auto"/>
                        <w:bottom w:val="none" w:sz="0" w:space="0" w:color="auto"/>
                        <w:right w:val="none" w:sz="0" w:space="0" w:color="auto"/>
                      </w:divBdr>
                      <w:divsChild>
                        <w:div w:id="571240716">
                          <w:marLeft w:val="0"/>
                          <w:marRight w:val="0"/>
                          <w:marTop w:val="201"/>
                          <w:marBottom w:val="201"/>
                          <w:divBdr>
                            <w:top w:val="single" w:sz="6" w:space="0" w:color="4EA3E9"/>
                            <w:left w:val="single" w:sz="6" w:space="0" w:color="4EA3E9"/>
                            <w:bottom w:val="single" w:sz="6" w:space="13" w:color="4EA3E9"/>
                            <w:right w:val="single" w:sz="6" w:space="0" w:color="4EA3E9"/>
                          </w:divBdr>
                          <w:divsChild>
                            <w:div w:id="15696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767848">
      <w:bodyDiv w:val="1"/>
      <w:marLeft w:val="0"/>
      <w:marRight w:val="0"/>
      <w:marTop w:val="0"/>
      <w:marBottom w:val="0"/>
      <w:divBdr>
        <w:top w:val="none" w:sz="0" w:space="0" w:color="auto"/>
        <w:left w:val="none" w:sz="0" w:space="0" w:color="auto"/>
        <w:bottom w:val="none" w:sz="0" w:space="0" w:color="auto"/>
        <w:right w:val="none" w:sz="0" w:space="0" w:color="auto"/>
      </w:divBdr>
      <w:divsChild>
        <w:div w:id="297607220">
          <w:marLeft w:val="0"/>
          <w:marRight w:val="0"/>
          <w:marTop w:val="0"/>
          <w:marBottom w:val="0"/>
          <w:divBdr>
            <w:top w:val="none" w:sz="0" w:space="0" w:color="auto"/>
            <w:left w:val="none" w:sz="0" w:space="0" w:color="auto"/>
            <w:bottom w:val="none" w:sz="0" w:space="0" w:color="auto"/>
            <w:right w:val="none" w:sz="0" w:space="0" w:color="auto"/>
          </w:divBdr>
          <w:divsChild>
            <w:div w:id="496700460">
              <w:marLeft w:val="0"/>
              <w:marRight w:val="0"/>
              <w:marTop w:val="0"/>
              <w:marBottom w:val="0"/>
              <w:divBdr>
                <w:top w:val="none" w:sz="0" w:space="0" w:color="auto"/>
                <w:left w:val="none" w:sz="0" w:space="0" w:color="auto"/>
                <w:bottom w:val="none" w:sz="0" w:space="0" w:color="auto"/>
                <w:right w:val="none" w:sz="0" w:space="0" w:color="auto"/>
              </w:divBdr>
              <w:divsChild>
                <w:div w:id="2110927102">
                  <w:marLeft w:val="0"/>
                  <w:marRight w:val="0"/>
                  <w:marTop w:val="0"/>
                  <w:marBottom w:val="0"/>
                  <w:divBdr>
                    <w:top w:val="none" w:sz="0" w:space="0" w:color="auto"/>
                    <w:left w:val="none" w:sz="0" w:space="0" w:color="auto"/>
                    <w:bottom w:val="none" w:sz="0" w:space="0" w:color="auto"/>
                    <w:right w:val="none" w:sz="0" w:space="0" w:color="auto"/>
                  </w:divBdr>
                  <w:divsChild>
                    <w:div w:id="452407222">
                      <w:marLeft w:val="0"/>
                      <w:marRight w:val="0"/>
                      <w:marTop w:val="0"/>
                      <w:marBottom w:val="0"/>
                      <w:divBdr>
                        <w:top w:val="none" w:sz="0" w:space="0" w:color="auto"/>
                        <w:left w:val="none" w:sz="0" w:space="0" w:color="auto"/>
                        <w:bottom w:val="none" w:sz="0" w:space="0" w:color="auto"/>
                        <w:right w:val="none" w:sz="0" w:space="0" w:color="auto"/>
                      </w:divBdr>
                      <w:divsChild>
                        <w:div w:id="1062483452">
                          <w:marLeft w:val="0"/>
                          <w:marRight w:val="0"/>
                          <w:marTop w:val="0"/>
                          <w:marBottom w:val="0"/>
                          <w:divBdr>
                            <w:top w:val="none" w:sz="0" w:space="0" w:color="auto"/>
                            <w:left w:val="none" w:sz="0" w:space="0" w:color="auto"/>
                            <w:bottom w:val="none" w:sz="0" w:space="0" w:color="auto"/>
                            <w:right w:val="none" w:sz="0" w:space="0" w:color="auto"/>
                          </w:divBdr>
                          <w:divsChild>
                            <w:div w:id="1877083805">
                              <w:marLeft w:val="0"/>
                              <w:marRight w:val="0"/>
                              <w:marTop w:val="0"/>
                              <w:marBottom w:val="0"/>
                              <w:divBdr>
                                <w:top w:val="none" w:sz="0" w:space="0" w:color="auto"/>
                                <w:left w:val="none" w:sz="0" w:space="0" w:color="auto"/>
                                <w:bottom w:val="none" w:sz="0" w:space="0" w:color="auto"/>
                                <w:right w:val="none" w:sz="0" w:space="0" w:color="auto"/>
                              </w:divBdr>
                              <w:divsChild>
                                <w:div w:id="366181397">
                                  <w:marLeft w:val="0"/>
                                  <w:marRight w:val="0"/>
                                  <w:marTop w:val="0"/>
                                  <w:marBottom w:val="0"/>
                                  <w:divBdr>
                                    <w:top w:val="none" w:sz="0" w:space="0" w:color="auto"/>
                                    <w:left w:val="none" w:sz="0" w:space="0" w:color="auto"/>
                                    <w:bottom w:val="none" w:sz="0" w:space="0" w:color="auto"/>
                                    <w:right w:val="none" w:sz="0" w:space="0" w:color="auto"/>
                                  </w:divBdr>
                                  <w:divsChild>
                                    <w:div w:id="3763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9445308">
      <w:bodyDiv w:val="1"/>
      <w:marLeft w:val="0"/>
      <w:marRight w:val="0"/>
      <w:marTop w:val="0"/>
      <w:marBottom w:val="0"/>
      <w:divBdr>
        <w:top w:val="none" w:sz="0" w:space="0" w:color="auto"/>
        <w:left w:val="none" w:sz="0" w:space="0" w:color="auto"/>
        <w:bottom w:val="none" w:sz="0" w:space="0" w:color="auto"/>
        <w:right w:val="none" w:sz="0" w:space="0" w:color="auto"/>
      </w:divBdr>
      <w:divsChild>
        <w:div w:id="1677224758">
          <w:marLeft w:val="0"/>
          <w:marRight w:val="0"/>
          <w:marTop w:val="0"/>
          <w:marBottom w:val="0"/>
          <w:divBdr>
            <w:top w:val="none" w:sz="0" w:space="0" w:color="auto"/>
            <w:left w:val="none" w:sz="0" w:space="0" w:color="auto"/>
            <w:bottom w:val="none" w:sz="0" w:space="0" w:color="auto"/>
            <w:right w:val="none" w:sz="0" w:space="0" w:color="auto"/>
          </w:divBdr>
          <w:divsChild>
            <w:div w:id="285160311">
              <w:marLeft w:val="0"/>
              <w:marRight w:val="0"/>
              <w:marTop w:val="100"/>
              <w:marBottom w:val="100"/>
              <w:divBdr>
                <w:top w:val="none" w:sz="0" w:space="0" w:color="auto"/>
                <w:left w:val="none" w:sz="0" w:space="0" w:color="auto"/>
                <w:bottom w:val="none" w:sz="0" w:space="0" w:color="auto"/>
                <w:right w:val="none" w:sz="0" w:space="0" w:color="auto"/>
              </w:divBdr>
              <w:divsChild>
                <w:div w:id="411008720">
                  <w:marLeft w:val="0"/>
                  <w:marRight w:val="0"/>
                  <w:marTop w:val="45"/>
                  <w:marBottom w:val="120"/>
                  <w:divBdr>
                    <w:top w:val="none" w:sz="0" w:space="0" w:color="auto"/>
                    <w:left w:val="none" w:sz="0" w:space="0" w:color="auto"/>
                    <w:bottom w:val="none" w:sz="0" w:space="0" w:color="auto"/>
                    <w:right w:val="none" w:sz="0" w:space="0" w:color="auto"/>
                  </w:divBdr>
                  <w:divsChild>
                    <w:div w:id="1026567255">
                      <w:marLeft w:val="0"/>
                      <w:marRight w:val="0"/>
                      <w:marTop w:val="0"/>
                      <w:marBottom w:val="0"/>
                      <w:divBdr>
                        <w:top w:val="none" w:sz="0" w:space="0" w:color="auto"/>
                        <w:left w:val="none" w:sz="0" w:space="0" w:color="auto"/>
                        <w:bottom w:val="none" w:sz="0" w:space="0" w:color="auto"/>
                        <w:right w:val="none" w:sz="0" w:space="0" w:color="auto"/>
                      </w:divBdr>
                      <w:divsChild>
                        <w:div w:id="68619740">
                          <w:marLeft w:val="0"/>
                          <w:marRight w:val="0"/>
                          <w:marTop w:val="180"/>
                          <w:marBottom w:val="180"/>
                          <w:divBdr>
                            <w:top w:val="single" w:sz="6" w:space="0" w:color="4EA3E9"/>
                            <w:left w:val="single" w:sz="6" w:space="0" w:color="4EA3E9"/>
                            <w:bottom w:val="single" w:sz="6" w:space="12" w:color="4EA3E9"/>
                            <w:right w:val="single" w:sz="6" w:space="0" w:color="4EA3E9"/>
                          </w:divBdr>
                          <w:divsChild>
                            <w:div w:id="132115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20959">
      <w:bodyDiv w:val="1"/>
      <w:marLeft w:val="167"/>
      <w:marRight w:val="167"/>
      <w:marTop w:val="0"/>
      <w:marBottom w:val="0"/>
      <w:divBdr>
        <w:top w:val="none" w:sz="0" w:space="0" w:color="auto"/>
        <w:left w:val="none" w:sz="0" w:space="0" w:color="auto"/>
        <w:bottom w:val="none" w:sz="0" w:space="0" w:color="auto"/>
        <w:right w:val="none" w:sz="0" w:space="0" w:color="auto"/>
      </w:divBdr>
      <w:divsChild>
        <w:div w:id="738208165">
          <w:marLeft w:val="0"/>
          <w:marRight w:val="0"/>
          <w:marTop w:val="0"/>
          <w:marBottom w:val="0"/>
          <w:divBdr>
            <w:top w:val="none" w:sz="0" w:space="0" w:color="auto"/>
            <w:left w:val="none" w:sz="0" w:space="0" w:color="auto"/>
            <w:bottom w:val="none" w:sz="0" w:space="0" w:color="auto"/>
            <w:right w:val="none" w:sz="0" w:space="0" w:color="auto"/>
          </w:divBdr>
          <w:divsChild>
            <w:div w:id="1019890114">
              <w:marLeft w:val="0"/>
              <w:marRight w:val="0"/>
              <w:marTop w:val="268"/>
              <w:marBottom w:val="0"/>
              <w:divBdr>
                <w:top w:val="none" w:sz="0" w:space="0" w:color="auto"/>
                <w:left w:val="none" w:sz="0" w:space="0" w:color="auto"/>
                <w:bottom w:val="none" w:sz="0" w:space="0" w:color="auto"/>
                <w:right w:val="none" w:sz="0" w:space="0" w:color="auto"/>
              </w:divBdr>
              <w:divsChild>
                <w:div w:id="2034304596">
                  <w:marLeft w:val="0"/>
                  <w:marRight w:val="0"/>
                  <w:marTop w:val="134"/>
                  <w:marBottom w:val="0"/>
                  <w:divBdr>
                    <w:top w:val="none" w:sz="0" w:space="0" w:color="auto"/>
                    <w:left w:val="none" w:sz="0" w:space="0" w:color="auto"/>
                    <w:bottom w:val="none" w:sz="0" w:space="0" w:color="auto"/>
                    <w:right w:val="none" w:sz="0" w:space="0" w:color="auto"/>
                  </w:divBdr>
                  <w:divsChild>
                    <w:div w:id="96693324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802937">
      <w:bodyDiv w:val="1"/>
      <w:marLeft w:val="0"/>
      <w:marRight w:val="0"/>
      <w:marTop w:val="0"/>
      <w:marBottom w:val="0"/>
      <w:divBdr>
        <w:top w:val="none" w:sz="0" w:space="0" w:color="auto"/>
        <w:left w:val="none" w:sz="0" w:space="0" w:color="auto"/>
        <w:bottom w:val="none" w:sz="0" w:space="0" w:color="auto"/>
        <w:right w:val="none" w:sz="0" w:space="0" w:color="auto"/>
      </w:divBdr>
      <w:divsChild>
        <w:div w:id="40642651">
          <w:marLeft w:val="0"/>
          <w:marRight w:val="0"/>
          <w:marTop w:val="375"/>
          <w:marBottom w:val="1500"/>
          <w:divBdr>
            <w:top w:val="none" w:sz="0" w:space="0" w:color="auto"/>
            <w:left w:val="none" w:sz="0" w:space="0" w:color="auto"/>
            <w:bottom w:val="none" w:sz="0" w:space="0" w:color="auto"/>
            <w:right w:val="none" w:sz="0" w:space="0" w:color="auto"/>
          </w:divBdr>
          <w:divsChild>
            <w:div w:id="205233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63534">
      <w:bodyDiv w:val="1"/>
      <w:marLeft w:val="0"/>
      <w:marRight w:val="0"/>
      <w:marTop w:val="0"/>
      <w:marBottom w:val="0"/>
      <w:divBdr>
        <w:top w:val="none" w:sz="0" w:space="0" w:color="auto"/>
        <w:left w:val="none" w:sz="0" w:space="0" w:color="auto"/>
        <w:bottom w:val="none" w:sz="0" w:space="0" w:color="auto"/>
        <w:right w:val="none" w:sz="0" w:space="0" w:color="auto"/>
      </w:divBdr>
      <w:divsChild>
        <w:div w:id="1232303707">
          <w:marLeft w:val="0"/>
          <w:marRight w:val="0"/>
          <w:marTop w:val="0"/>
          <w:marBottom w:val="0"/>
          <w:divBdr>
            <w:top w:val="none" w:sz="0" w:space="0" w:color="auto"/>
            <w:left w:val="none" w:sz="0" w:space="0" w:color="auto"/>
            <w:bottom w:val="none" w:sz="0" w:space="0" w:color="auto"/>
            <w:right w:val="none" w:sz="0" w:space="0" w:color="auto"/>
          </w:divBdr>
          <w:divsChild>
            <w:div w:id="500243116">
              <w:marLeft w:val="0"/>
              <w:marRight w:val="0"/>
              <w:marTop w:val="100"/>
              <w:marBottom w:val="100"/>
              <w:divBdr>
                <w:top w:val="none" w:sz="0" w:space="0" w:color="auto"/>
                <w:left w:val="none" w:sz="0" w:space="0" w:color="auto"/>
                <w:bottom w:val="none" w:sz="0" w:space="0" w:color="auto"/>
                <w:right w:val="none" w:sz="0" w:space="0" w:color="auto"/>
              </w:divBdr>
              <w:divsChild>
                <w:div w:id="1872378461">
                  <w:marLeft w:val="0"/>
                  <w:marRight w:val="0"/>
                  <w:marTop w:val="50"/>
                  <w:marBottom w:val="134"/>
                  <w:divBdr>
                    <w:top w:val="none" w:sz="0" w:space="0" w:color="auto"/>
                    <w:left w:val="none" w:sz="0" w:space="0" w:color="auto"/>
                    <w:bottom w:val="none" w:sz="0" w:space="0" w:color="auto"/>
                    <w:right w:val="none" w:sz="0" w:space="0" w:color="auto"/>
                  </w:divBdr>
                  <w:divsChild>
                    <w:div w:id="745109729">
                      <w:marLeft w:val="0"/>
                      <w:marRight w:val="0"/>
                      <w:marTop w:val="0"/>
                      <w:marBottom w:val="0"/>
                      <w:divBdr>
                        <w:top w:val="none" w:sz="0" w:space="0" w:color="auto"/>
                        <w:left w:val="none" w:sz="0" w:space="0" w:color="auto"/>
                        <w:bottom w:val="none" w:sz="0" w:space="0" w:color="auto"/>
                        <w:right w:val="none" w:sz="0" w:space="0" w:color="auto"/>
                      </w:divBdr>
                      <w:divsChild>
                        <w:div w:id="372117796">
                          <w:marLeft w:val="0"/>
                          <w:marRight w:val="0"/>
                          <w:marTop w:val="201"/>
                          <w:marBottom w:val="201"/>
                          <w:divBdr>
                            <w:top w:val="single" w:sz="6" w:space="0" w:color="4EA3E9"/>
                            <w:left w:val="single" w:sz="6" w:space="0" w:color="4EA3E9"/>
                            <w:bottom w:val="single" w:sz="6" w:space="13" w:color="4EA3E9"/>
                            <w:right w:val="single" w:sz="6" w:space="0" w:color="4EA3E9"/>
                          </w:divBdr>
                          <w:divsChild>
                            <w:div w:id="83414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301663">
      <w:bodyDiv w:val="1"/>
      <w:marLeft w:val="0"/>
      <w:marRight w:val="0"/>
      <w:marTop w:val="0"/>
      <w:marBottom w:val="0"/>
      <w:divBdr>
        <w:top w:val="none" w:sz="0" w:space="0" w:color="auto"/>
        <w:left w:val="none" w:sz="0" w:space="0" w:color="auto"/>
        <w:bottom w:val="none" w:sz="0" w:space="0" w:color="auto"/>
        <w:right w:val="none" w:sz="0" w:space="0" w:color="auto"/>
      </w:divBdr>
      <w:divsChild>
        <w:div w:id="21056846">
          <w:marLeft w:val="0"/>
          <w:marRight w:val="0"/>
          <w:marTop w:val="375"/>
          <w:marBottom w:val="1500"/>
          <w:divBdr>
            <w:top w:val="none" w:sz="0" w:space="0" w:color="auto"/>
            <w:left w:val="none" w:sz="0" w:space="0" w:color="auto"/>
            <w:bottom w:val="none" w:sz="0" w:space="0" w:color="auto"/>
            <w:right w:val="none" w:sz="0" w:space="0" w:color="auto"/>
          </w:divBdr>
          <w:divsChild>
            <w:div w:id="163586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8836">
      <w:bodyDiv w:val="1"/>
      <w:marLeft w:val="0"/>
      <w:marRight w:val="0"/>
      <w:marTop w:val="0"/>
      <w:marBottom w:val="0"/>
      <w:divBdr>
        <w:top w:val="none" w:sz="0" w:space="0" w:color="auto"/>
        <w:left w:val="none" w:sz="0" w:space="0" w:color="auto"/>
        <w:bottom w:val="none" w:sz="0" w:space="0" w:color="auto"/>
        <w:right w:val="none" w:sz="0" w:space="0" w:color="auto"/>
      </w:divBdr>
      <w:divsChild>
        <w:div w:id="1069184904">
          <w:marLeft w:val="0"/>
          <w:marRight w:val="0"/>
          <w:marTop w:val="0"/>
          <w:marBottom w:val="0"/>
          <w:divBdr>
            <w:top w:val="none" w:sz="0" w:space="0" w:color="auto"/>
            <w:left w:val="none" w:sz="0" w:space="0" w:color="auto"/>
            <w:bottom w:val="none" w:sz="0" w:space="0" w:color="auto"/>
            <w:right w:val="none" w:sz="0" w:space="0" w:color="auto"/>
          </w:divBdr>
          <w:divsChild>
            <w:div w:id="1494760694">
              <w:marLeft w:val="0"/>
              <w:marRight w:val="0"/>
              <w:marTop w:val="0"/>
              <w:marBottom w:val="0"/>
              <w:divBdr>
                <w:top w:val="none" w:sz="0" w:space="0" w:color="auto"/>
                <w:left w:val="none" w:sz="0" w:space="0" w:color="auto"/>
                <w:bottom w:val="none" w:sz="0" w:space="0" w:color="auto"/>
                <w:right w:val="none" w:sz="0" w:space="0" w:color="auto"/>
              </w:divBdr>
              <w:divsChild>
                <w:div w:id="170804064">
                  <w:marLeft w:val="0"/>
                  <w:marRight w:val="0"/>
                  <w:marTop w:val="0"/>
                  <w:marBottom w:val="0"/>
                  <w:divBdr>
                    <w:top w:val="none" w:sz="0" w:space="0" w:color="auto"/>
                    <w:left w:val="none" w:sz="0" w:space="0" w:color="auto"/>
                    <w:bottom w:val="none" w:sz="0" w:space="0" w:color="auto"/>
                    <w:right w:val="none" w:sz="0" w:space="0" w:color="auto"/>
                  </w:divBdr>
                  <w:divsChild>
                    <w:div w:id="1826621751">
                      <w:marLeft w:val="0"/>
                      <w:marRight w:val="0"/>
                      <w:marTop w:val="0"/>
                      <w:marBottom w:val="0"/>
                      <w:divBdr>
                        <w:top w:val="none" w:sz="0" w:space="0" w:color="auto"/>
                        <w:left w:val="none" w:sz="0" w:space="0" w:color="auto"/>
                        <w:bottom w:val="none" w:sz="0" w:space="0" w:color="auto"/>
                        <w:right w:val="none" w:sz="0" w:space="0" w:color="auto"/>
                      </w:divBdr>
                      <w:divsChild>
                        <w:div w:id="610666422">
                          <w:marLeft w:val="0"/>
                          <w:marRight w:val="0"/>
                          <w:marTop w:val="0"/>
                          <w:marBottom w:val="0"/>
                          <w:divBdr>
                            <w:top w:val="none" w:sz="0" w:space="0" w:color="auto"/>
                            <w:left w:val="none" w:sz="0" w:space="0" w:color="auto"/>
                            <w:bottom w:val="none" w:sz="0" w:space="0" w:color="auto"/>
                            <w:right w:val="none" w:sz="0" w:space="0" w:color="auto"/>
                          </w:divBdr>
                          <w:divsChild>
                            <w:div w:id="1957054550">
                              <w:marLeft w:val="0"/>
                              <w:marRight w:val="0"/>
                              <w:marTop w:val="0"/>
                              <w:marBottom w:val="0"/>
                              <w:divBdr>
                                <w:top w:val="none" w:sz="0" w:space="0" w:color="auto"/>
                                <w:left w:val="none" w:sz="0" w:space="0" w:color="auto"/>
                                <w:bottom w:val="none" w:sz="0" w:space="0" w:color="auto"/>
                                <w:right w:val="none" w:sz="0" w:space="0" w:color="auto"/>
                              </w:divBdr>
                              <w:divsChild>
                                <w:div w:id="1632130827">
                                  <w:marLeft w:val="0"/>
                                  <w:marRight w:val="0"/>
                                  <w:marTop w:val="0"/>
                                  <w:marBottom w:val="0"/>
                                  <w:divBdr>
                                    <w:top w:val="none" w:sz="0" w:space="0" w:color="auto"/>
                                    <w:left w:val="none" w:sz="0" w:space="0" w:color="auto"/>
                                    <w:bottom w:val="none" w:sz="0" w:space="0" w:color="auto"/>
                                    <w:right w:val="none" w:sz="0" w:space="0" w:color="auto"/>
                                  </w:divBdr>
                                  <w:divsChild>
                                    <w:div w:id="197259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361343">
      <w:bodyDiv w:val="1"/>
      <w:marLeft w:val="0"/>
      <w:marRight w:val="0"/>
      <w:marTop w:val="0"/>
      <w:marBottom w:val="0"/>
      <w:divBdr>
        <w:top w:val="none" w:sz="0" w:space="0" w:color="auto"/>
        <w:left w:val="none" w:sz="0" w:space="0" w:color="auto"/>
        <w:bottom w:val="none" w:sz="0" w:space="0" w:color="auto"/>
        <w:right w:val="none" w:sz="0" w:space="0" w:color="auto"/>
      </w:divBdr>
      <w:divsChild>
        <w:div w:id="567765879">
          <w:marLeft w:val="0"/>
          <w:marRight w:val="0"/>
          <w:marTop w:val="0"/>
          <w:marBottom w:val="0"/>
          <w:divBdr>
            <w:top w:val="none" w:sz="0" w:space="0" w:color="auto"/>
            <w:left w:val="none" w:sz="0" w:space="0" w:color="auto"/>
            <w:bottom w:val="none" w:sz="0" w:space="0" w:color="auto"/>
            <w:right w:val="none" w:sz="0" w:space="0" w:color="auto"/>
          </w:divBdr>
          <w:divsChild>
            <w:div w:id="1793547805">
              <w:marLeft w:val="0"/>
              <w:marRight w:val="0"/>
              <w:marTop w:val="0"/>
              <w:marBottom w:val="0"/>
              <w:divBdr>
                <w:top w:val="none" w:sz="0" w:space="0" w:color="auto"/>
                <w:left w:val="none" w:sz="0" w:space="0" w:color="auto"/>
                <w:bottom w:val="none" w:sz="0" w:space="0" w:color="auto"/>
                <w:right w:val="none" w:sz="0" w:space="0" w:color="auto"/>
              </w:divBdr>
              <w:divsChild>
                <w:div w:id="1609584141">
                  <w:marLeft w:val="0"/>
                  <w:marRight w:val="0"/>
                  <w:marTop w:val="0"/>
                  <w:marBottom w:val="0"/>
                  <w:divBdr>
                    <w:top w:val="none" w:sz="0" w:space="0" w:color="auto"/>
                    <w:left w:val="none" w:sz="0" w:space="0" w:color="auto"/>
                    <w:bottom w:val="none" w:sz="0" w:space="0" w:color="auto"/>
                    <w:right w:val="none" w:sz="0" w:space="0" w:color="auto"/>
                  </w:divBdr>
                  <w:divsChild>
                    <w:div w:id="1812626250">
                      <w:marLeft w:val="0"/>
                      <w:marRight w:val="0"/>
                      <w:marTop w:val="0"/>
                      <w:marBottom w:val="0"/>
                      <w:divBdr>
                        <w:top w:val="none" w:sz="0" w:space="0" w:color="auto"/>
                        <w:left w:val="none" w:sz="0" w:space="0" w:color="auto"/>
                        <w:bottom w:val="none" w:sz="0" w:space="0" w:color="auto"/>
                        <w:right w:val="none" w:sz="0" w:space="0" w:color="auto"/>
                      </w:divBdr>
                      <w:divsChild>
                        <w:div w:id="1408377427">
                          <w:marLeft w:val="0"/>
                          <w:marRight w:val="0"/>
                          <w:marTop w:val="0"/>
                          <w:marBottom w:val="0"/>
                          <w:divBdr>
                            <w:top w:val="none" w:sz="0" w:space="0" w:color="auto"/>
                            <w:left w:val="none" w:sz="0" w:space="0" w:color="auto"/>
                            <w:bottom w:val="none" w:sz="0" w:space="0" w:color="auto"/>
                            <w:right w:val="none" w:sz="0" w:space="0" w:color="auto"/>
                          </w:divBdr>
                          <w:divsChild>
                            <w:div w:id="2033722940">
                              <w:marLeft w:val="0"/>
                              <w:marRight w:val="0"/>
                              <w:marTop w:val="0"/>
                              <w:marBottom w:val="0"/>
                              <w:divBdr>
                                <w:top w:val="none" w:sz="0" w:space="0" w:color="auto"/>
                                <w:left w:val="none" w:sz="0" w:space="0" w:color="auto"/>
                                <w:bottom w:val="none" w:sz="0" w:space="0" w:color="auto"/>
                                <w:right w:val="none" w:sz="0" w:space="0" w:color="auto"/>
                              </w:divBdr>
                              <w:divsChild>
                                <w:div w:id="1692878806">
                                  <w:marLeft w:val="0"/>
                                  <w:marRight w:val="0"/>
                                  <w:marTop w:val="0"/>
                                  <w:marBottom w:val="0"/>
                                  <w:divBdr>
                                    <w:top w:val="none" w:sz="0" w:space="0" w:color="auto"/>
                                    <w:left w:val="none" w:sz="0" w:space="0" w:color="auto"/>
                                    <w:bottom w:val="none" w:sz="0" w:space="0" w:color="auto"/>
                                    <w:right w:val="none" w:sz="0" w:space="0" w:color="auto"/>
                                  </w:divBdr>
                                  <w:divsChild>
                                    <w:div w:id="176799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357678">
      <w:bodyDiv w:val="1"/>
      <w:marLeft w:val="0"/>
      <w:marRight w:val="0"/>
      <w:marTop w:val="0"/>
      <w:marBottom w:val="0"/>
      <w:divBdr>
        <w:top w:val="none" w:sz="0" w:space="0" w:color="auto"/>
        <w:left w:val="none" w:sz="0" w:space="0" w:color="auto"/>
        <w:bottom w:val="none" w:sz="0" w:space="0" w:color="auto"/>
        <w:right w:val="none" w:sz="0" w:space="0" w:color="auto"/>
      </w:divBdr>
      <w:divsChild>
        <w:div w:id="1460150830">
          <w:marLeft w:val="0"/>
          <w:marRight w:val="0"/>
          <w:marTop w:val="0"/>
          <w:marBottom w:val="0"/>
          <w:divBdr>
            <w:top w:val="none" w:sz="0" w:space="0" w:color="auto"/>
            <w:left w:val="none" w:sz="0" w:space="0" w:color="auto"/>
            <w:bottom w:val="none" w:sz="0" w:space="0" w:color="auto"/>
            <w:right w:val="none" w:sz="0" w:space="0" w:color="auto"/>
          </w:divBdr>
          <w:divsChild>
            <w:div w:id="70078608">
              <w:marLeft w:val="0"/>
              <w:marRight w:val="0"/>
              <w:marTop w:val="100"/>
              <w:marBottom w:val="100"/>
              <w:divBdr>
                <w:top w:val="none" w:sz="0" w:space="0" w:color="auto"/>
                <w:left w:val="none" w:sz="0" w:space="0" w:color="auto"/>
                <w:bottom w:val="none" w:sz="0" w:space="0" w:color="auto"/>
                <w:right w:val="none" w:sz="0" w:space="0" w:color="auto"/>
              </w:divBdr>
              <w:divsChild>
                <w:div w:id="644816231">
                  <w:marLeft w:val="0"/>
                  <w:marRight w:val="0"/>
                  <w:marTop w:val="45"/>
                  <w:marBottom w:val="120"/>
                  <w:divBdr>
                    <w:top w:val="none" w:sz="0" w:space="0" w:color="auto"/>
                    <w:left w:val="none" w:sz="0" w:space="0" w:color="auto"/>
                    <w:bottom w:val="none" w:sz="0" w:space="0" w:color="auto"/>
                    <w:right w:val="none" w:sz="0" w:space="0" w:color="auto"/>
                  </w:divBdr>
                  <w:divsChild>
                    <w:div w:id="1723409608">
                      <w:marLeft w:val="0"/>
                      <w:marRight w:val="0"/>
                      <w:marTop w:val="0"/>
                      <w:marBottom w:val="0"/>
                      <w:divBdr>
                        <w:top w:val="none" w:sz="0" w:space="0" w:color="auto"/>
                        <w:left w:val="none" w:sz="0" w:space="0" w:color="auto"/>
                        <w:bottom w:val="none" w:sz="0" w:space="0" w:color="auto"/>
                        <w:right w:val="none" w:sz="0" w:space="0" w:color="auto"/>
                      </w:divBdr>
                      <w:divsChild>
                        <w:div w:id="99734400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655445818">
      <w:bodyDiv w:val="1"/>
      <w:marLeft w:val="0"/>
      <w:marRight w:val="0"/>
      <w:marTop w:val="0"/>
      <w:marBottom w:val="0"/>
      <w:divBdr>
        <w:top w:val="none" w:sz="0" w:space="0" w:color="auto"/>
        <w:left w:val="none" w:sz="0" w:space="0" w:color="auto"/>
        <w:bottom w:val="none" w:sz="0" w:space="0" w:color="auto"/>
        <w:right w:val="none" w:sz="0" w:space="0" w:color="auto"/>
      </w:divBdr>
    </w:div>
    <w:div w:id="1656690634">
      <w:bodyDiv w:val="1"/>
      <w:marLeft w:val="0"/>
      <w:marRight w:val="0"/>
      <w:marTop w:val="0"/>
      <w:marBottom w:val="0"/>
      <w:divBdr>
        <w:top w:val="none" w:sz="0" w:space="0" w:color="auto"/>
        <w:left w:val="none" w:sz="0" w:space="0" w:color="auto"/>
        <w:bottom w:val="none" w:sz="0" w:space="0" w:color="auto"/>
        <w:right w:val="none" w:sz="0" w:space="0" w:color="auto"/>
      </w:divBdr>
      <w:divsChild>
        <w:div w:id="1037436821">
          <w:marLeft w:val="0"/>
          <w:marRight w:val="0"/>
          <w:marTop w:val="0"/>
          <w:marBottom w:val="0"/>
          <w:divBdr>
            <w:top w:val="none" w:sz="0" w:space="0" w:color="auto"/>
            <w:left w:val="none" w:sz="0" w:space="0" w:color="auto"/>
            <w:bottom w:val="none" w:sz="0" w:space="0" w:color="auto"/>
            <w:right w:val="none" w:sz="0" w:space="0" w:color="auto"/>
          </w:divBdr>
          <w:divsChild>
            <w:div w:id="2069107004">
              <w:marLeft w:val="0"/>
              <w:marRight w:val="0"/>
              <w:marTop w:val="100"/>
              <w:marBottom w:val="100"/>
              <w:divBdr>
                <w:top w:val="none" w:sz="0" w:space="0" w:color="auto"/>
                <w:left w:val="none" w:sz="0" w:space="0" w:color="auto"/>
                <w:bottom w:val="none" w:sz="0" w:space="0" w:color="auto"/>
                <w:right w:val="none" w:sz="0" w:space="0" w:color="auto"/>
              </w:divBdr>
              <w:divsChild>
                <w:div w:id="220364308">
                  <w:marLeft w:val="0"/>
                  <w:marRight w:val="0"/>
                  <w:marTop w:val="50"/>
                  <w:marBottom w:val="134"/>
                  <w:divBdr>
                    <w:top w:val="none" w:sz="0" w:space="0" w:color="auto"/>
                    <w:left w:val="none" w:sz="0" w:space="0" w:color="auto"/>
                    <w:bottom w:val="none" w:sz="0" w:space="0" w:color="auto"/>
                    <w:right w:val="none" w:sz="0" w:space="0" w:color="auto"/>
                  </w:divBdr>
                  <w:divsChild>
                    <w:div w:id="1160776415">
                      <w:marLeft w:val="0"/>
                      <w:marRight w:val="0"/>
                      <w:marTop w:val="0"/>
                      <w:marBottom w:val="0"/>
                      <w:divBdr>
                        <w:top w:val="none" w:sz="0" w:space="0" w:color="auto"/>
                        <w:left w:val="none" w:sz="0" w:space="0" w:color="auto"/>
                        <w:bottom w:val="none" w:sz="0" w:space="0" w:color="auto"/>
                        <w:right w:val="none" w:sz="0" w:space="0" w:color="auto"/>
                      </w:divBdr>
                      <w:divsChild>
                        <w:div w:id="248462255">
                          <w:marLeft w:val="0"/>
                          <w:marRight w:val="0"/>
                          <w:marTop w:val="201"/>
                          <w:marBottom w:val="201"/>
                          <w:divBdr>
                            <w:top w:val="single" w:sz="6" w:space="0" w:color="4EA3E9"/>
                            <w:left w:val="single" w:sz="6" w:space="0" w:color="4EA3E9"/>
                            <w:bottom w:val="single" w:sz="6" w:space="13" w:color="4EA3E9"/>
                            <w:right w:val="single" w:sz="6" w:space="0" w:color="4EA3E9"/>
                          </w:divBdr>
                          <w:divsChild>
                            <w:div w:id="124514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589469">
      <w:bodyDiv w:val="1"/>
      <w:marLeft w:val="0"/>
      <w:marRight w:val="0"/>
      <w:marTop w:val="0"/>
      <w:marBottom w:val="0"/>
      <w:divBdr>
        <w:top w:val="none" w:sz="0" w:space="0" w:color="auto"/>
        <w:left w:val="none" w:sz="0" w:space="0" w:color="auto"/>
        <w:bottom w:val="none" w:sz="0" w:space="0" w:color="auto"/>
        <w:right w:val="none" w:sz="0" w:space="0" w:color="auto"/>
      </w:divBdr>
      <w:divsChild>
        <w:div w:id="1865052217">
          <w:marLeft w:val="0"/>
          <w:marRight w:val="0"/>
          <w:marTop w:val="0"/>
          <w:marBottom w:val="0"/>
          <w:divBdr>
            <w:top w:val="none" w:sz="0" w:space="0" w:color="auto"/>
            <w:left w:val="none" w:sz="0" w:space="0" w:color="auto"/>
            <w:bottom w:val="none" w:sz="0" w:space="0" w:color="auto"/>
            <w:right w:val="none" w:sz="0" w:space="0" w:color="auto"/>
          </w:divBdr>
          <w:divsChild>
            <w:div w:id="488984014">
              <w:marLeft w:val="0"/>
              <w:marRight w:val="0"/>
              <w:marTop w:val="100"/>
              <w:marBottom w:val="100"/>
              <w:divBdr>
                <w:top w:val="none" w:sz="0" w:space="0" w:color="auto"/>
                <w:left w:val="none" w:sz="0" w:space="0" w:color="auto"/>
                <w:bottom w:val="none" w:sz="0" w:space="0" w:color="auto"/>
                <w:right w:val="none" w:sz="0" w:space="0" w:color="auto"/>
              </w:divBdr>
              <w:divsChild>
                <w:div w:id="1258488903">
                  <w:marLeft w:val="0"/>
                  <w:marRight w:val="0"/>
                  <w:marTop w:val="45"/>
                  <w:marBottom w:val="120"/>
                  <w:divBdr>
                    <w:top w:val="none" w:sz="0" w:space="0" w:color="auto"/>
                    <w:left w:val="none" w:sz="0" w:space="0" w:color="auto"/>
                    <w:bottom w:val="none" w:sz="0" w:space="0" w:color="auto"/>
                    <w:right w:val="none" w:sz="0" w:space="0" w:color="auto"/>
                  </w:divBdr>
                  <w:divsChild>
                    <w:div w:id="1786655239">
                      <w:marLeft w:val="0"/>
                      <w:marRight w:val="0"/>
                      <w:marTop w:val="0"/>
                      <w:marBottom w:val="0"/>
                      <w:divBdr>
                        <w:top w:val="none" w:sz="0" w:space="0" w:color="auto"/>
                        <w:left w:val="none" w:sz="0" w:space="0" w:color="auto"/>
                        <w:bottom w:val="none" w:sz="0" w:space="0" w:color="auto"/>
                        <w:right w:val="none" w:sz="0" w:space="0" w:color="auto"/>
                      </w:divBdr>
                      <w:divsChild>
                        <w:div w:id="94843790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838114392">
      <w:bodyDiv w:val="1"/>
      <w:marLeft w:val="0"/>
      <w:marRight w:val="0"/>
      <w:marTop w:val="0"/>
      <w:marBottom w:val="0"/>
      <w:divBdr>
        <w:top w:val="none" w:sz="0" w:space="0" w:color="auto"/>
        <w:left w:val="none" w:sz="0" w:space="0" w:color="auto"/>
        <w:bottom w:val="none" w:sz="0" w:space="0" w:color="auto"/>
        <w:right w:val="none" w:sz="0" w:space="0" w:color="auto"/>
      </w:divBdr>
      <w:divsChild>
        <w:div w:id="316691945">
          <w:marLeft w:val="0"/>
          <w:marRight w:val="0"/>
          <w:marTop w:val="0"/>
          <w:marBottom w:val="0"/>
          <w:divBdr>
            <w:top w:val="none" w:sz="0" w:space="0" w:color="auto"/>
            <w:left w:val="none" w:sz="0" w:space="0" w:color="auto"/>
            <w:bottom w:val="none" w:sz="0" w:space="0" w:color="auto"/>
            <w:right w:val="none" w:sz="0" w:space="0" w:color="auto"/>
          </w:divBdr>
          <w:divsChild>
            <w:div w:id="1915385014">
              <w:marLeft w:val="0"/>
              <w:marRight w:val="0"/>
              <w:marTop w:val="0"/>
              <w:marBottom w:val="0"/>
              <w:divBdr>
                <w:top w:val="none" w:sz="0" w:space="0" w:color="auto"/>
                <w:left w:val="none" w:sz="0" w:space="0" w:color="auto"/>
                <w:bottom w:val="none" w:sz="0" w:space="0" w:color="auto"/>
                <w:right w:val="none" w:sz="0" w:space="0" w:color="auto"/>
              </w:divBdr>
              <w:divsChild>
                <w:div w:id="620846186">
                  <w:marLeft w:val="0"/>
                  <w:marRight w:val="0"/>
                  <w:marTop w:val="0"/>
                  <w:marBottom w:val="0"/>
                  <w:divBdr>
                    <w:top w:val="none" w:sz="0" w:space="0" w:color="auto"/>
                    <w:left w:val="none" w:sz="0" w:space="0" w:color="auto"/>
                    <w:bottom w:val="none" w:sz="0" w:space="0" w:color="auto"/>
                    <w:right w:val="none" w:sz="0" w:space="0" w:color="auto"/>
                  </w:divBdr>
                  <w:divsChild>
                    <w:div w:id="54083062">
                      <w:marLeft w:val="0"/>
                      <w:marRight w:val="0"/>
                      <w:marTop w:val="0"/>
                      <w:marBottom w:val="0"/>
                      <w:divBdr>
                        <w:top w:val="none" w:sz="0" w:space="0" w:color="auto"/>
                        <w:left w:val="none" w:sz="0" w:space="0" w:color="auto"/>
                        <w:bottom w:val="none" w:sz="0" w:space="0" w:color="auto"/>
                        <w:right w:val="none" w:sz="0" w:space="0" w:color="auto"/>
                      </w:divBdr>
                      <w:divsChild>
                        <w:div w:id="992107029">
                          <w:marLeft w:val="0"/>
                          <w:marRight w:val="0"/>
                          <w:marTop w:val="0"/>
                          <w:marBottom w:val="0"/>
                          <w:divBdr>
                            <w:top w:val="none" w:sz="0" w:space="0" w:color="auto"/>
                            <w:left w:val="none" w:sz="0" w:space="0" w:color="auto"/>
                            <w:bottom w:val="none" w:sz="0" w:space="0" w:color="auto"/>
                            <w:right w:val="none" w:sz="0" w:space="0" w:color="auto"/>
                          </w:divBdr>
                          <w:divsChild>
                            <w:div w:id="963539617">
                              <w:marLeft w:val="0"/>
                              <w:marRight w:val="0"/>
                              <w:marTop w:val="0"/>
                              <w:marBottom w:val="0"/>
                              <w:divBdr>
                                <w:top w:val="none" w:sz="0" w:space="0" w:color="auto"/>
                                <w:left w:val="none" w:sz="0" w:space="0" w:color="auto"/>
                                <w:bottom w:val="none" w:sz="0" w:space="0" w:color="auto"/>
                                <w:right w:val="none" w:sz="0" w:space="0" w:color="auto"/>
                              </w:divBdr>
                              <w:divsChild>
                                <w:div w:id="1464159015">
                                  <w:marLeft w:val="0"/>
                                  <w:marRight w:val="0"/>
                                  <w:marTop w:val="0"/>
                                  <w:marBottom w:val="0"/>
                                  <w:divBdr>
                                    <w:top w:val="none" w:sz="0" w:space="0" w:color="auto"/>
                                    <w:left w:val="none" w:sz="0" w:space="0" w:color="auto"/>
                                    <w:bottom w:val="none" w:sz="0" w:space="0" w:color="auto"/>
                                    <w:right w:val="none" w:sz="0" w:space="0" w:color="auto"/>
                                  </w:divBdr>
                                  <w:divsChild>
                                    <w:div w:id="11770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349773">
      <w:bodyDiv w:val="1"/>
      <w:marLeft w:val="167"/>
      <w:marRight w:val="167"/>
      <w:marTop w:val="0"/>
      <w:marBottom w:val="0"/>
      <w:divBdr>
        <w:top w:val="none" w:sz="0" w:space="0" w:color="auto"/>
        <w:left w:val="none" w:sz="0" w:space="0" w:color="auto"/>
        <w:bottom w:val="none" w:sz="0" w:space="0" w:color="auto"/>
        <w:right w:val="none" w:sz="0" w:space="0" w:color="auto"/>
      </w:divBdr>
      <w:divsChild>
        <w:div w:id="1728142425">
          <w:marLeft w:val="0"/>
          <w:marRight w:val="0"/>
          <w:marTop w:val="0"/>
          <w:marBottom w:val="0"/>
          <w:divBdr>
            <w:top w:val="none" w:sz="0" w:space="0" w:color="auto"/>
            <w:left w:val="none" w:sz="0" w:space="0" w:color="auto"/>
            <w:bottom w:val="none" w:sz="0" w:space="0" w:color="auto"/>
            <w:right w:val="none" w:sz="0" w:space="0" w:color="auto"/>
          </w:divBdr>
          <w:divsChild>
            <w:div w:id="916867880">
              <w:marLeft w:val="0"/>
              <w:marRight w:val="0"/>
              <w:marTop w:val="268"/>
              <w:marBottom w:val="0"/>
              <w:divBdr>
                <w:top w:val="none" w:sz="0" w:space="0" w:color="auto"/>
                <w:left w:val="none" w:sz="0" w:space="0" w:color="auto"/>
                <w:bottom w:val="none" w:sz="0" w:space="0" w:color="auto"/>
                <w:right w:val="none" w:sz="0" w:space="0" w:color="auto"/>
              </w:divBdr>
              <w:divsChild>
                <w:div w:id="565458652">
                  <w:marLeft w:val="0"/>
                  <w:marRight w:val="0"/>
                  <w:marTop w:val="134"/>
                  <w:marBottom w:val="0"/>
                  <w:divBdr>
                    <w:top w:val="none" w:sz="0" w:space="0" w:color="auto"/>
                    <w:left w:val="none" w:sz="0" w:space="0" w:color="auto"/>
                    <w:bottom w:val="none" w:sz="0" w:space="0" w:color="auto"/>
                    <w:right w:val="none" w:sz="0" w:space="0" w:color="auto"/>
                  </w:divBdr>
                  <w:divsChild>
                    <w:div w:id="278218021">
                      <w:marLeft w:val="0"/>
                      <w:marRight w:val="0"/>
                      <w:marTop w:val="0"/>
                      <w:marBottom w:val="0"/>
                      <w:divBdr>
                        <w:top w:val="none" w:sz="0" w:space="0" w:color="auto"/>
                        <w:left w:val="none" w:sz="0" w:space="0" w:color="auto"/>
                        <w:bottom w:val="none" w:sz="0" w:space="0" w:color="auto"/>
                        <w:right w:val="none" w:sz="0" w:space="0" w:color="auto"/>
                      </w:divBdr>
                    </w:div>
                    <w:div w:id="647247027">
                      <w:marLeft w:val="0"/>
                      <w:marRight w:val="0"/>
                      <w:marTop w:val="0"/>
                      <w:marBottom w:val="0"/>
                      <w:divBdr>
                        <w:top w:val="none" w:sz="0" w:space="0" w:color="auto"/>
                        <w:left w:val="none" w:sz="0" w:space="0" w:color="auto"/>
                        <w:bottom w:val="none" w:sz="0" w:space="0" w:color="auto"/>
                        <w:right w:val="none" w:sz="0" w:space="0" w:color="auto"/>
                      </w:divBdr>
                    </w:div>
                    <w:div w:id="102506354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04798950">
              <w:marLeft w:val="0"/>
              <w:marRight w:val="0"/>
              <w:marTop w:val="100"/>
              <w:marBottom w:val="100"/>
              <w:divBdr>
                <w:top w:val="none" w:sz="0" w:space="0" w:color="auto"/>
                <w:left w:val="none" w:sz="0" w:space="0" w:color="auto"/>
                <w:bottom w:val="none" w:sz="0" w:space="0" w:color="auto"/>
                <w:right w:val="none" w:sz="0" w:space="0" w:color="auto"/>
              </w:divBdr>
              <w:divsChild>
                <w:div w:id="1629967065">
                  <w:marLeft w:val="0"/>
                  <w:marRight w:val="0"/>
                  <w:marTop w:val="0"/>
                  <w:marBottom w:val="0"/>
                  <w:divBdr>
                    <w:top w:val="none" w:sz="0" w:space="0" w:color="auto"/>
                    <w:left w:val="none" w:sz="0" w:space="0" w:color="auto"/>
                    <w:bottom w:val="none" w:sz="0" w:space="0" w:color="auto"/>
                    <w:right w:val="none" w:sz="0" w:space="0" w:color="auto"/>
                  </w:divBdr>
                  <w:divsChild>
                    <w:div w:id="1958170345">
                      <w:marLeft w:val="0"/>
                      <w:marRight w:val="0"/>
                      <w:marTop w:val="0"/>
                      <w:marBottom w:val="0"/>
                      <w:divBdr>
                        <w:top w:val="none" w:sz="0" w:space="0" w:color="auto"/>
                        <w:left w:val="none" w:sz="0" w:space="0" w:color="auto"/>
                        <w:bottom w:val="none" w:sz="0" w:space="0" w:color="auto"/>
                        <w:right w:val="none" w:sz="0" w:space="0" w:color="auto"/>
                      </w:divBdr>
                    </w:div>
                  </w:divsChild>
                </w:div>
                <w:div w:id="1638561209">
                  <w:marLeft w:val="0"/>
                  <w:marRight w:val="0"/>
                  <w:marTop w:val="0"/>
                  <w:marBottom w:val="0"/>
                  <w:divBdr>
                    <w:top w:val="none" w:sz="0" w:space="0" w:color="auto"/>
                    <w:left w:val="none" w:sz="0" w:space="0" w:color="auto"/>
                    <w:bottom w:val="none" w:sz="0" w:space="0" w:color="auto"/>
                    <w:right w:val="none" w:sz="0" w:space="0" w:color="auto"/>
                  </w:divBdr>
                  <w:divsChild>
                    <w:div w:id="1673027837">
                      <w:marLeft w:val="0"/>
                      <w:marRight w:val="0"/>
                      <w:marTop w:val="0"/>
                      <w:marBottom w:val="0"/>
                      <w:divBdr>
                        <w:top w:val="none" w:sz="0" w:space="0" w:color="auto"/>
                        <w:left w:val="none" w:sz="0" w:space="0" w:color="auto"/>
                        <w:bottom w:val="none" w:sz="0" w:space="0" w:color="auto"/>
                        <w:right w:val="none" w:sz="0" w:space="0" w:color="auto"/>
                      </w:divBdr>
                    </w:div>
                    <w:div w:id="187381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773929">
      <w:bodyDiv w:val="1"/>
      <w:marLeft w:val="0"/>
      <w:marRight w:val="0"/>
      <w:marTop w:val="0"/>
      <w:marBottom w:val="0"/>
      <w:divBdr>
        <w:top w:val="none" w:sz="0" w:space="0" w:color="auto"/>
        <w:left w:val="none" w:sz="0" w:space="0" w:color="auto"/>
        <w:bottom w:val="none" w:sz="0" w:space="0" w:color="auto"/>
        <w:right w:val="none" w:sz="0" w:space="0" w:color="auto"/>
      </w:divBdr>
      <w:divsChild>
        <w:div w:id="1091857068">
          <w:marLeft w:val="0"/>
          <w:marRight w:val="0"/>
          <w:marTop w:val="0"/>
          <w:marBottom w:val="0"/>
          <w:divBdr>
            <w:top w:val="none" w:sz="0" w:space="0" w:color="auto"/>
            <w:left w:val="none" w:sz="0" w:space="0" w:color="auto"/>
            <w:bottom w:val="none" w:sz="0" w:space="0" w:color="auto"/>
            <w:right w:val="none" w:sz="0" w:space="0" w:color="auto"/>
          </w:divBdr>
          <w:divsChild>
            <w:div w:id="1862622269">
              <w:marLeft w:val="0"/>
              <w:marRight w:val="0"/>
              <w:marTop w:val="100"/>
              <w:marBottom w:val="100"/>
              <w:divBdr>
                <w:top w:val="none" w:sz="0" w:space="0" w:color="auto"/>
                <w:left w:val="none" w:sz="0" w:space="0" w:color="auto"/>
                <w:bottom w:val="none" w:sz="0" w:space="0" w:color="auto"/>
                <w:right w:val="none" w:sz="0" w:space="0" w:color="auto"/>
              </w:divBdr>
              <w:divsChild>
                <w:div w:id="1276214387">
                  <w:marLeft w:val="0"/>
                  <w:marRight w:val="0"/>
                  <w:marTop w:val="45"/>
                  <w:marBottom w:val="120"/>
                  <w:divBdr>
                    <w:top w:val="none" w:sz="0" w:space="0" w:color="auto"/>
                    <w:left w:val="none" w:sz="0" w:space="0" w:color="auto"/>
                    <w:bottom w:val="none" w:sz="0" w:space="0" w:color="auto"/>
                    <w:right w:val="none" w:sz="0" w:space="0" w:color="auto"/>
                  </w:divBdr>
                  <w:divsChild>
                    <w:div w:id="1690109114">
                      <w:marLeft w:val="0"/>
                      <w:marRight w:val="0"/>
                      <w:marTop w:val="0"/>
                      <w:marBottom w:val="0"/>
                      <w:divBdr>
                        <w:top w:val="none" w:sz="0" w:space="0" w:color="auto"/>
                        <w:left w:val="none" w:sz="0" w:space="0" w:color="auto"/>
                        <w:bottom w:val="none" w:sz="0" w:space="0" w:color="auto"/>
                        <w:right w:val="none" w:sz="0" w:space="0" w:color="auto"/>
                      </w:divBdr>
                      <w:divsChild>
                        <w:div w:id="725877726">
                          <w:marLeft w:val="0"/>
                          <w:marRight w:val="0"/>
                          <w:marTop w:val="0"/>
                          <w:marBottom w:val="0"/>
                          <w:divBdr>
                            <w:top w:val="none" w:sz="0" w:space="0" w:color="auto"/>
                            <w:left w:val="none" w:sz="0" w:space="0" w:color="auto"/>
                            <w:bottom w:val="none" w:sz="0" w:space="0" w:color="auto"/>
                            <w:right w:val="none" w:sz="0" w:space="0" w:color="auto"/>
                          </w:divBdr>
                          <w:divsChild>
                            <w:div w:id="890111554">
                              <w:marLeft w:val="0"/>
                              <w:marRight w:val="0"/>
                              <w:marTop w:val="0"/>
                              <w:marBottom w:val="120"/>
                              <w:divBdr>
                                <w:top w:val="single" w:sz="12" w:space="0" w:color="4EA3E9"/>
                                <w:left w:val="none" w:sz="0" w:space="0" w:color="auto"/>
                                <w:bottom w:val="single" w:sz="12" w:space="0" w:color="4EA3E9"/>
                                <w:right w:val="none" w:sz="0" w:space="0" w:color="auto"/>
                              </w:divBdr>
                              <w:divsChild>
                                <w:div w:id="34408941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26700;&#38754;\&#35519;&#26597;&#34389;\C000A&#35519;&#26597;&#35336;&#30059;(&#24517;&#35201;&#26178;).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C122E2-1401-4800-B841-E9B74FD70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C000A調查計畫(必要時)</Template>
  <TotalTime>3</TotalTime>
  <Pages>12</Pages>
  <Words>1101</Words>
  <Characters>6276</Characters>
  <Application>Microsoft Office Word</Application>
  <DocSecurity>0</DocSecurity>
  <Lines>52</Lines>
  <Paragraphs>14</Paragraphs>
  <ScaleCrop>false</ScaleCrop>
  <Company>cy</Company>
  <LinksUpToDate>false</LinksUpToDate>
  <CharactersWithSpaces>7363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stud01</cp:lastModifiedBy>
  <cp:revision>3</cp:revision>
  <cp:lastPrinted>2015-07-17T01:45:00Z</cp:lastPrinted>
  <dcterms:created xsi:type="dcterms:W3CDTF">2015-07-20T00:55:00Z</dcterms:created>
  <dcterms:modified xsi:type="dcterms:W3CDTF">2015-07-20T00:58:00Z</dcterms:modified>
</cp:coreProperties>
</file>