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186" w:rsidRDefault="00566186">
      <w:pPr>
        <w:pStyle w:val="a6"/>
        <w:kinsoku w:val="0"/>
        <w:spacing w:before="0"/>
        <w:ind w:leftChars="700" w:left="2381" w:firstLine="0"/>
        <w:rPr>
          <w:bCs/>
          <w:snapToGrid/>
          <w:spacing w:val="200"/>
          <w:kern w:val="0"/>
          <w:sz w:val="40"/>
        </w:rPr>
      </w:pPr>
      <w:r>
        <w:rPr>
          <w:rFonts w:hint="eastAsia"/>
          <w:bCs/>
          <w:snapToGrid/>
          <w:spacing w:val="200"/>
          <w:kern w:val="0"/>
          <w:sz w:val="40"/>
        </w:rPr>
        <w:t>調查</w:t>
      </w:r>
      <w:r w:rsidR="00BF4B74">
        <w:rPr>
          <w:rFonts w:hint="eastAsia"/>
          <w:bCs/>
          <w:snapToGrid/>
          <w:spacing w:val="200"/>
          <w:kern w:val="0"/>
          <w:sz w:val="40"/>
        </w:rPr>
        <w:t>意見</w:t>
      </w:r>
    </w:p>
    <w:p w:rsidR="00566186" w:rsidRDefault="00566186">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281376257"/>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Pr>
          <w:rFonts w:hint="eastAsia"/>
        </w:rPr>
        <w:t>案　　由：</w:t>
      </w:r>
      <w:bookmarkEnd w:id="0"/>
      <w:bookmarkEnd w:id="1"/>
      <w:bookmarkEnd w:id="2"/>
      <w:bookmarkEnd w:id="3"/>
      <w:bookmarkEnd w:id="4"/>
      <w:bookmarkEnd w:id="5"/>
      <w:bookmarkEnd w:id="6"/>
      <w:bookmarkEnd w:id="7"/>
      <w:bookmarkEnd w:id="8"/>
      <w:bookmarkEnd w:id="9"/>
      <w:r w:rsidR="00AA4FCC">
        <w:fldChar w:fldCharType="begin"/>
      </w:r>
      <w:r>
        <w:instrText xml:space="preserve"> MERGEFIELD </w:instrText>
      </w:r>
      <w:r>
        <w:rPr>
          <w:rFonts w:hint="eastAsia"/>
        </w:rPr>
        <w:instrText>案由</w:instrText>
      </w:r>
      <w:r>
        <w:instrText xml:space="preserve"> </w:instrText>
      </w:r>
      <w:r w:rsidR="00AA4FCC">
        <w:fldChar w:fldCharType="separate"/>
      </w:r>
      <w:r w:rsidR="00274A06" w:rsidRPr="0003187A">
        <w:rPr>
          <w:rFonts w:hint="eastAsia"/>
          <w:noProof/>
        </w:rPr>
        <w:t>據報載，陞泰科技公司十多名女外勞於99年10月7日集體哭訴指控，該公司假借管理與安全維護為由，在員工宿舍各處裝設錄影監視器，24小時監控女外勞行動，並疑有侵犯隱私、性騷擾、剝削、欺凌等情，涉及違反性別工作平等法等相關法令；相關權責單位於監督管理上，涉有違失乙案。</w:t>
      </w:r>
      <w:bookmarkEnd w:id="10"/>
      <w:r w:rsidR="00AA4FCC">
        <w:fldChar w:fldCharType="end"/>
      </w:r>
      <w:bookmarkEnd w:id="11"/>
      <w:bookmarkEnd w:id="12"/>
      <w:bookmarkEnd w:id="13"/>
      <w:bookmarkEnd w:id="14"/>
      <w:bookmarkEnd w:id="15"/>
      <w:bookmarkEnd w:id="16"/>
      <w:bookmarkEnd w:id="17"/>
      <w:bookmarkEnd w:id="18"/>
      <w:bookmarkEnd w:id="19"/>
      <w:bookmarkEnd w:id="20"/>
      <w:bookmarkEnd w:id="21"/>
      <w:bookmarkEnd w:id="22"/>
      <w:bookmarkEnd w:id="23"/>
    </w:p>
    <w:p w:rsidR="00566186" w:rsidRDefault="00566186">
      <w:pPr>
        <w:pStyle w:val="1"/>
        <w:ind w:left="2380" w:hanging="2380"/>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281376297"/>
      <w:r>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123A1D" w:rsidRPr="00756A3B" w:rsidRDefault="0050242A" w:rsidP="00123A1D">
      <w:pPr>
        <w:pStyle w:val="2"/>
        <w:ind w:left="1020" w:hanging="680"/>
        <w:rPr>
          <w:b/>
        </w:rPr>
      </w:pPr>
      <w:bookmarkStart w:id="47" w:name="_Toc524902730"/>
      <w:bookmarkStart w:id="48" w:name="_Toc281375461"/>
      <w:bookmarkStart w:id="49" w:name="_Toc281376322"/>
      <w:bookmarkStart w:id="50" w:name="_Toc281375437"/>
      <w:bookmarkStart w:id="51" w:name="_Toc281376298"/>
      <w:bookmarkStart w:id="52" w:name="_Toc2400393"/>
      <w:bookmarkStart w:id="53" w:name="_Toc4316187"/>
      <w:bookmarkStart w:id="54" w:name="_Toc4473328"/>
      <w:bookmarkStart w:id="55" w:name="_Toc69556895"/>
      <w:bookmarkStart w:id="56" w:name="_Toc69556944"/>
      <w:bookmarkStart w:id="57" w:name="_Toc69609818"/>
      <w:bookmarkStart w:id="58" w:name="_Toc70241814"/>
      <w:bookmarkStart w:id="59" w:name="_Toc70242203"/>
      <w:r w:rsidRPr="00756A3B">
        <w:rPr>
          <w:rFonts w:hint="eastAsia"/>
          <w:b/>
          <w:color w:val="000000" w:themeColor="text1"/>
        </w:rPr>
        <w:t>陞泰科技公司於女性外勞宿舍裝設5支室內監視器，監控外勞下班後之生活作息，嚴重侵犯外勞之隱私。新北市政府勞工局早於98年3月及99年1月實施外勞生活管理檢查時即發現設置室內監視器之事實，竟草率認為設置監視器合於常理；嗣經外勞於99年9月8日向該局申訴後，雖認定住宿區域不應設置監視器，卻僅函請該公司將3樓及5樓之監視器移開；至同年10月7日外勞向立委申訴並經媒體報導後，始拆除4樓之2支監視器，顯未善盡保障外勞隱私之職責，</w:t>
      </w:r>
      <w:r w:rsidRPr="00756A3B">
        <w:rPr>
          <w:rFonts w:hAnsi="標楷體" w:hint="eastAsia"/>
          <w:b/>
          <w:color w:val="000000" w:themeColor="text1"/>
        </w:rPr>
        <w:t>核有違失</w:t>
      </w:r>
      <w:r w:rsidR="00123A1D" w:rsidRPr="00756A3B">
        <w:rPr>
          <w:rFonts w:hAnsi="標楷體" w:hint="eastAsia"/>
          <w:b/>
        </w:rPr>
        <w:t>：</w:t>
      </w:r>
      <w:bookmarkEnd w:id="48"/>
      <w:bookmarkEnd w:id="49"/>
    </w:p>
    <w:p w:rsidR="0050242A" w:rsidRPr="0050242A" w:rsidRDefault="0050242A" w:rsidP="001130E3">
      <w:pPr>
        <w:pStyle w:val="3"/>
        <w:ind w:left="1360" w:hanging="680"/>
        <w:rPr>
          <w:bCs w:val="0"/>
        </w:rPr>
      </w:pPr>
      <w:bookmarkStart w:id="60" w:name="_Toc281375462"/>
      <w:bookmarkStart w:id="61" w:name="_Toc281376323"/>
      <w:r>
        <w:rPr>
          <w:rFonts w:hint="eastAsia"/>
        </w:rPr>
        <w:t>依據刑法第315條之1規定：</w:t>
      </w:r>
      <w:r w:rsidRPr="000D3F12">
        <w:rPr>
          <w:rFonts w:hAnsi="標楷體" w:hint="eastAsia"/>
        </w:rPr>
        <w:t>「</w:t>
      </w:r>
      <w:r>
        <w:rPr>
          <w:rFonts w:hint="eastAsia"/>
        </w:rPr>
        <w:t>有下列行為之一者，處3年以下有期徒刑、拘役或3萬元以下罰金：一、無故利用工具或設備窺視、竊聽他人非公開之活動、言論、談話或身體隱私部位者。二、無故以錄音、照相、錄影或電磁紀錄竊錄他人非公開之活動、言論、談話或身體隱私部位者。</w:t>
      </w:r>
      <w:r w:rsidRPr="000D3F12">
        <w:rPr>
          <w:rFonts w:hAnsi="標楷體" w:hint="eastAsia"/>
        </w:rPr>
        <w:t>」復依</w:t>
      </w:r>
      <w:r w:rsidRPr="007D6856">
        <w:rPr>
          <w:rFonts w:hAnsi="標楷體" w:hint="eastAsia"/>
          <w:color w:val="000000" w:themeColor="text1"/>
        </w:rPr>
        <w:t>「雇主聘僱外國人許可及管理辦法」</w:t>
      </w:r>
      <w:r w:rsidRPr="000D3F12">
        <w:rPr>
          <w:rFonts w:hAnsi="標楷體" w:hint="eastAsia"/>
        </w:rPr>
        <w:t>第19條規定：「</w:t>
      </w:r>
      <w:r w:rsidRPr="000D3F12">
        <w:rPr>
          <w:rFonts w:hAnsi="標楷體" w:hint="eastAsia"/>
        </w:rPr>
        <w:tab/>
        <w:t>雇主申請聘僱從事本法第46條第1項第9款或第10</w:t>
      </w:r>
      <w:r w:rsidRPr="000D3F12">
        <w:rPr>
          <w:rFonts w:hAnsi="標楷體" w:hint="eastAsia"/>
        </w:rPr>
        <w:lastRenderedPageBreak/>
        <w:t>款規定</w:t>
      </w:r>
      <w:r>
        <w:rPr>
          <w:rStyle w:val="afb"/>
          <w:rFonts w:hAnsi="標楷體"/>
        </w:rPr>
        <w:footnoteReference w:id="1"/>
      </w:r>
      <w:r w:rsidRPr="000D3F12">
        <w:rPr>
          <w:rFonts w:hAnsi="標楷體" w:hint="eastAsia"/>
        </w:rPr>
        <w:t>工作之外國人，應依外國人生活照顧服務計畫書確實執行</w:t>
      </w:r>
      <w:r w:rsidRPr="0050242A">
        <w:rPr>
          <w:rFonts w:hAnsi="標楷體" w:hint="eastAsia"/>
          <w:color w:val="000000" w:themeColor="text1"/>
        </w:rPr>
        <w:t>(第1項)。雇主違反前項規定者，當地主管機關應以書面通知限期改善(第2項)。」同法第19條之1第1項規定：「前條</w:t>
      </w:r>
      <w:r w:rsidRPr="000D3F12">
        <w:rPr>
          <w:rFonts w:hAnsi="標楷體" w:hint="eastAsia"/>
        </w:rPr>
        <w:t>外國人生活照顧服務計畫書，應規劃下列事項：一、飲食及住宿之安全衛生。二、人身安全之保護。三、文康設施及宗教活動資訊。四、生活諮詢服務。五、住宿地點及生活照顧服務人員。</w:t>
      </w:r>
      <w:r w:rsidR="007D6856">
        <w:rPr>
          <w:rFonts w:hAnsi="標楷體" w:hint="eastAsia"/>
        </w:rPr>
        <w:t>」</w:t>
      </w:r>
    </w:p>
    <w:p w:rsidR="001130E3" w:rsidRPr="000D3F12" w:rsidRDefault="0050242A" w:rsidP="001130E3">
      <w:pPr>
        <w:pStyle w:val="3"/>
        <w:ind w:left="1360" w:hanging="680"/>
        <w:rPr>
          <w:bCs w:val="0"/>
        </w:rPr>
      </w:pPr>
      <w:bookmarkStart w:id="62" w:name="_Toc281375463"/>
      <w:bookmarkStart w:id="63" w:name="_Toc281376324"/>
      <w:r w:rsidRPr="00955EC3">
        <w:rPr>
          <w:rFonts w:hint="eastAsia"/>
        </w:rPr>
        <w:t>查</w:t>
      </w:r>
      <w:r>
        <w:rPr>
          <w:rFonts w:hint="eastAsia"/>
        </w:rPr>
        <w:t>陞泰科技公司於外勞宿舍原設置監視器分別為室外3支，室內5支，計8支監視器（表1）。為瞭解實情，本案調查委員於同年11月3日訪談10名女性外勞表示：「監視器裝設於宿舍房間外，鏡頭針對房間門口，因房間太小衣櫃置放房間外，人到房間外或換衣服會被拍到，最大問題在4樓入口處上方設有1支監視器，對著浴室門口，擔心洗澡時會被拍到，另1支4樓監視器可很清楚看到交誼廳的一切。」陞泰科技公司說明略以：「監視器有IP及密碼就可看到畫面，有此權限為公司女性課長及仲介公司女性主管2人，基於安全考量會不定期上網看，可擷取畫面，事件處理完刪掉。」又調查委員現場履勘本案女性外勞宿舍發現：「3樓有3房，5樓1房，房間外設置衣櫃，4樓為交誼廳，設有洗衣機、浴室及廁所4間。」復</w:t>
      </w:r>
      <w:r w:rsidRPr="00D925F0">
        <w:rPr>
          <w:rFonts w:hint="eastAsia"/>
        </w:rPr>
        <w:t>據</w:t>
      </w:r>
      <w:r w:rsidRPr="00D925F0">
        <w:rPr>
          <w:rFonts w:hAnsi="標楷體" w:hint="eastAsia"/>
        </w:rPr>
        <w:t>陞泰科技公司99年</w:t>
      </w:r>
      <w:r w:rsidRPr="00B24BF0">
        <w:rPr>
          <w:rFonts w:hAnsi="標楷體" w:hint="eastAsia"/>
        </w:rPr>
        <w:t>10月1</w:t>
      </w:r>
      <w:r>
        <w:rPr>
          <w:rFonts w:hAnsi="標楷體" w:hint="eastAsia"/>
        </w:rPr>
        <w:t>9</w:t>
      </w:r>
      <w:r w:rsidRPr="00B24BF0">
        <w:rPr>
          <w:rFonts w:hAnsi="標楷體" w:hint="eastAsia"/>
        </w:rPr>
        <w:t>日</w:t>
      </w:r>
      <w:r w:rsidRPr="00D925F0">
        <w:rPr>
          <w:rFonts w:hint="eastAsia"/>
        </w:rPr>
        <w:t>調查報告亦明載：</w:t>
      </w:r>
      <w:r>
        <w:rPr>
          <w:rFonts w:hint="eastAsia"/>
        </w:rPr>
        <w:t>「</w:t>
      </w:r>
      <w:r w:rsidRPr="00C87959">
        <w:rPr>
          <w:rFonts w:hint="eastAsia"/>
        </w:rPr>
        <w:t>4樓交誼廳之監視器，</w:t>
      </w:r>
      <w:r>
        <w:rPr>
          <w:rFonts w:hint="eastAsia"/>
        </w:rPr>
        <w:t>…</w:t>
      </w:r>
      <w:r w:rsidRPr="001F53F5">
        <w:rPr>
          <w:rFonts w:hint="eastAsia"/>
        </w:rPr>
        <w:t>拍攝電腦之鏡頭會一併照到沙發區，而拍攝洗衣機之鏡頭，會一併拍到浴室外面」</w:t>
      </w:r>
      <w:r w:rsidRPr="007D6856">
        <w:rPr>
          <w:rFonts w:hint="eastAsia"/>
          <w:color w:val="000000" w:themeColor="text1"/>
        </w:rPr>
        <w:t>。</w:t>
      </w:r>
      <w:r>
        <w:rPr>
          <w:rFonts w:hint="eastAsia"/>
        </w:rPr>
        <w:t>又該宿舍內監視器使用手冊說明：宿舍內監視器係高解析</w:t>
      </w:r>
      <w:r>
        <w:rPr>
          <w:rFonts w:hint="eastAsia"/>
        </w:rPr>
        <w:lastRenderedPageBreak/>
        <w:t>度，畫面更為清晰、更銳利，可日夜監控，有效提高夜間照度範圍為15公尺，透鏡角度為92.6度。足見陞泰科技公司女性外勞宿舍室內</w:t>
      </w:r>
      <w:r w:rsidRPr="00756A3B">
        <w:rPr>
          <w:rFonts w:hint="eastAsia"/>
          <w:color w:val="000000" w:themeColor="text1"/>
        </w:rPr>
        <w:t>5支監</w:t>
      </w:r>
      <w:r>
        <w:rPr>
          <w:rFonts w:hint="eastAsia"/>
        </w:rPr>
        <w:t>視器日夜監控外勞生活作息，已明顯侵犯外勞之隱私。</w:t>
      </w:r>
    </w:p>
    <w:p w:rsidR="00CC61EE" w:rsidRPr="00CC61EE" w:rsidRDefault="0050242A" w:rsidP="001130E3">
      <w:pPr>
        <w:pStyle w:val="3"/>
        <w:ind w:left="1360" w:hanging="680"/>
        <w:rPr>
          <w:rFonts w:ascii="細明體" w:eastAsia="細明體" w:hAnsi="細明體" w:cs="新細明體"/>
          <w:sz w:val="24"/>
          <w:szCs w:val="24"/>
        </w:rPr>
      </w:pPr>
      <w:r>
        <w:rPr>
          <w:rFonts w:hint="eastAsia"/>
        </w:rPr>
        <w:t>惟查新北市</w:t>
      </w:r>
      <w:r w:rsidRPr="00955EC3">
        <w:rPr>
          <w:rFonts w:hint="eastAsia"/>
        </w:rPr>
        <w:t>政府</w:t>
      </w:r>
      <w:r>
        <w:rPr>
          <w:rFonts w:hint="eastAsia"/>
        </w:rPr>
        <w:t>勞工局</w:t>
      </w:r>
      <w:r w:rsidRPr="00955EC3">
        <w:rPr>
          <w:rFonts w:hint="eastAsia"/>
        </w:rPr>
        <w:t>於98年3月30日及99年1月26日實施外勞生活</w:t>
      </w:r>
      <w:r>
        <w:rPr>
          <w:rFonts w:hint="eastAsia"/>
        </w:rPr>
        <w:t>管理</w:t>
      </w:r>
      <w:r w:rsidRPr="00955EC3">
        <w:rPr>
          <w:rFonts w:hint="eastAsia"/>
        </w:rPr>
        <w:t>檢查</w:t>
      </w:r>
      <w:r>
        <w:rPr>
          <w:rFonts w:hint="eastAsia"/>
        </w:rPr>
        <w:t>時</w:t>
      </w:r>
      <w:r w:rsidRPr="00955EC3">
        <w:rPr>
          <w:rFonts w:hint="eastAsia"/>
        </w:rPr>
        <w:t>，</w:t>
      </w:r>
      <w:r w:rsidRPr="0050242A">
        <w:rPr>
          <w:rFonts w:hint="eastAsia"/>
          <w:color w:val="000000" w:themeColor="text1"/>
        </w:rPr>
        <w:t>已知悉該宿舍裝有監視器之事實，卻因雇主以保障安全為由裝置監視器且外勞並無反應，竟草率認為設置監視器合於常理，並未詳查監視器攝錄角度方向、數量及位置圖，以及是否侵犯外勞隱私等事實。其後陞泰科技公司外勞於99年9月8日向新北市政府勞工局申訴雇主應移走宿舍內監視器，翌日該府勞工局雖前往查察，惟仍未詳查監視器攝錄角度方向、數量及位置以及是否侵犯外勞隱私等事實，僅依據當日「外國人生活照顧服務計畫書」貳、四（四）載明「3、5樓有監視器」之記載，以99年9月17日北勞外字第0990883887號函請該公司：「……應注重個人隱私權之保障，住宿區域不應設置監視器及錄影設備（3樓及5樓設有監視器）於文</w:t>
      </w:r>
      <w:r w:rsidR="00756A3B">
        <w:rPr>
          <w:rFonts w:hint="eastAsia"/>
          <w:color w:val="000000" w:themeColor="text1"/>
        </w:rPr>
        <w:t>到</w:t>
      </w:r>
      <w:r w:rsidRPr="0050242A">
        <w:rPr>
          <w:rFonts w:hint="eastAsia"/>
          <w:color w:val="000000" w:themeColor="text1"/>
        </w:rPr>
        <w:t>30</w:t>
      </w:r>
      <w:r w:rsidR="00756A3B">
        <w:rPr>
          <w:rFonts w:hint="eastAsia"/>
          <w:color w:val="000000" w:themeColor="text1"/>
        </w:rPr>
        <w:t>日</w:t>
      </w:r>
      <w:r w:rsidRPr="0050242A">
        <w:rPr>
          <w:rFonts w:hint="eastAsia"/>
          <w:color w:val="000000" w:themeColor="text1"/>
        </w:rPr>
        <w:t>內檢討改善見復。」致使該公司雖依該函</w:t>
      </w:r>
      <w:r>
        <w:rPr>
          <w:rFonts w:hint="eastAsia"/>
        </w:rPr>
        <w:t>於99年10月6日將3樓及5樓監視器移置樓梯間，惟仍保留4樓2支監視器</w:t>
      </w:r>
      <w:r w:rsidRPr="007D6856">
        <w:rPr>
          <w:rFonts w:hint="eastAsia"/>
          <w:color w:val="000000" w:themeColor="text1"/>
        </w:rPr>
        <w:t>。</w:t>
      </w:r>
      <w:r>
        <w:rPr>
          <w:rFonts w:hint="eastAsia"/>
        </w:rPr>
        <w:t>迄至同年10月7日</w:t>
      </w:r>
      <w:r w:rsidRPr="007D6856">
        <w:rPr>
          <w:rFonts w:hint="eastAsia"/>
          <w:color w:val="000000" w:themeColor="text1"/>
        </w:rPr>
        <w:t>，</w:t>
      </w:r>
      <w:r>
        <w:rPr>
          <w:rFonts w:hint="eastAsia"/>
        </w:rPr>
        <w:t>10名外勞由臺灣國際勞工協會陪同向立法委員申訴召開記者會</w:t>
      </w:r>
      <w:r w:rsidR="00756A3B">
        <w:rPr>
          <w:rFonts w:hint="eastAsia"/>
        </w:rPr>
        <w:t>經</w:t>
      </w:r>
      <w:r>
        <w:rPr>
          <w:rFonts w:hint="eastAsia"/>
        </w:rPr>
        <w:t>媒體報導後，</w:t>
      </w:r>
      <w:r w:rsidR="00756A3B">
        <w:rPr>
          <w:rFonts w:hint="eastAsia"/>
        </w:rPr>
        <w:t>該公司</w:t>
      </w:r>
      <w:r>
        <w:rPr>
          <w:rFonts w:hint="eastAsia"/>
        </w:rPr>
        <w:t>始</w:t>
      </w:r>
      <w:r w:rsidRPr="00756A3B">
        <w:rPr>
          <w:rFonts w:hint="eastAsia"/>
          <w:color w:val="000000" w:themeColor="text1"/>
        </w:rPr>
        <w:t>於當日拆</w:t>
      </w:r>
      <w:r>
        <w:rPr>
          <w:rFonts w:hint="eastAsia"/>
        </w:rPr>
        <w:t>除4樓室內2支監視器，此有新北市政府99年11月1日及29日附卷可參。</w:t>
      </w:r>
    </w:p>
    <w:p w:rsidR="0067366A" w:rsidRPr="00062FEA" w:rsidRDefault="0050242A" w:rsidP="001130E3">
      <w:pPr>
        <w:pStyle w:val="3"/>
        <w:ind w:left="1360" w:hanging="680"/>
        <w:rPr>
          <w:rFonts w:ascii="細明體" w:eastAsia="細明體" w:hAnsi="細明體" w:cs="新細明體"/>
          <w:sz w:val="24"/>
          <w:szCs w:val="24"/>
        </w:rPr>
      </w:pPr>
      <w:r>
        <w:rPr>
          <w:rFonts w:hint="eastAsia"/>
        </w:rPr>
        <w:t>綜上所述，</w:t>
      </w:r>
      <w:r w:rsidRPr="0050242A">
        <w:rPr>
          <w:rFonts w:hint="eastAsia"/>
          <w:color w:val="000000" w:themeColor="text1"/>
        </w:rPr>
        <w:t>陞泰科技公司於女性外勞宿舍3至6樓裝設</w:t>
      </w:r>
      <w:r w:rsidRPr="00756A3B">
        <w:rPr>
          <w:rFonts w:hint="eastAsia"/>
          <w:color w:val="000000" w:themeColor="text1"/>
        </w:rPr>
        <w:t>5支</w:t>
      </w:r>
      <w:r w:rsidRPr="0050242A">
        <w:rPr>
          <w:rFonts w:hint="eastAsia"/>
          <w:color w:val="000000" w:themeColor="text1"/>
        </w:rPr>
        <w:t>室內監視器，日夜監控外勞下班後之生活作息，嚴重侵犯外勞之隱私，新北市政府勞工局早於98年3月及99年1月實施外勞生活管理檢查時</w:t>
      </w:r>
      <w:r w:rsidRPr="0050242A">
        <w:rPr>
          <w:rFonts w:hint="eastAsia"/>
          <w:color w:val="000000" w:themeColor="text1"/>
        </w:rPr>
        <w:lastRenderedPageBreak/>
        <w:t>，即發現女性外勞宿舍設置室內監視器，惟未詳查各該監視器之攝錄角度方向、數量及位置是否侵犯外勞隱私等事實，竟草率認為設置監視器合於常理。嗣經外勞於99年9月8日向該局申訴後，該局始進行查察認定住宿區域不應設置監視器及錄影設備，卻仍未詳查各該室內監視器是否侵犯外勞隱私，僅依據「外國人生活照顧服務計畫書」之記載，</w:t>
      </w:r>
      <w:r w:rsidR="00756A3B" w:rsidRPr="0050242A">
        <w:rPr>
          <w:rFonts w:hint="eastAsia"/>
          <w:color w:val="000000"/>
        </w:rPr>
        <w:t>函請該公司</w:t>
      </w:r>
      <w:r w:rsidR="00756A3B">
        <w:rPr>
          <w:rFonts w:hint="eastAsia"/>
          <w:color w:val="000000"/>
        </w:rPr>
        <w:t>不應於</w:t>
      </w:r>
      <w:r w:rsidR="00756A3B" w:rsidRPr="0050242A">
        <w:rPr>
          <w:rFonts w:hint="eastAsia"/>
          <w:color w:val="000000"/>
        </w:rPr>
        <w:t>3樓及5樓</w:t>
      </w:r>
      <w:r w:rsidR="00756A3B">
        <w:rPr>
          <w:rFonts w:hint="eastAsia"/>
          <w:color w:val="000000"/>
        </w:rPr>
        <w:t>住宿區域內設置</w:t>
      </w:r>
      <w:r w:rsidR="00756A3B" w:rsidRPr="0050242A">
        <w:rPr>
          <w:rFonts w:hint="eastAsia"/>
          <w:color w:val="000000"/>
        </w:rPr>
        <w:t>2支</w:t>
      </w:r>
      <w:r w:rsidR="00756A3B">
        <w:rPr>
          <w:rFonts w:hint="eastAsia"/>
          <w:color w:val="000000"/>
        </w:rPr>
        <w:t>監視器</w:t>
      </w:r>
      <w:r w:rsidR="00756A3B" w:rsidRPr="0050242A">
        <w:rPr>
          <w:rFonts w:hint="eastAsia"/>
          <w:color w:val="000000"/>
        </w:rPr>
        <w:t>。直至同年10月7日外勞向立委申訴並經媒體報導後，</w:t>
      </w:r>
      <w:r w:rsidR="00756A3B" w:rsidRPr="00CF6F9D">
        <w:rPr>
          <w:rFonts w:hint="eastAsia"/>
          <w:color w:val="000000"/>
        </w:rPr>
        <w:t>始</w:t>
      </w:r>
      <w:r w:rsidR="00756A3B" w:rsidRPr="0050242A">
        <w:rPr>
          <w:rFonts w:hint="eastAsia"/>
          <w:color w:val="000000"/>
        </w:rPr>
        <w:t>拆除4樓</w:t>
      </w:r>
      <w:r w:rsidR="009964D8">
        <w:rPr>
          <w:rFonts w:hint="eastAsia"/>
          <w:color w:val="000000"/>
        </w:rPr>
        <w:t>室內</w:t>
      </w:r>
      <w:r w:rsidR="00756A3B" w:rsidRPr="0050242A">
        <w:rPr>
          <w:rFonts w:hint="eastAsia"/>
          <w:color w:val="000000"/>
        </w:rPr>
        <w:t>之2支監視器，</w:t>
      </w:r>
      <w:r w:rsidR="00756A3B" w:rsidRPr="0050242A">
        <w:rPr>
          <w:rFonts w:hAnsi="標楷體" w:hint="eastAsia"/>
          <w:color w:val="000000"/>
        </w:rPr>
        <w:t>處事消極，</w:t>
      </w:r>
      <w:r w:rsidR="00756A3B" w:rsidRPr="0050242A">
        <w:rPr>
          <w:rFonts w:hint="eastAsia"/>
          <w:color w:val="000000"/>
        </w:rPr>
        <w:t>顯未善盡保障外勞隱私之職責</w:t>
      </w:r>
      <w:r w:rsidR="00756A3B">
        <w:rPr>
          <w:rFonts w:hint="eastAsia"/>
          <w:color w:val="000000"/>
        </w:rPr>
        <w:t>，</w:t>
      </w:r>
      <w:r w:rsidR="00756A3B" w:rsidRPr="0050242A">
        <w:rPr>
          <w:rFonts w:hAnsi="標楷體" w:hint="eastAsia"/>
          <w:color w:val="000000"/>
        </w:rPr>
        <w:t>核有違失。</w:t>
      </w:r>
    </w:p>
    <w:bookmarkEnd w:id="60"/>
    <w:bookmarkEnd w:id="61"/>
    <w:bookmarkEnd w:id="62"/>
    <w:bookmarkEnd w:id="63"/>
    <w:p w:rsidR="00405795" w:rsidRPr="00E96448" w:rsidRDefault="00822F4E" w:rsidP="0032225C">
      <w:pPr>
        <w:pStyle w:val="2"/>
        <w:ind w:left="1020" w:hanging="680"/>
        <w:rPr>
          <w:b/>
        </w:rPr>
      </w:pPr>
      <w:r w:rsidRPr="00822F4E">
        <w:rPr>
          <w:rFonts w:hint="eastAsia"/>
          <w:b/>
          <w:color w:val="000000" w:themeColor="text1"/>
        </w:rPr>
        <w:t>陞泰科技公司以宿舍室內監視器對下班後之女性外勞監控其穿著及行動，將監控之照片在宿舍會議上傳閱，使外勞感受敵意或冒犯之情境，構成性騷擾防治法所定之敵意環境性騷擾。新北市政府勞工局於99年9月9日至外勞宿舍實施生活管理檢</w:t>
      </w:r>
      <w:r w:rsidR="0037653B">
        <w:rPr>
          <w:rFonts w:hint="eastAsia"/>
          <w:b/>
          <w:color w:val="000000" w:themeColor="text1"/>
        </w:rPr>
        <w:t>查</w:t>
      </w:r>
      <w:r w:rsidRPr="00822F4E">
        <w:rPr>
          <w:rFonts w:hint="eastAsia"/>
          <w:b/>
          <w:color w:val="000000" w:themeColor="text1"/>
        </w:rPr>
        <w:t>時，草率認定雇主已依性騷擾防治法規定善盡保護外國人隱私，其嗣後處理性騷擾申訴案件時，竟未適用性騷擾防治法而誤用性別工作平等法，且未詳查事實，於同</w:t>
      </w:r>
      <w:r w:rsidRPr="00822F4E">
        <w:rPr>
          <w:rFonts w:hint="eastAsia"/>
          <w:b/>
          <w:color w:val="000000" w:themeColor="text1"/>
          <w:szCs w:val="32"/>
        </w:rPr>
        <w:t>年11月11日由就業歧視評議委員會作成本案不成立及陞泰科技公司並無違反性別工作平等法之決議，</w:t>
      </w:r>
      <w:r w:rsidRPr="00822F4E">
        <w:rPr>
          <w:rFonts w:hint="eastAsia"/>
          <w:b/>
          <w:color w:val="000000" w:themeColor="text1"/>
        </w:rPr>
        <w:t>顯有違失</w:t>
      </w:r>
      <w:r w:rsidR="00405795" w:rsidRPr="00E96448">
        <w:rPr>
          <w:rFonts w:hint="eastAsia"/>
          <w:b/>
        </w:rPr>
        <w:t>：</w:t>
      </w:r>
      <w:bookmarkEnd w:id="50"/>
      <w:bookmarkEnd w:id="51"/>
    </w:p>
    <w:p w:rsidR="00822F4E" w:rsidRDefault="00822F4E" w:rsidP="007E7431">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0" w:hanging="680"/>
      </w:pPr>
      <w:bookmarkStart w:id="64" w:name="_Toc281375438"/>
      <w:bookmarkStart w:id="65" w:name="_Toc281376299"/>
      <w:r>
        <w:rPr>
          <w:rFonts w:hint="eastAsia"/>
        </w:rPr>
        <w:t>性騷擾防治法第2條規定：「</w:t>
      </w:r>
      <w:r w:rsidRPr="00A413C9">
        <w:rPr>
          <w:rFonts w:hint="eastAsia"/>
        </w:rPr>
        <w:t>本法所稱性騷擾，係指性侵害犯罪以外，對他人實施違反其意願而與性或性別有關之行為，且有下列情形之一者：一、以該他人順服或拒絕該行為，作為其獲得、喪失或減損與工作、教育、訓練、服務、計畫、活動有關權益之條件。二、以展示或播送文字、圖畫、聲音、影像或其他物品之方式，或以歧視、侮辱之言行，或以他法，而有損害他人人格尊嚴，或造成使人心</w:t>
      </w:r>
      <w:r w:rsidRPr="00A413C9">
        <w:rPr>
          <w:rFonts w:hint="eastAsia"/>
        </w:rPr>
        <w:lastRenderedPageBreak/>
        <w:t>生畏怖、感受敵意或冒犯之情境，或不當影響其工作、教育、訓練、服務、計畫、活動或正常生活之進行。</w:t>
      </w:r>
      <w:r>
        <w:rPr>
          <w:rFonts w:hint="eastAsia"/>
        </w:rPr>
        <w:t>」同法第6條</w:t>
      </w:r>
      <w:r w:rsidRPr="00822F4E">
        <w:rPr>
          <w:rFonts w:hint="eastAsia"/>
          <w:color w:val="000000" w:themeColor="text1"/>
        </w:rPr>
        <w:t>第1項</w:t>
      </w:r>
      <w:r>
        <w:rPr>
          <w:rFonts w:hint="eastAsia"/>
        </w:rPr>
        <w:t>規定：「</w:t>
      </w:r>
      <w:r w:rsidRPr="00175950">
        <w:rPr>
          <w:rFonts w:hint="eastAsia"/>
        </w:rPr>
        <w:t>直轄市、縣 (市) 政府應設性騷擾防治委員會，辦理下列事項。但涉及各直轄市、縣 (市) 目的事業主管機關職掌者，由各直轄市、縣 (市) 目的事業主管機關辦理：一、關於性騷擾防治政策及法規之擬定事項。二、關於協調、督導及執行性騷擾防治事項。三、關於性騷擾爭議案件之調查、調解及移送有關機關事項。</w:t>
      </w:r>
      <w:r w:rsidR="007D6856">
        <w:rPr>
          <w:rFonts w:hint="eastAsia"/>
        </w:rPr>
        <w:t>」</w:t>
      </w:r>
    </w:p>
    <w:bookmarkEnd w:id="64"/>
    <w:bookmarkEnd w:id="65"/>
    <w:p w:rsidR="009560AA" w:rsidRDefault="00822F4E" w:rsidP="007E7431">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0" w:hanging="680"/>
        <w:rPr>
          <w:color w:val="000000" w:themeColor="text1"/>
        </w:rPr>
      </w:pPr>
      <w:r w:rsidRPr="00822F4E">
        <w:rPr>
          <w:rFonts w:hint="eastAsia"/>
          <w:color w:val="000000" w:themeColor="text1"/>
        </w:rPr>
        <w:t>本件外勞申訴稱：雇主對其等於下班後在宿舍為監視行為，構成性騷擾等語。雇主則辯稱其所為監視並非性騷擾行為。依本件之申訴內容，係屬於敵意環境性騷擾，依據性別工作平等法第2條規定，該法所稱性騷擾應具備受僱者於執行職務時被性騷擾之要件，本件性騷擾發生時間為外勞下班後，並非於外勞執行職務時，故無性別工作平等法之適用，應適用性騷擾防治法。</w:t>
      </w:r>
    </w:p>
    <w:p w:rsidR="00822F4E" w:rsidRPr="00822F4E" w:rsidRDefault="00822F4E" w:rsidP="00822F4E">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0" w:hanging="680"/>
        <w:rPr>
          <w:color w:val="000000" w:themeColor="text1"/>
        </w:rPr>
      </w:pPr>
      <w:r w:rsidRPr="00822F4E">
        <w:rPr>
          <w:rFonts w:hint="eastAsia"/>
          <w:color w:val="000000" w:themeColor="text1"/>
        </w:rPr>
        <w:t>本案調查委員於99年11月3日現場勘查外勞女生宿舍發現，室內設置5支監視器日夜監控，已侵犯外勞隱私，並不當影響下班後之生活。經訪談10名女性外勞時，均表示：因房間太小，衣櫃置放於房間外，到房間外換衣服就會被拍到，因為每人洗澡僅15分鐘，人太多趕時間時，無法在浴室換好衣服，通常會圍毛巾出來，最大的問題係浴室門口設有1支監視器，流傳出來之照片是同事在4樓看電視，姿勢輕鬆，很清楚看到交誼廳的一切，其他照片則未印出來，惟陞泰科技公司組長會告知渠等所穿衣服及所做的事</w:t>
      </w:r>
      <w:r w:rsidRPr="00822F4E">
        <w:rPr>
          <w:rFonts w:hAnsi="標楷體" w:hint="eastAsia"/>
          <w:color w:val="000000" w:themeColor="text1"/>
        </w:rPr>
        <w:t>，</w:t>
      </w:r>
      <w:r w:rsidRPr="00822F4E">
        <w:rPr>
          <w:rFonts w:hint="eastAsia"/>
          <w:color w:val="000000" w:themeColor="text1"/>
        </w:rPr>
        <w:t>且曾透過仲介公司和外勞說明要穿整齊一點等語。本院詢問對於下列三種行為之感</w:t>
      </w:r>
      <w:r w:rsidRPr="00822F4E">
        <w:rPr>
          <w:rFonts w:hint="eastAsia"/>
          <w:color w:val="000000" w:themeColor="text1"/>
        </w:rPr>
        <w:lastRenderedPageBreak/>
        <w:t>受：外勞宿舍室內監視器之拍攝、監視器擷取之影像照片遭傳閱、公司人員談及外勞之言語，10名外勞均明白表示其感受不舒服（表2）。陞泰科技公司之99年10月1</w:t>
      </w:r>
      <w:r w:rsidR="00756A3B">
        <w:rPr>
          <w:rFonts w:hint="eastAsia"/>
          <w:color w:val="000000" w:themeColor="text1"/>
        </w:rPr>
        <w:t>9</w:t>
      </w:r>
      <w:r w:rsidRPr="00822F4E">
        <w:rPr>
          <w:rFonts w:hint="eastAsia"/>
          <w:color w:val="000000" w:themeColor="text1"/>
        </w:rPr>
        <w:t>日調查報告亦明載：「該張照片只有在宿舍會議上傳閱，但外勞可由服裝上辨識猜測相片中人物，仍有可能造成該名員工不舒服的感覺。」因此，</w:t>
      </w:r>
      <w:r w:rsidRPr="00822F4E">
        <w:rPr>
          <w:rFonts w:hint="eastAsia"/>
          <w:bCs w:val="0"/>
          <w:color w:val="000000" w:themeColor="text1"/>
        </w:rPr>
        <w:t>陞泰科技公司在女性外勞宿舍</w:t>
      </w:r>
      <w:r w:rsidRPr="00822F4E">
        <w:rPr>
          <w:rFonts w:hint="eastAsia"/>
          <w:color w:val="000000" w:themeColor="text1"/>
        </w:rPr>
        <w:t>裝設室內監視器，對下班後回到宿舍之外勞監控其穿著及行動，將監控之照片在宿舍會議上傳閱，使外勞感受不舒服，係屬對外勞實施違反其意願而與性或性別有關之行為，該監控使外勞感受敵意或冒犯之情境，不僅侵害外勞之隱私，且對外勞構成性騷擾防治法第2條所定之敵意環境性騷擾。</w:t>
      </w:r>
    </w:p>
    <w:p w:rsidR="00822F4E" w:rsidRDefault="00822F4E" w:rsidP="009457A5">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0" w:hanging="680"/>
      </w:pPr>
      <w:bookmarkStart w:id="66" w:name="_Toc281375439"/>
      <w:bookmarkStart w:id="67" w:name="_Toc281376300"/>
      <w:r>
        <w:rPr>
          <w:rFonts w:hint="eastAsia"/>
        </w:rPr>
        <w:t>惟查99年9月8日外勞委由社團法人新移民勞動權益促進會至新北市政府勞工局申訴，翌日該局前往公司女性外勞宿舍實施生活管理檢查，卷查</w:t>
      </w:r>
      <w:r w:rsidRPr="004A38FE">
        <w:rPr>
          <w:rFonts w:hint="eastAsia"/>
        </w:rPr>
        <w:t>當日「外國人生活照顧服務計畫書」貳、</w:t>
      </w:r>
      <w:r w:rsidRPr="00F84F96">
        <w:rPr>
          <w:rFonts w:hint="eastAsia"/>
        </w:rPr>
        <w:t>四</w:t>
      </w:r>
      <w:r>
        <w:rPr>
          <w:rFonts w:hint="eastAsia"/>
        </w:rPr>
        <w:t>（四）</w:t>
      </w:r>
      <w:r w:rsidRPr="00F84F96">
        <w:rPr>
          <w:rFonts w:hint="eastAsia"/>
        </w:rPr>
        <w:t>載明「3、5樓有監視器」</w:t>
      </w:r>
      <w:r>
        <w:rPr>
          <w:rFonts w:hint="eastAsia"/>
        </w:rPr>
        <w:t>，竟未能有所警覺，針對室內設置監視器是否造成女性外勞感受性騷擾或不舒服感受予以查核，而於上開檢查貳、</w:t>
      </w:r>
      <w:r w:rsidRPr="004A38FE">
        <w:rPr>
          <w:rFonts w:hint="eastAsia"/>
        </w:rPr>
        <w:t>七「雇主應負擔外國人人身安全之責，並依性侵害及性騷擾防治法規定，善盡保護外國人隱私」</w:t>
      </w:r>
      <w:r>
        <w:rPr>
          <w:rFonts w:hint="eastAsia"/>
        </w:rPr>
        <w:t>之</w:t>
      </w:r>
      <w:r w:rsidRPr="004A38FE">
        <w:rPr>
          <w:rFonts w:hint="eastAsia"/>
        </w:rPr>
        <w:t>檢查結果勾選為合格</w:t>
      </w:r>
      <w:r w:rsidRPr="00822F4E">
        <w:rPr>
          <w:rFonts w:hint="eastAsia"/>
          <w:color w:val="000000" w:themeColor="text1"/>
        </w:rPr>
        <w:t>，其判斷即屬草率與錯誤。嗣新北市政府勞工局外勞諮詢服務中心分別於99年9月13日、23日、28日受理本案外國人申訴爭議協調會，均認定屬勞資爭議事項</w:t>
      </w:r>
      <w:r w:rsidRPr="00822F4E">
        <w:rPr>
          <w:rFonts w:hAnsi="標楷體" w:hint="eastAsia"/>
          <w:color w:val="000000" w:themeColor="text1"/>
        </w:rPr>
        <w:t>，直至</w:t>
      </w:r>
      <w:r w:rsidRPr="00822F4E">
        <w:rPr>
          <w:rFonts w:hint="eastAsia"/>
          <w:color w:val="000000" w:themeColor="text1"/>
        </w:rPr>
        <w:t>99年10月7日立法委員召開性騷擾記者會，該局始</w:t>
      </w:r>
      <w:r w:rsidR="00DF3EAC">
        <w:rPr>
          <w:rFonts w:hint="eastAsia"/>
          <w:color w:val="000000" w:themeColor="text1"/>
        </w:rPr>
        <w:t>知有</w:t>
      </w:r>
      <w:r w:rsidRPr="00822F4E">
        <w:rPr>
          <w:rFonts w:hint="eastAsia"/>
          <w:color w:val="000000" w:themeColor="text1"/>
        </w:rPr>
        <w:t>性騷擾問題。且該局處理本件竟未適用性騷擾防治法由性騷擾防治委員會認定有無性騷擾，而誤用性別工作平等法，於同</w:t>
      </w:r>
      <w:r w:rsidRPr="00822F4E">
        <w:rPr>
          <w:rFonts w:hint="eastAsia"/>
          <w:color w:val="000000" w:themeColor="text1"/>
          <w:szCs w:val="32"/>
        </w:rPr>
        <w:t>年11月11日由就業歧視評議委員會第6屆第11次臨時</w:t>
      </w:r>
      <w:r w:rsidRPr="00822F4E">
        <w:rPr>
          <w:rFonts w:hint="eastAsia"/>
          <w:color w:val="000000" w:themeColor="text1"/>
          <w:szCs w:val="32"/>
        </w:rPr>
        <w:lastRenderedPageBreak/>
        <w:t>會作成下列決議：本案不成立，陞泰科技公司並無違反性別工作平等法第13條之規定</w:t>
      </w:r>
      <w:r w:rsidRPr="00822F4E">
        <w:rPr>
          <w:rFonts w:hint="eastAsia"/>
          <w:color w:val="000000" w:themeColor="text1"/>
        </w:rPr>
        <w:t>（表3）。其適用法律即有錯誤，對於是否構成性騷擾防治法之性騷擾問題並未加以處理，且未詳查公司於宿舍設置室內監視器監視勞工之穿著與行動，並將所攝錄或擷取之照片於公司會議中傳閱及討論可能使外勞感受冒犯之情境及不當影響渠等下班後正常之生活等事實，即草率認定本件係屬勞資爭議並無性騷擾行為，顯有違失。</w:t>
      </w:r>
    </w:p>
    <w:p w:rsidR="00193669" w:rsidRPr="00822F4E" w:rsidRDefault="00822F4E" w:rsidP="00822F4E">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0" w:hanging="680"/>
        <w:rPr>
          <w:b/>
        </w:rPr>
      </w:pPr>
      <w:r w:rsidRPr="00822F4E">
        <w:rPr>
          <w:rFonts w:hint="eastAsia"/>
          <w:color w:val="000000" w:themeColor="text1"/>
        </w:rPr>
        <w:t>綜上所述，陞泰科技公司在女性外勞宿舍裝設室內監視器，對下班後回到宿舍之外勞監控其穿著及行動，將監控之照片在宿舍會議上傳閱，使外勞感受敵意或冒犯之情境，對外勞構成性騷擾防治法第2條所定義之敵意環境性騷擾。新北市政府勞工局於99年9月9日至外勞宿舍實施生活管理檢</w:t>
      </w:r>
      <w:r w:rsidR="00E22F5D">
        <w:rPr>
          <w:rFonts w:hint="eastAsia"/>
          <w:color w:val="000000" w:themeColor="text1"/>
        </w:rPr>
        <w:t>查</w:t>
      </w:r>
      <w:r w:rsidRPr="00822F4E">
        <w:rPr>
          <w:rFonts w:hint="eastAsia"/>
          <w:color w:val="000000" w:themeColor="text1"/>
        </w:rPr>
        <w:t>時，</w:t>
      </w:r>
      <w:r w:rsidR="00DF3EAC">
        <w:rPr>
          <w:rFonts w:hint="eastAsia"/>
          <w:color w:val="000000" w:themeColor="text1"/>
        </w:rPr>
        <w:t>罔</w:t>
      </w:r>
      <w:r w:rsidRPr="00822F4E">
        <w:rPr>
          <w:rFonts w:hint="eastAsia"/>
          <w:color w:val="000000" w:themeColor="text1"/>
        </w:rPr>
        <w:t>顧室內監控器存在之事實，草率認定雇主已依性騷擾防治法規定善盡保護外國人隱私，嗣後處理性騷擾申訴案件時，竟未適用性騷擾防治法而誤用性別工作平等法，且未詳查公司於宿舍設置室內監視器監視勞工之穿著與行動，並將所攝錄或擷取之照片於公司會議中傳閱及討論可能使外勞感受冒犯之情境及不當影響渠等下班後正常之生活等事實，於同</w:t>
      </w:r>
      <w:r w:rsidRPr="00822F4E">
        <w:rPr>
          <w:rFonts w:hint="eastAsia"/>
          <w:color w:val="000000" w:themeColor="text1"/>
          <w:szCs w:val="32"/>
        </w:rPr>
        <w:t>年11月11日由就業歧視評議委員會作成陞泰科技公司並無違反性別工作平等法及性騷擾案件不成立之決議，</w:t>
      </w:r>
      <w:r w:rsidRPr="00822F4E">
        <w:rPr>
          <w:rFonts w:hint="eastAsia"/>
          <w:color w:val="000000" w:themeColor="text1"/>
        </w:rPr>
        <w:t>顯有違失。</w:t>
      </w:r>
      <w:bookmarkEnd w:id="66"/>
      <w:bookmarkEnd w:id="67"/>
    </w:p>
    <w:p w:rsidR="00822F4E" w:rsidRPr="00822F4E" w:rsidRDefault="00822F4E" w:rsidP="00662D57">
      <w:pPr>
        <w:pStyle w:val="2"/>
        <w:ind w:left="1020" w:hanging="680"/>
        <w:rPr>
          <w:b/>
          <w:color w:val="000000" w:themeColor="text1"/>
        </w:rPr>
      </w:pPr>
      <w:bookmarkStart w:id="68" w:name="_Toc281375465"/>
      <w:bookmarkStart w:id="69" w:name="_Toc281376326"/>
      <w:r w:rsidRPr="00822F4E">
        <w:rPr>
          <w:rFonts w:hint="eastAsia"/>
          <w:b/>
          <w:color w:val="000000" w:themeColor="text1"/>
        </w:rPr>
        <w:t>陞泰科技公司未依性騷擾防治法規定設立性騷擾申訴管道並於宿舍中公開揭示，</w:t>
      </w:r>
      <w:r w:rsidRPr="00822F4E">
        <w:rPr>
          <w:rFonts w:hint="eastAsia"/>
          <w:b/>
          <w:bCs w:val="0"/>
          <w:color w:val="000000" w:themeColor="text1"/>
        </w:rPr>
        <w:t>致使外勞於下班時間所發生之性騷擾案未能經由公司內部申訴管道解決，而由外勞訴諸媒體方式呈現。新北市政府平時未能落實督導考核，實有未當。</w:t>
      </w:r>
      <w:r w:rsidR="001A33E9">
        <w:rPr>
          <w:rFonts w:hint="eastAsia"/>
          <w:b/>
          <w:bCs w:val="0"/>
          <w:color w:val="000000" w:themeColor="text1"/>
        </w:rPr>
        <w:t>行</w:t>
      </w:r>
      <w:r w:rsidRPr="00822F4E">
        <w:rPr>
          <w:rFonts w:hint="eastAsia"/>
          <w:b/>
          <w:color w:val="000000" w:themeColor="text1"/>
        </w:rPr>
        <w:t>政院勞工委員會、</w:t>
      </w:r>
      <w:r w:rsidRPr="00822F4E">
        <w:rPr>
          <w:rFonts w:hint="eastAsia"/>
          <w:b/>
          <w:bCs w:val="0"/>
          <w:color w:val="000000" w:themeColor="text1"/>
        </w:rPr>
        <w:t>內政部家</w:t>
      </w:r>
      <w:r w:rsidRPr="00822F4E">
        <w:rPr>
          <w:rFonts w:hint="eastAsia"/>
          <w:b/>
          <w:bCs w:val="0"/>
          <w:color w:val="000000" w:themeColor="text1"/>
        </w:rPr>
        <w:lastRenderedPageBreak/>
        <w:t>庭暴力及性侵害防治委員會</w:t>
      </w:r>
      <w:r w:rsidRPr="00822F4E">
        <w:rPr>
          <w:rFonts w:hint="eastAsia"/>
          <w:b/>
          <w:color w:val="000000" w:themeColor="text1"/>
        </w:rPr>
        <w:t>未盡宣導責任，均應檢討改進：</w:t>
      </w:r>
    </w:p>
    <w:p w:rsidR="00822F4E" w:rsidRPr="00822F4E" w:rsidRDefault="00822F4E" w:rsidP="009A11C5">
      <w:pPr>
        <w:pStyle w:val="3"/>
        <w:ind w:left="1360" w:hanging="680"/>
        <w:rPr>
          <w:color w:val="000000" w:themeColor="text1"/>
        </w:rPr>
      </w:pPr>
      <w:bookmarkStart w:id="70" w:name="_Toc281375467"/>
      <w:bookmarkStart w:id="71" w:name="_Toc281376328"/>
      <w:bookmarkEnd w:id="68"/>
      <w:bookmarkEnd w:id="69"/>
      <w:r w:rsidRPr="00822F4E">
        <w:rPr>
          <w:rFonts w:hint="eastAsia"/>
          <w:color w:val="000000" w:themeColor="text1"/>
        </w:rPr>
        <w:t>性騷擾防治法第7條規定：「機關、部隊、學校、機構或僱用人，應防治性騷擾行為之發生。於知悉有性騷擾之情形時，應採取立即有效之糾正及補救措施(第1項)。前項組織成員、受僱人或受服務人員人數達十人以上者，應設立申訴管道協調處理；其人數達三十人以上者，應訂定性騷擾防治措施，並公開揭示之(第2項)。」性騷擾防治準則第4條規定：「機關、部隊、學校、機構或僱用人應建立受理性騷擾事件申訴窗口(第1項)。前項組織成員、受僱人或受服務人員人數達十人以上者，應設立受理性騷擾申訴之專線電話、傳真、專用信箱或電子信箱，並規定處理程序及專責處理人員或單位(第2項)。第一項組織成員、受僱人或受服務人員人數達三十人以上者，應訂定並公開揭示性騷擾防治措施，其內容應包括下列事項：一、防治性騷擾之政策宣示。二、性騷擾之申訴、調查及處理機制。三、加害人懲處規定。四、當事人隱私之保密。五、其他性騷擾防治措施。」依此規定，陞泰科技公司之受雇人計達10人以上，應設立受理性騷擾申訴之專線電話、傳真、專用信箱或電子信箱，並規定處理程序及專責處理人員或單位，且應將該申訴專線或專用信箱、當事人隱私之保密均訂於性騷擾防治措施中，並公開揭示。</w:t>
      </w:r>
    </w:p>
    <w:p w:rsidR="005403CC" w:rsidRPr="00822F4E" w:rsidRDefault="00822F4E" w:rsidP="009A11C5">
      <w:pPr>
        <w:pStyle w:val="3"/>
        <w:ind w:left="1360" w:hanging="680"/>
        <w:rPr>
          <w:color w:val="000000" w:themeColor="text1"/>
        </w:rPr>
      </w:pPr>
      <w:r w:rsidRPr="00822F4E">
        <w:rPr>
          <w:rFonts w:hint="eastAsia"/>
          <w:color w:val="000000" w:themeColor="text1"/>
        </w:rPr>
        <w:t>本案調查委員99年11月3日實地履勘陞泰科技公司外勞宿舍之4樓交誼廳發現，該公司雖委託力通公司於99年3月22日公告「外勞申訴專線為陞泰公司電話02-85112266、管理處電話02-85112266、管理人員電話0911-890576」復據當日訪談公司管</w:t>
      </w:r>
      <w:r w:rsidRPr="00822F4E">
        <w:rPr>
          <w:rFonts w:hint="eastAsia"/>
          <w:color w:val="000000" w:themeColor="text1"/>
        </w:rPr>
        <w:lastRenderedPageBreak/>
        <w:t>理人員表示：「外勞申訴管道是1955、公司電話及管理處電話，為綜合性申訴專線，所有事都可申訴，包含性騷擾。」</w:t>
      </w:r>
      <w:r w:rsidRPr="00AB0F34">
        <w:rPr>
          <w:rFonts w:hint="eastAsia"/>
          <w:color w:val="000000" w:themeColor="text1"/>
        </w:rPr>
        <w:t>惟1955</w:t>
      </w:r>
      <w:r w:rsidR="00702BE5" w:rsidRPr="00AB0F34">
        <w:rPr>
          <w:rFonts w:hint="eastAsia"/>
          <w:color w:val="000000" w:themeColor="text1"/>
        </w:rPr>
        <w:t>係勞委會之外勞申訴專線，並非</w:t>
      </w:r>
      <w:r w:rsidRPr="00AB0F34">
        <w:rPr>
          <w:rFonts w:hint="eastAsia"/>
          <w:color w:val="000000" w:themeColor="text1"/>
        </w:rPr>
        <w:t>公司</w:t>
      </w:r>
      <w:r w:rsidR="00702BE5" w:rsidRPr="00AB0F34">
        <w:rPr>
          <w:rFonts w:hint="eastAsia"/>
          <w:color w:val="000000" w:themeColor="text1"/>
        </w:rPr>
        <w:t>之</w:t>
      </w:r>
      <w:r w:rsidRPr="00AB0F34">
        <w:rPr>
          <w:rFonts w:hint="eastAsia"/>
          <w:color w:val="000000" w:themeColor="text1"/>
        </w:rPr>
        <w:t>電話</w:t>
      </w:r>
      <w:r w:rsidR="00702BE5" w:rsidRPr="00AB0F34">
        <w:rPr>
          <w:rFonts w:hint="eastAsia"/>
          <w:color w:val="000000" w:themeColor="text1"/>
        </w:rPr>
        <w:t>號碼，而不論是</w:t>
      </w:r>
      <w:r w:rsidR="00702BE5">
        <w:rPr>
          <w:rFonts w:hint="eastAsia"/>
          <w:color w:val="000000" w:themeColor="text1"/>
        </w:rPr>
        <w:t>公司電話、</w:t>
      </w:r>
      <w:r w:rsidRPr="00822F4E">
        <w:rPr>
          <w:rFonts w:hint="eastAsia"/>
          <w:color w:val="000000" w:themeColor="text1"/>
        </w:rPr>
        <w:t>管理處電話、管理人員電話均為一般申訴管道，並非性騷擾申訴專線，現場未見任何公開揭示之性騷擾防治措施。該公司依據性別工作平等法所制定之「性騷擾防治措施及懲戒辦法」雖訂有「本公司性騷擾申訴求助電子信箱：</w:t>
      </w:r>
      <w:hyperlink r:id="rId8" w:history="1">
        <w:r w:rsidRPr="00822F4E">
          <w:rPr>
            <w:rStyle w:val="a9"/>
            <w:rFonts w:hint="eastAsia"/>
            <w:color w:val="000000" w:themeColor="text1"/>
          </w:rPr>
          <w:t>help@ avtech.com.tw</w:t>
        </w:r>
      </w:hyperlink>
      <w:r w:rsidRPr="00822F4E">
        <w:rPr>
          <w:rFonts w:hint="eastAsia"/>
          <w:color w:val="000000" w:themeColor="text1"/>
        </w:rPr>
        <w:t>，本公司性騷擾申訴專線：02-26553866轉112林</w:t>
      </w:r>
      <w:r w:rsidR="00823864">
        <w:rPr>
          <w:rFonts w:hAnsi="標楷體" w:hint="eastAsia"/>
          <w:color w:val="000000" w:themeColor="text1"/>
        </w:rPr>
        <w:t>○○</w:t>
      </w:r>
      <w:r w:rsidRPr="00822F4E">
        <w:rPr>
          <w:rFonts w:hint="eastAsia"/>
          <w:color w:val="000000" w:themeColor="text1"/>
        </w:rPr>
        <w:t>經理」，但此為該公司依性別工作平等法為勞工於執行職務時所訂之性騷擾申訴管道，並非依性騷擾防治法為下班後之勞工所訂立之性騷擾申訴管道。陞泰科技公司除未依性騷擾防治法及性騷擾防治準則規定，設立受理性騷擾申訴之專線電線或專用信箱、規定處理程序及專責處理人員或單位，並將該申訴專線或專用信箱、當事人隱私之保密均訂於性騷擾防治措施中，於宿舍中公開揭示</w:t>
      </w:r>
      <w:r w:rsidR="002C28D7">
        <w:rPr>
          <w:rFonts w:hint="eastAsia"/>
          <w:color w:val="000000" w:themeColor="text1"/>
        </w:rPr>
        <w:t>，</w:t>
      </w:r>
      <w:r w:rsidRPr="00822F4E">
        <w:rPr>
          <w:rFonts w:hint="eastAsia"/>
          <w:bCs w:val="0"/>
          <w:color w:val="000000" w:themeColor="text1"/>
        </w:rPr>
        <w:t>致本案外勞無法經由內部申訴管道解決下班後之性騷擾問題，最終採取訴諸媒體方式，顯見新北市政府平時未能落實督考，</w:t>
      </w:r>
      <w:r w:rsidR="002C28D7">
        <w:rPr>
          <w:rFonts w:hint="eastAsia"/>
          <w:bCs w:val="0"/>
          <w:color w:val="000000" w:themeColor="text1"/>
        </w:rPr>
        <w:t>行</w:t>
      </w:r>
      <w:r w:rsidRPr="00822F4E">
        <w:rPr>
          <w:rFonts w:hint="eastAsia"/>
          <w:color w:val="000000" w:themeColor="text1"/>
        </w:rPr>
        <w:t>政院勞工委員會、</w:t>
      </w:r>
      <w:r w:rsidRPr="00822F4E">
        <w:rPr>
          <w:rFonts w:hint="eastAsia"/>
          <w:bCs w:val="0"/>
          <w:color w:val="000000" w:themeColor="text1"/>
        </w:rPr>
        <w:t>內政部家庭暴力及性侵害防治委員會亦</w:t>
      </w:r>
      <w:r w:rsidRPr="00822F4E">
        <w:rPr>
          <w:rFonts w:hint="eastAsia"/>
          <w:color w:val="000000" w:themeColor="text1"/>
        </w:rPr>
        <w:t>未盡宣導責任。</w:t>
      </w:r>
    </w:p>
    <w:p w:rsidR="00FD4D64" w:rsidRPr="00822F4E" w:rsidRDefault="00822F4E" w:rsidP="009C4927">
      <w:pPr>
        <w:pStyle w:val="3"/>
        <w:widowControl/>
        <w:ind w:left="1360" w:hanging="680"/>
      </w:pPr>
      <w:r>
        <w:rPr>
          <w:rFonts w:hint="eastAsia"/>
        </w:rPr>
        <w:t>綜上，</w:t>
      </w:r>
      <w:r w:rsidRPr="00822F4E">
        <w:rPr>
          <w:rFonts w:hint="eastAsia"/>
          <w:color w:val="000000" w:themeColor="text1"/>
        </w:rPr>
        <w:t>陞泰科技公司未依性騷擾防治法及性騷擾防治準則規定，設立受理性騷擾申訴專線或專用信箱，規定處理程序及專責處理人員或單位，將該申訴專線或專用信箱、當事人隱私之保密均訂於性騷擾防治措施中，於宿舍中公開揭示，</w:t>
      </w:r>
      <w:r w:rsidRPr="00822F4E">
        <w:rPr>
          <w:rFonts w:hint="eastAsia"/>
          <w:bCs w:val="0"/>
          <w:color w:val="000000" w:themeColor="text1"/>
        </w:rPr>
        <w:t>致使外勞於下班時間所發生之性騷擾案未能經由公司內部申訴管道解決，而由外勞訴諸媒體方式呈現。足見新北市政府平時未能落實督導考核，</w:t>
      </w:r>
      <w:r w:rsidR="001A33E9">
        <w:rPr>
          <w:rFonts w:hint="eastAsia"/>
          <w:bCs w:val="0"/>
          <w:color w:val="000000" w:themeColor="text1"/>
        </w:rPr>
        <w:t>行</w:t>
      </w:r>
      <w:r w:rsidRPr="00822F4E">
        <w:rPr>
          <w:rFonts w:hint="eastAsia"/>
          <w:color w:val="000000" w:themeColor="text1"/>
        </w:rPr>
        <w:t>政院勞工委員會、</w:t>
      </w:r>
      <w:r w:rsidRPr="00822F4E">
        <w:rPr>
          <w:rFonts w:hint="eastAsia"/>
          <w:bCs w:val="0"/>
          <w:color w:val="000000" w:themeColor="text1"/>
        </w:rPr>
        <w:t>內</w:t>
      </w:r>
      <w:r w:rsidRPr="00822F4E">
        <w:rPr>
          <w:rFonts w:hint="eastAsia"/>
          <w:bCs w:val="0"/>
          <w:color w:val="000000" w:themeColor="text1"/>
        </w:rPr>
        <w:lastRenderedPageBreak/>
        <w:t>政部家庭暴力及性侵害防治委員會亦</w:t>
      </w:r>
      <w:r w:rsidRPr="00822F4E">
        <w:rPr>
          <w:rFonts w:hint="eastAsia"/>
          <w:color w:val="000000" w:themeColor="text1"/>
        </w:rPr>
        <w:t>未盡宣導責任，均有不當。</w:t>
      </w:r>
      <w:bookmarkEnd w:id="70"/>
      <w:bookmarkEnd w:id="71"/>
      <w:r w:rsidR="009C4927">
        <w:br w:type="page"/>
      </w:r>
    </w:p>
    <w:bookmarkEnd w:id="47"/>
    <w:bookmarkEnd w:id="52"/>
    <w:bookmarkEnd w:id="53"/>
    <w:bookmarkEnd w:id="54"/>
    <w:bookmarkEnd w:id="55"/>
    <w:bookmarkEnd w:id="56"/>
    <w:bookmarkEnd w:id="57"/>
    <w:bookmarkEnd w:id="58"/>
    <w:bookmarkEnd w:id="59"/>
    <w:p w:rsidR="00566186" w:rsidRDefault="00566186">
      <w:pPr>
        <w:pStyle w:val="a5"/>
        <w:kinsoku w:val="0"/>
        <w:spacing w:before="0" w:after="0"/>
        <w:ind w:leftChars="1100" w:left="3742" w:firstLineChars="500" w:firstLine="2021"/>
        <w:jc w:val="both"/>
        <w:rPr>
          <w:b w:val="0"/>
          <w:bCs/>
          <w:snapToGrid/>
          <w:spacing w:val="12"/>
          <w:kern w:val="0"/>
        </w:rPr>
      </w:pPr>
    </w:p>
    <w:p w:rsidR="00566186" w:rsidRDefault="00566186">
      <w:pPr>
        <w:pStyle w:val="a5"/>
        <w:kinsoku w:val="0"/>
        <w:spacing w:before="0" w:after="0"/>
        <w:ind w:leftChars="1100" w:left="3742" w:firstLineChars="500" w:firstLine="2021"/>
        <w:jc w:val="both"/>
        <w:rPr>
          <w:b w:val="0"/>
          <w:bCs/>
          <w:snapToGrid/>
          <w:spacing w:val="12"/>
          <w:kern w:val="0"/>
        </w:rPr>
      </w:pPr>
    </w:p>
    <w:p w:rsidR="000B1CEE" w:rsidRPr="00FF3470" w:rsidRDefault="000B1CEE" w:rsidP="000B1CEE">
      <w:pPr>
        <w:pStyle w:val="3"/>
        <w:numPr>
          <w:ilvl w:val="0"/>
          <w:numId w:val="0"/>
        </w:numPr>
        <w:ind w:leftChars="5" w:left="17"/>
        <w:rPr>
          <w:sz w:val="28"/>
          <w:szCs w:val="28"/>
        </w:rPr>
      </w:pPr>
      <w:bookmarkStart w:id="72" w:name="_GoBack"/>
      <w:bookmarkEnd w:id="72"/>
      <w:r w:rsidRPr="00FF3470">
        <w:rPr>
          <w:rFonts w:hint="eastAsia"/>
          <w:sz w:val="28"/>
          <w:szCs w:val="28"/>
        </w:rPr>
        <w:t>表1﹒本案原監視器位置情形表</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34"/>
        <w:gridCol w:w="851"/>
        <w:gridCol w:w="850"/>
        <w:gridCol w:w="1560"/>
        <w:gridCol w:w="850"/>
        <w:gridCol w:w="3402"/>
      </w:tblGrid>
      <w:tr w:rsidR="000B1CEE" w:rsidRPr="007528CA" w:rsidTr="00F42106">
        <w:trPr>
          <w:trHeight w:val="412"/>
        </w:trPr>
        <w:tc>
          <w:tcPr>
            <w:tcW w:w="2836" w:type="dxa"/>
            <w:gridSpan w:val="3"/>
          </w:tcPr>
          <w:p w:rsidR="000B1CEE" w:rsidRPr="00E263D1" w:rsidRDefault="000B1CEE" w:rsidP="00F42106">
            <w:pPr>
              <w:pStyle w:val="3"/>
              <w:numPr>
                <w:ilvl w:val="0"/>
                <w:numId w:val="0"/>
              </w:numPr>
              <w:spacing w:line="320" w:lineRule="exact"/>
              <w:jc w:val="center"/>
              <w:rPr>
                <w:sz w:val="24"/>
                <w:szCs w:val="24"/>
              </w:rPr>
            </w:pPr>
            <w:r w:rsidRPr="00E263D1">
              <w:rPr>
                <w:rFonts w:hint="eastAsia"/>
                <w:sz w:val="24"/>
                <w:szCs w:val="24"/>
              </w:rPr>
              <w:t>室外</w:t>
            </w:r>
          </w:p>
        </w:tc>
        <w:tc>
          <w:tcPr>
            <w:tcW w:w="6662" w:type="dxa"/>
            <w:gridSpan w:val="4"/>
          </w:tcPr>
          <w:p w:rsidR="000B1CEE" w:rsidRPr="00E263D1" w:rsidRDefault="000B1CEE" w:rsidP="00F42106">
            <w:pPr>
              <w:pStyle w:val="3"/>
              <w:numPr>
                <w:ilvl w:val="0"/>
                <w:numId w:val="0"/>
              </w:numPr>
              <w:spacing w:line="320" w:lineRule="exact"/>
              <w:jc w:val="center"/>
              <w:rPr>
                <w:sz w:val="24"/>
                <w:szCs w:val="24"/>
              </w:rPr>
            </w:pPr>
            <w:r w:rsidRPr="00E263D1">
              <w:rPr>
                <w:rFonts w:hint="eastAsia"/>
                <w:sz w:val="24"/>
                <w:szCs w:val="24"/>
              </w:rPr>
              <w:t>室內</w:t>
            </w:r>
          </w:p>
        </w:tc>
      </w:tr>
      <w:tr w:rsidR="000B1CEE" w:rsidRPr="007528CA" w:rsidTr="00F42106">
        <w:tc>
          <w:tcPr>
            <w:tcW w:w="851" w:type="dxa"/>
          </w:tcPr>
          <w:p w:rsidR="000B1CEE" w:rsidRPr="00E263D1" w:rsidRDefault="000B1CEE" w:rsidP="00F42106">
            <w:pPr>
              <w:jc w:val="center"/>
              <w:rPr>
                <w:rFonts w:ascii="標楷體" w:hAnsi="標楷體"/>
                <w:sz w:val="24"/>
                <w:szCs w:val="24"/>
              </w:rPr>
            </w:pPr>
            <w:r w:rsidRPr="00E263D1">
              <w:rPr>
                <w:rFonts w:ascii="標楷體" w:hAnsi="標楷體" w:hint="eastAsia"/>
                <w:sz w:val="24"/>
                <w:szCs w:val="24"/>
              </w:rPr>
              <w:t>樓層</w:t>
            </w:r>
          </w:p>
        </w:tc>
        <w:tc>
          <w:tcPr>
            <w:tcW w:w="1134" w:type="dxa"/>
          </w:tcPr>
          <w:p w:rsidR="000B1CEE" w:rsidRPr="00E263D1" w:rsidRDefault="000B1CEE" w:rsidP="00F42106">
            <w:pPr>
              <w:jc w:val="center"/>
              <w:rPr>
                <w:rFonts w:ascii="標楷體" w:hAnsi="標楷體"/>
                <w:sz w:val="24"/>
                <w:szCs w:val="24"/>
              </w:rPr>
            </w:pPr>
            <w:r w:rsidRPr="00E263D1">
              <w:rPr>
                <w:rFonts w:ascii="標楷體" w:hAnsi="標楷體" w:hint="eastAsia"/>
                <w:sz w:val="24"/>
                <w:szCs w:val="24"/>
              </w:rPr>
              <w:t>位置</w:t>
            </w:r>
          </w:p>
        </w:tc>
        <w:tc>
          <w:tcPr>
            <w:tcW w:w="851" w:type="dxa"/>
          </w:tcPr>
          <w:p w:rsidR="000B1CEE" w:rsidRPr="00E263D1" w:rsidRDefault="000B1CEE" w:rsidP="00F42106">
            <w:pPr>
              <w:jc w:val="center"/>
              <w:rPr>
                <w:rFonts w:ascii="標楷體" w:hAnsi="標楷體"/>
                <w:sz w:val="24"/>
                <w:szCs w:val="24"/>
              </w:rPr>
            </w:pPr>
            <w:r w:rsidRPr="00E263D1">
              <w:rPr>
                <w:rFonts w:ascii="標楷體" w:hAnsi="標楷體" w:hint="eastAsia"/>
                <w:sz w:val="24"/>
                <w:szCs w:val="24"/>
              </w:rPr>
              <w:t>數量</w:t>
            </w:r>
          </w:p>
        </w:tc>
        <w:tc>
          <w:tcPr>
            <w:tcW w:w="850" w:type="dxa"/>
          </w:tcPr>
          <w:p w:rsidR="000B1CEE" w:rsidRPr="00E263D1" w:rsidRDefault="000B1CEE" w:rsidP="00F42106">
            <w:pPr>
              <w:jc w:val="center"/>
              <w:rPr>
                <w:rFonts w:ascii="標楷體" w:hAnsi="標楷體"/>
                <w:sz w:val="24"/>
                <w:szCs w:val="24"/>
              </w:rPr>
            </w:pPr>
            <w:r w:rsidRPr="00E263D1">
              <w:rPr>
                <w:rFonts w:ascii="標楷體" w:hAnsi="標楷體" w:hint="eastAsia"/>
                <w:sz w:val="24"/>
                <w:szCs w:val="24"/>
              </w:rPr>
              <w:t>樓層</w:t>
            </w:r>
          </w:p>
        </w:tc>
        <w:tc>
          <w:tcPr>
            <w:tcW w:w="1560" w:type="dxa"/>
          </w:tcPr>
          <w:p w:rsidR="000B1CEE" w:rsidRPr="00E263D1" w:rsidRDefault="000B1CEE" w:rsidP="00F42106">
            <w:pPr>
              <w:jc w:val="center"/>
              <w:rPr>
                <w:rFonts w:ascii="標楷體" w:hAnsi="標楷體"/>
                <w:sz w:val="24"/>
                <w:szCs w:val="24"/>
              </w:rPr>
            </w:pPr>
            <w:r w:rsidRPr="00E263D1">
              <w:rPr>
                <w:rFonts w:ascii="標楷體" w:hAnsi="標楷體" w:hint="eastAsia"/>
                <w:sz w:val="24"/>
                <w:szCs w:val="24"/>
              </w:rPr>
              <w:t>位置</w:t>
            </w:r>
          </w:p>
        </w:tc>
        <w:tc>
          <w:tcPr>
            <w:tcW w:w="850" w:type="dxa"/>
          </w:tcPr>
          <w:p w:rsidR="000B1CEE" w:rsidRPr="00E263D1" w:rsidRDefault="000B1CEE" w:rsidP="00F42106">
            <w:pPr>
              <w:jc w:val="center"/>
              <w:rPr>
                <w:rFonts w:ascii="標楷體" w:hAnsi="標楷體"/>
                <w:sz w:val="24"/>
                <w:szCs w:val="24"/>
              </w:rPr>
            </w:pPr>
            <w:r w:rsidRPr="00E263D1">
              <w:rPr>
                <w:rFonts w:ascii="標楷體" w:hAnsi="標楷體" w:hint="eastAsia"/>
                <w:sz w:val="24"/>
                <w:szCs w:val="24"/>
              </w:rPr>
              <w:t>數量</w:t>
            </w:r>
          </w:p>
        </w:tc>
        <w:tc>
          <w:tcPr>
            <w:tcW w:w="3402" w:type="dxa"/>
          </w:tcPr>
          <w:p w:rsidR="000B1CEE" w:rsidRPr="00E263D1" w:rsidRDefault="000B1CEE" w:rsidP="00F42106">
            <w:pPr>
              <w:jc w:val="center"/>
              <w:rPr>
                <w:rFonts w:ascii="標楷體" w:hAnsi="標楷體"/>
                <w:sz w:val="24"/>
                <w:szCs w:val="24"/>
              </w:rPr>
            </w:pPr>
            <w:r w:rsidRPr="00E263D1">
              <w:rPr>
                <w:rFonts w:ascii="標楷體" w:hAnsi="標楷體" w:hint="eastAsia"/>
                <w:sz w:val="24"/>
                <w:szCs w:val="24"/>
              </w:rPr>
              <w:t>移除情形</w:t>
            </w:r>
          </w:p>
        </w:tc>
      </w:tr>
      <w:tr w:rsidR="000B1CEE" w:rsidRPr="007528CA" w:rsidTr="00F42106">
        <w:tc>
          <w:tcPr>
            <w:tcW w:w="851" w:type="dxa"/>
            <w:vMerge w:val="restart"/>
          </w:tcPr>
          <w:p w:rsidR="000B1CEE" w:rsidRPr="00E263D1" w:rsidRDefault="000B1CEE" w:rsidP="00F42106">
            <w:pPr>
              <w:pStyle w:val="3"/>
              <w:numPr>
                <w:ilvl w:val="0"/>
                <w:numId w:val="0"/>
              </w:numPr>
              <w:spacing w:line="320" w:lineRule="exact"/>
              <w:jc w:val="center"/>
              <w:rPr>
                <w:rFonts w:hAnsi="標楷體"/>
                <w:sz w:val="24"/>
                <w:szCs w:val="24"/>
              </w:rPr>
            </w:pPr>
            <w:r w:rsidRPr="00E263D1">
              <w:rPr>
                <w:rFonts w:hAnsi="標楷體" w:hint="eastAsia"/>
                <w:sz w:val="24"/>
                <w:szCs w:val="24"/>
              </w:rPr>
              <w:t>一</w:t>
            </w:r>
          </w:p>
        </w:tc>
        <w:tc>
          <w:tcPr>
            <w:tcW w:w="1134" w:type="dxa"/>
            <w:vMerge w:val="restart"/>
            <w:vAlign w:val="center"/>
          </w:tcPr>
          <w:p w:rsidR="000B1CEE" w:rsidRPr="00E263D1" w:rsidRDefault="000B1CEE" w:rsidP="00F42106">
            <w:pPr>
              <w:pStyle w:val="3"/>
              <w:numPr>
                <w:ilvl w:val="0"/>
                <w:numId w:val="0"/>
              </w:numPr>
              <w:spacing w:line="320" w:lineRule="exact"/>
              <w:jc w:val="center"/>
              <w:rPr>
                <w:rFonts w:hAnsi="標楷體"/>
                <w:sz w:val="24"/>
                <w:szCs w:val="24"/>
              </w:rPr>
            </w:pPr>
            <w:r w:rsidRPr="00E263D1">
              <w:rPr>
                <w:rFonts w:hAnsi="標楷體" w:hint="eastAsia"/>
                <w:sz w:val="24"/>
                <w:szCs w:val="24"/>
              </w:rPr>
              <w:t>大門口</w:t>
            </w:r>
          </w:p>
        </w:tc>
        <w:tc>
          <w:tcPr>
            <w:tcW w:w="851" w:type="dxa"/>
            <w:vMerge w:val="restart"/>
            <w:vAlign w:val="center"/>
          </w:tcPr>
          <w:p w:rsidR="000B1CEE" w:rsidRPr="00E263D1" w:rsidRDefault="000B1CEE" w:rsidP="00F42106">
            <w:pPr>
              <w:pStyle w:val="3"/>
              <w:numPr>
                <w:ilvl w:val="0"/>
                <w:numId w:val="0"/>
              </w:numPr>
              <w:spacing w:line="320" w:lineRule="exact"/>
              <w:jc w:val="center"/>
              <w:rPr>
                <w:rFonts w:hAnsi="標楷體" w:cs="新細明體"/>
                <w:sz w:val="24"/>
                <w:szCs w:val="24"/>
              </w:rPr>
            </w:pPr>
            <w:r w:rsidRPr="00E263D1">
              <w:rPr>
                <w:rFonts w:hAnsi="標楷體" w:hint="eastAsia"/>
                <w:sz w:val="24"/>
                <w:szCs w:val="24"/>
              </w:rPr>
              <w:t>1</w:t>
            </w:r>
          </w:p>
        </w:tc>
        <w:tc>
          <w:tcPr>
            <w:tcW w:w="850" w:type="dxa"/>
          </w:tcPr>
          <w:p w:rsidR="000B1CEE" w:rsidRPr="00E263D1" w:rsidRDefault="000B1CEE" w:rsidP="00F42106">
            <w:pPr>
              <w:pStyle w:val="3"/>
              <w:numPr>
                <w:ilvl w:val="0"/>
                <w:numId w:val="0"/>
              </w:numPr>
              <w:spacing w:line="320" w:lineRule="exact"/>
              <w:jc w:val="center"/>
              <w:rPr>
                <w:sz w:val="24"/>
                <w:szCs w:val="24"/>
              </w:rPr>
            </w:pPr>
            <w:r w:rsidRPr="00E263D1">
              <w:rPr>
                <w:rFonts w:hint="eastAsia"/>
                <w:sz w:val="24"/>
                <w:szCs w:val="24"/>
              </w:rPr>
              <w:t>三</w:t>
            </w:r>
          </w:p>
        </w:tc>
        <w:tc>
          <w:tcPr>
            <w:tcW w:w="1560" w:type="dxa"/>
          </w:tcPr>
          <w:p w:rsidR="000B1CEE" w:rsidRPr="00E263D1" w:rsidRDefault="000B1CEE" w:rsidP="00F42106">
            <w:pPr>
              <w:pStyle w:val="3"/>
              <w:numPr>
                <w:ilvl w:val="0"/>
                <w:numId w:val="0"/>
              </w:numPr>
              <w:spacing w:line="320" w:lineRule="exact"/>
              <w:jc w:val="center"/>
              <w:rPr>
                <w:sz w:val="24"/>
                <w:szCs w:val="24"/>
              </w:rPr>
            </w:pPr>
            <w:r w:rsidRPr="00E263D1">
              <w:rPr>
                <w:rFonts w:hAnsi="標楷體" w:hint="eastAsia"/>
                <w:sz w:val="24"/>
                <w:szCs w:val="24"/>
              </w:rPr>
              <w:t>入門處右方</w:t>
            </w:r>
          </w:p>
        </w:tc>
        <w:tc>
          <w:tcPr>
            <w:tcW w:w="850" w:type="dxa"/>
          </w:tcPr>
          <w:p w:rsidR="000B1CEE" w:rsidRPr="00E263D1" w:rsidRDefault="000B1CEE" w:rsidP="00F42106">
            <w:pPr>
              <w:pStyle w:val="3"/>
              <w:numPr>
                <w:ilvl w:val="0"/>
                <w:numId w:val="0"/>
              </w:numPr>
              <w:jc w:val="center"/>
              <w:rPr>
                <w:sz w:val="24"/>
                <w:szCs w:val="24"/>
              </w:rPr>
            </w:pPr>
            <w:r w:rsidRPr="00E263D1">
              <w:rPr>
                <w:rFonts w:hint="eastAsia"/>
                <w:sz w:val="24"/>
                <w:szCs w:val="24"/>
              </w:rPr>
              <w:t>1</w:t>
            </w:r>
          </w:p>
        </w:tc>
        <w:tc>
          <w:tcPr>
            <w:tcW w:w="3402" w:type="dxa"/>
          </w:tcPr>
          <w:p w:rsidR="000B1CEE" w:rsidRPr="009D0CB6" w:rsidRDefault="000B1CEE" w:rsidP="00F42106">
            <w:pPr>
              <w:spacing w:line="280" w:lineRule="exact"/>
              <w:jc w:val="both"/>
              <w:rPr>
                <w:rFonts w:ascii="標楷體" w:hAnsi="標楷體"/>
                <w:sz w:val="24"/>
                <w:szCs w:val="24"/>
              </w:rPr>
            </w:pPr>
            <w:r w:rsidRPr="009D0CB6">
              <w:rPr>
                <w:rFonts w:ascii="標楷體" w:hAnsi="標楷體" w:hint="eastAsia"/>
                <w:sz w:val="24"/>
                <w:szCs w:val="24"/>
              </w:rPr>
              <w:t>勞工局98.3.30及99.1.26實施檢查時，認為室內設置監視器合理。99.9.9因外勞申訴前往查察</w:t>
            </w:r>
            <w:r>
              <w:rPr>
                <w:rFonts w:ascii="標楷體" w:hAnsi="標楷體" w:hint="eastAsia"/>
                <w:sz w:val="24"/>
                <w:szCs w:val="24"/>
              </w:rPr>
              <w:t>後，</w:t>
            </w:r>
            <w:r w:rsidRPr="009D0CB6">
              <w:rPr>
                <w:rFonts w:ascii="標楷體" w:hAnsi="標楷體" w:hint="eastAsia"/>
                <w:sz w:val="24"/>
                <w:szCs w:val="24"/>
              </w:rPr>
              <w:t>函請陞泰公司處理3樓及5樓監視器。99.10.6檢查時已移至室外樓梯間。</w:t>
            </w:r>
          </w:p>
        </w:tc>
      </w:tr>
      <w:tr w:rsidR="000B1CEE" w:rsidRPr="007528CA" w:rsidTr="00F42106">
        <w:tc>
          <w:tcPr>
            <w:tcW w:w="851" w:type="dxa"/>
            <w:vMerge/>
          </w:tcPr>
          <w:p w:rsidR="000B1CEE" w:rsidRPr="00E263D1" w:rsidRDefault="000B1CEE" w:rsidP="00F42106">
            <w:pPr>
              <w:pStyle w:val="3"/>
              <w:numPr>
                <w:ilvl w:val="0"/>
                <w:numId w:val="0"/>
              </w:numPr>
              <w:spacing w:line="320" w:lineRule="exact"/>
              <w:jc w:val="center"/>
              <w:rPr>
                <w:rFonts w:hAnsi="標楷體"/>
                <w:sz w:val="24"/>
                <w:szCs w:val="24"/>
              </w:rPr>
            </w:pPr>
          </w:p>
        </w:tc>
        <w:tc>
          <w:tcPr>
            <w:tcW w:w="1134" w:type="dxa"/>
            <w:vMerge/>
            <w:vAlign w:val="center"/>
          </w:tcPr>
          <w:p w:rsidR="000B1CEE" w:rsidRPr="00E263D1" w:rsidRDefault="000B1CEE" w:rsidP="00F42106">
            <w:pPr>
              <w:pStyle w:val="3"/>
              <w:numPr>
                <w:ilvl w:val="0"/>
                <w:numId w:val="0"/>
              </w:numPr>
              <w:spacing w:line="320" w:lineRule="exact"/>
              <w:jc w:val="center"/>
              <w:rPr>
                <w:rFonts w:hAnsi="標楷體"/>
                <w:sz w:val="24"/>
                <w:szCs w:val="24"/>
              </w:rPr>
            </w:pPr>
          </w:p>
        </w:tc>
        <w:tc>
          <w:tcPr>
            <w:tcW w:w="851" w:type="dxa"/>
            <w:vMerge/>
            <w:vAlign w:val="center"/>
          </w:tcPr>
          <w:p w:rsidR="000B1CEE" w:rsidRPr="00E263D1" w:rsidRDefault="000B1CEE" w:rsidP="00F42106">
            <w:pPr>
              <w:pStyle w:val="3"/>
              <w:numPr>
                <w:ilvl w:val="0"/>
                <w:numId w:val="0"/>
              </w:numPr>
              <w:spacing w:line="320" w:lineRule="exact"/>
              <w:jc w:val="center"/>
              <w:rPr>
                <w:rFonts w:hAnsi="標楷體"/>
                <w:sz w:val="24"/>
                <w:szCs w:val="24"/>
              </w:rPr>
            </w:pPr>
          </w:p>
        </w:tc>
        <w:tc>
          <w:tcPr>
            <w:tcW w:w="850" w:type="dxa"/>
          </w:tcPr>
          <w:p w:rsidR="000B1CEE" w:rsidRPr="00E263D1" w:rsidRDefault="000B1CEE" w:rsidP="00F42106">
            <w:pPr>
              <w:spacing w:line="320" w:lineRule="exact"/>
              <w:jc w:val="center"/>
              <w:rPr>
                <w:rFonts w:ascii="標楷體" w:hAnsi="標楷體"/>
                <w:sz w:val="24"/>
                <w:szCs w:val="24"/>
              </w:rPr>
            </w:pPr>
            <w:r w:rsidRPr="00E263D1">
              <w:rPr>
                <w:rFonts w:ascii="標楷體" w:hAnsi="標楷體" w:hint="eastAsia"/>
                <w:sz w:val="24"/>
                <w:szCs w:val="24"/>
              </w:rPr>
              <w:t>五</w:t>
            </w:r>
          </w:p>
        </w:tc>
        <w:tc>
          <w:tcPr>
            <w:tcW w:w="1560" w:type="dxa"/>
          </w:tcPr>
          <w:p w:rsidR="000B1CEE" w:rsidRPr="00E263D1" w:rsidRDefault="000B1CEE" w:rsidP="00F42106">
            <w:pPr>
              <w:spacing w:line="320" w:lineRule="exact"/>
              <w:rPr>
                <w:rFonts w:ascii="標楷體" w:hAnsi="標楷體"/>
                <w:sz w:val="24"/>
                <w:szCs w:val="24"/>
              </w:rPr>
            </w:pPr>
            <w:r w:rsidRPr="00E263D1">
              <w:rPr>
                <w:rFonts w:ascii="標楷體" w:hAnsi="標楷體" w:hint="eastAsia"/>
                <w:sz w:val="24"/>
                <w:szCs w:val="24"/>
              </w:rPr>
              <w:t>五樓入口處</w:t>
            </w:r>
          </w:p>
        </w:tc>
        <w:tc>
          <w:tcPr>
            <w:tcW w:w="850" w:type="dxa"/>
          </w:tcPr>
          <w:p w:rsidR="000B1CEE" w:rsidRPr="00E263D1" w:rsidRDefault="000B1CEE" w:rsidP="00F42106">
            <w:pPr>
              <w:spacing w:line="320" w:lineRule="exact"/>
              <w:jc w:val="center"/>
              <w:rPr>
                <w:rFonts w:ascii="標楷體" w:hAnsi="標楷體"/>
                <w:sz w:val="24"/>
                <w:szCs w:val="24"/>
              </w:rPr>
            </w:pPr>
            <w:r w:rsidRPr="00E263D1">
              <w:rPr>
                <w:rFonts w:ascii="標楷體" w:hAnsi="標楷體" w:hint="eastAsia"/>
                <w:sz w:val="24"/>
                <w:szCs w:val="24"/>
              </w:rPr>
              <w:t>1</w:t>
            </w:r>
          </w:p>
        </w:tc>
        <w:tc>
          <w:tcPr>
            <w:tcW w:w="3402" w:type="dxa"/>
          </w:tcPr>
          <w:p w:rsidR="000B1CEE" w:rsidRPr="00E263D1" w:rsidRDefault="000B1CEE" w:rsidP="00F42106">
            <w:pPr>
              <w:spacing w:line="320" w:lineRule="exact"/>
              <w:jc w:val="both"/>
              <w:rPr>
                <w:rFonts w:ascii="標楷體" w:hAnsi="標楷體"/>
                <w:sz w:val="24"/>
                <w:szCs w:val="24"/>
              </w:rPr>
            </w:pPr>
            <w:r>
              <w:rPr>
                <w:rFonts w:ascii="標楷體" w:hAnsi="標楷體" w:hint="eastAsia"/>
                <w:sz w:val="24"/>
                <w:szCs w:val="24"/>
              </w:rPr>
              <w:t>同上</w:t>
            </w:r>
          </w:p>
        </w:tc>
      </w:tr>
      <w:tr w:rsidR="000B1CEE" w:rsidRPr="007528CA" w:rsidTr="00F42106">
        <w:tc>
          <w:tcPr>
            <w:tcW w:w="851" w:type="dxa"/>
            <w:vMerge/>
          </w:tcPr>
          <w:p w:rsidR="000B1CEE" w:rsidRPr="00E263D1" w:rsidRDefault="000B1CEE" w:rsidP="00F42106">
            <w:pPr>
              <w:pStyle w:val="3"/>
              <w:numPr>
                <w:ilvl w:val="0"/>
                <w:numId w:val="0"/>
              </w:numPr>
              <w:spacing w:line="320" w:lineRule="exact"/>
              <w:jc w:val="center"/>
              <w:rPr>
                <w:rFonts w:hAnsi="標楷體"/>
                <w:sz w:val="24"/>
                <w:szCs w:val="24"/>
              </w:rPr>
            </w:pPr>
          </w:p>
        </w:tc>
        <w:tc>
          <w:tcPr>
            <w:tcW w:w="1134" w:type="dxa"/>
            <w:vMerge/>
            <w:vAlign w:val="center"/>
          </w:tcPr>
          <w:p w:rsidR="000B1CEE" w:rsidRPr="00E263D1" w:rsidRDefault="000B1CEE" w:rsidP="00F42106">
            <w:pPr>
              <w:pStyle w:val="3"/>
              <w:numPr>
                <w:ilvl w:val="0"/>
                <w:numId w:val="0"/>
              </w:numPr>
              <w:spacing w:line="320" w:lineRule="exact"/>
              <w:jc w:val="center"/>
              <w:rPr>
                <w:rFonts w:hAnsi="標楷體"/>
                <w:sz w:val="24"/>
                <w:szCs w:val="24"/>
              </w:rPr>
            </w:pPr>
          </w:p>
        </w:tc>
        <w:tc>
          <w:tcPr>
            <w:tcW w:w="851" w:type="dxa"/>
            <w:vMerge/>
            <w:vAlign w:val="center"/>
          </w:tcPr>
          <w:p w:rsidR="000B1CEE" w:rsidRPr="00E263D1" w:rsidRDefault="000B1CEE" w:rsidP="00F42106">
            <w:pPr>
              <w:pStyle w:val="3"/>
              <w:numPr>
                <w:ilvl w:val="0"/>
                <w:numId w:val="0"/>
              </w:numPr>
              <w:spacing w:line="320" w:lineRule="exact"/>
              <w:jc w:val="center"/>
              <w:rPr>
                <w:rFonts w:hAnsi="標楷體"/>
                <w:sz w:val="24"/>
                <w:szCs w:val="24"/>
              </w:rPr>
            </w:pPr>
          </w:p>
        </w:tc>
        <w:tc>
          <w:tcPr>
            <w:tcW w:w="850" w:type="dxa"/>
          </w:tcPr>
          <w:p w:rsidR="000B1CEE" w:rsidRPr="00E263D1" w:rsidRDefault="000B1CEE" w:rsidP="00F42106">
            <w:pPr>
              <w:spacing w:line="320" w:lineRule="exact"/>
              <w:jc w:val="center"/>
              <w:rPr>
                <w:rFonts w:ascii="標楷體" w:hAnsi="標楷體"/>
                <w:sz w:val="24"/>
                <w:szCs w:val="24"/>
              </w:rPr>
            </w:pPr>
            <w:r w:rsidRPr="00E263D1">
              <w:rPr>
                <w:rFonts w:ascii="標楷體" w:hAnsi="標楷體" w:hint="eastAsia"/>
                <w:sz w:val="24"/>
                <w:szCs w:val="24"/>
              </w:rPr>
              <w:t>六</w:t>
            </w:r>
          </w:p>
        </w:tc>
        <w:tc>
          <w:tcPr>
            <w:tcW w:w="1560" w:type="dxa"/>
          </w:tcPr>
          <w:p w:rsidR="000B1CEE" w:rsidRPr="00E263D1" w:rsidRDefault="000B1CEE" w:rsidP="00F42106">
            <w:pPr>
              <w:spacing w:line="320" w:lineRule="exact"/>
              <w:rPr>
                <w:rFonts w:ascii="標楷體" w:hAnsi="標楷體"/>
                <w:sz w:val="24"/>
                <w:szCs w:val="24"/>
              </w:rPr>
            </w:pPr>
            <w:r w:rsidRPr="00E263D1">
              <w:rPr>
                <w:rFonts w:ascii="標楷體" w:hAnsi="標楷體" w:hint="eastAsia"/>
                <w:sz w:val="24"/>
                <w:szCs w:val="24"/>
              </w:rPr>
              <w:t>六樓入口處</w:t>
            </w:r>
          </w:p>
        </w:tc>
        <w:tc>
          <w:tcPr>
            <w:tcW w:w="850" w:type="dxa"/>
          </w:tcPr>
          <w:p w:rsidR="000B1CEE" w:rsidRPr="00E263D1" w:rsidRDefault="000B1CEE" w:rsidP="00F42106">
            <w:pPr>
              <w:spacing w:line="320" w:lineRule="exact"/>
              <w:jc w:val="center"/>
              <w:rPr>
                <w:rFonts w:ascii="標楷體" w:hAnsi="標楷體"/>
                <w:sz w:val="24"/>
                <w:szCs w:val="24"/>
              </w:rPr>
            </w:pPr>
            <w:r w:rsidRPr="00E263D1">
              <w:rPr>
                <w:rFonts w:ascii="標楷體" w:hAnsi="標楷體" w:hint="eastAsia"/>
                <w:sz w:val="24"/>
                <w:szCs w:val="24"/>
              </w:rPr>
              <w:t>1</w:t>
            </w:r>
          </w:p>
        </w:tc>
        <w:tc>
          <w:tcPr>
            <w:tcW w:w="3402" w:type="dxa"/>
          </w:tcPr>
          <w:p w:rsidR="000B1CEE" w:rsidRPr="00E263D1" w:rsidRDefault="000B1CEE" w:rsidP="00F42106">
            <w:pPr>
              <w:spacing w:line="320" w:lineRule="exact"/>
              <w:jc w:val="both"/>
              <w:rPr>
                <w:rFonts w:ascii="標楷體" w:hAnsi="標楷體"/>
                <w:sz w:val="24"/>
                <w:szCs w:val="24"/>
              </w:rPr>
            </w:pPr>
            <w:r>
              <w:rPr>
                <w:rFonts w:ascii="標楷體" w:hAnsi="標楷體" w:hint="eastAsia"/>
                <w:sz w:val="24"/>
                <w:szCs w:val="24"/>
              </w:rPr>
              <w:t>同上</w:t>
            </w:r>
          </w:p>
        </w:tc>
      </w:tr>
      <w:tr w:rsidR="000B1CEE" w:rsidRPr="007528CA" w:rsidTr="00F42106">
        <w:tc>
          <w:tcPr>
            <w:tcW w:w="851" w:type="dxa"/>
            <w:vMerge/>
            <w:vAlign w:val="center"/>
          </w:tcPr>
          <w:p w:rsidR="000B1CEE" w:rsidRPr="00E263D1" w:rsidRDefault="000B1CEE" w:rsidP="00F42106">
            <w:pPr>
              <w:pStyle w:val="3"/>
              <w:numPr>
                <w:ilvl w:val="0"/>
                <w:numId w:val="0"/>
              </w:numPr>
              <w:spacing w:line="320" w:lineRule="exact"/>
              <w:jc w:val="center"/>
              <w:rPr>
                <w:sz w:val="24"/>
                <w:szCs w:val="24"/>
              </w:rPr>
            </w:pPr>
          </w:p>
        </w:tc>
        <w:tc>
          <w:tcPr>
            <w:tcW w:w="1134" w:type="dxa"/>
          </w:tcPr>
          <w:p w:rsidR="000B1CEE" w:rsidRPr="00E263D1" w:rsidRDefault="000B1CEE" w:rsidP="00F42106">
            <w:pPr>
              <w:pStyle w:val="3"/>
              <w:numPr>
                <w:ilvl w:val="0"/>
                <w:numId w:val="0"/>
              </w:numPr>
              <w:spacing w:line="320" w:lineRule="exact"/>
              <w:jc w:val="center"/>
              <w:rPr>
                <w:sz w:val="24"/>
                <w:szCs w:val="24"/>
              </w:rPr>
            </w:pPr>
            <w:r w:rsidRPr="00E263D1">
              <w:rPr>
                <w:rFonts w:hAnsi="標楷體" w:hint="eastAsia"/>
                <w:sz w:val="24"/>
                <w:szCs w:val="24"/>
              </w:rPr>
              <w:t>樓梯間</w:t>
            </w:r>
          </w:p>
        </w:tc>
        <w:tc>
          <w:tcPr>
            <w:tcW w:w="851" w:type="dxa"/>
          </w:tcPr>
          <w:p w:rsidR="000B1CEE" w:rsidRPr="00E263D1" w:rsidRDefault="000B1CEE" w:rsidP="00F42106">
            <w:pPr>
              <w:pStyle w:val="3"/>
              <w:numPr>
                <w:ilvl w:val="0"/>
                <w:numId w:val="0"/>
              </w:numPr>
              <w:spacing w:line="320" w:lineRule="exact"/>
              <w:jc w:val="center"/>
              <w:rPr>
                <w:sz w:val="24"/>
                <w:szCs w:val="24"/>
              </w:rPr>
            </w:pPr>
            <w:r w:rsidRPr="00E263D1">
              <w:rPr>
                <w:rFonts w:hAnsi="標楷體" w:hint="eastAsia"/>
                <w:sz w:val="24"/>
                <w:szCs w:val="24"/>
              </w:rPr>
              <w:t>1</w:t>
            </w:r>
          </w:p>
        </w:tc>
        <w:tc>
          <w:tcPr>
            <w:tcW w:w="850" w:type="dxa"/>
            <w:vMerge w:val="restart"/>
          </w:tcPr>
          <w:p w:rsidR="000B1CEE" w:rsidRPr="00E263D1" w:rsidRDefault="000B1CEE" w:rsidP="00F42106">
            <w:pPr>
              <w:jc w:val="center"/>
              <w:rPr>
                <w:sz w:val="24"/>
                <w:szCs w:val="24"/>
              </w:rPr>
            </w:pPr>
            <w:r w:rsidRPr="00E263D1">
              <w:rPr>
                <w:rFonts w:ascii="標楷體" w:hAnsi="標楷體" w:hint="eastAsia"/>
                <w:sz w:val="24"/>
                <w:szCs w:val="24"/>
              </w:rPr>
              <w:t>四</w:t>
            </w:r>
          </w:p>
        </w:tc>
        <w:tc>
          <w:tcPr>
            <w:tcW w:w="1560" w:type="dxa"/>
          </w:tcPr>
          <w:p w:rsidR="000B1CEE" w:rsidRPr="00E263D1" w:rsidRDefault="000B1CEE" w:rsidP="00F42106">
            <w:pPr>
              <w:jc w:val="center"/>
              <w:rPr>
                <w:rFonts w:ascii="標楷體" w:hAnsi="標楷體"/>
                <w:sz w:val="24"/>
                <w:szCs w:val="24"/>
              </w:rPr>
            </w:pPr>
            <w:r w:rsidRPr="00E263D1">
              <w:rPr>
                <w:rFonts w:ascii="標楷體" w:hAnsi="標楷體" w:hint="eastAsia"/>
                <w:sz w:val="24"/>
                <w:szCs w:val="24"/>
              </w:rPr>
              <w:t>陽台入口處</w:t>
            </w:r>
          </w:p>
        </w:tc>
        <w:tc>
          <w:tcPr>
            <w:tcW w:w="850" w:type="dxa"/>
          </w:tcPr>
          <w:p w:rsidR="000B1CEE" w:rsidRPr="00E263D1" w:rsidRDefault="000B1CEE" w:rsidP="00F42106">
            <w:pPr>
              <w:jc w:val="center"/>
              <w:rPr>
                <w:rFonts w:ascii="標楷體" w:hAnsi="標楷體"/>
                <w:sz w:val="24"/>
                <w:szCs w:val="24"/>
              </w:rPr>
            </w:pPr>
            <w:r w:rsidRPr="00E263D1">
              <w:rPr>
                <w:rFonts w:ascii="標楷體" w:hAnsi="標楷體" w:hint="eastAsia"/>
                <w:sz w:val="24"/>
                <w:szCs w:val="24"/>
              </w:rPr>
              <w:t>1</w:t>
            </w:r>
          </w:p>
        </w:tc>
        <w:tc>
          <w:tcPr>
            <w:tcW w:w="3402" w:type="dxa"/>
          </w:tcPr>
          <w:p w:rsidR="000B1CEE" w:rsidRPr="009D0CB6" w:rsidRDefault="000B1CEE" w:rsidP="00F42106">
            <w:pPr>
              <w:spacing w:line="280" w:lineRule="exact"/>
              <w:jc w:val="both"/>
              <w:rPr>
                <w:rFonts w:ascii="標楷體" w:hAnsi="標楷體"/>
                <w:sz w:val="24"/>
                <w:szCs w:val="24"/>
              </w:rPr>
            </w:pPr>
            <w:r w:rsidRPr="009D0CB6">
              <w:rPr>
                <w:rFonts w:ascii="標楷體" w:hAnsi="標楷體" w:hint="eastAsia"/>
                <w:sz w:val="24"/>
                <w:szCs w:val="24"/>
              </w:rPr>
              <w:t>勞工局98.3.30及99.1.26實施檢查時，認為室內設置監視器合理。99.9.9因外勞申訴前往查察</w:t>
            </w:r>
            <w:r>
              <w:rPr>
                <w:rFonts w:ascii="標楷體" w:hAnsi="標楷體" w:hint="eastAsia"/>
                <w:sz w:val="24"/>
                <w:szCs w:val="24"/>
              </w:rPr>
              <w:t>時未為處理，</w:t>
            </w:r>
            <w:r w:rsidRPr="009D0CB6">
              <w:rPr>
                <w:rFonts w:ascii="標楷體" w:hAnsi="標楷體" w:hint="eastAsia"/>
                <w:sz w:val="24"/>
                <w:szCs w:val="24"/>
              </w:rPr>
              <w:t>99.</w:t>
            </w:r>
            <w:r>
              <w:rPr>
                <w:rFonts w:ascii="標楷體" w:hAnsi="標楷體" w:hint="eastAsia"/>
                <w:sz w:val="24"/>
                <w:szCs w:val="24"/>
              </w:rPr>
              <w:t>10.6檢查時亦未處理，99.</w:t>
            </w:r>
            <w:r w:rsidRPr="009D0CB6">
              <w:rPr>
                <w:rFonts w:ascii="標楷體" w:hAnsi="標楷體" w:hint="eastAsia"/>
                <w:sz w:val="24"/>
                <w:szCs w:val="24"/>
              </w:rPr>
              <w:t>10.7外勞向立委申訴開記者會經媒體報導後，</w:t>
            </w:r>
            <w:r>
              <w:rPr>
                <w:rFonts w:ascii="標楷體" w:hAnsi="標楷體" w:hint="eastAsia"/>
                <w:sz w:val="24"/>
                <w:szCs w:val="24"/>
              </w:rPr>
              <w:t>始</w:t>
            </w:r>
            <w:r w:rsidRPr="009D0CB6">
              <w:rPr>
                <w:rFonts w:ascii="標楷體" w:hAnsi="標楷體" w:hint="eastAsia"/>
                <w:sz w:val="24"/>
                <w:szCs w:val="24"/>
              </w:rPr>
              <w:t>於當日拆除</w:t>
            </w:r>
            <w:r>
              <w:rPr>
                <w:rFonts w:ascii="標楷體" w:hAnsi="標楷體" w:hint="eastAsia"/>
                <w:sz w:val="24"/>
                <w:szCs w:val="24"/>
              </w:rPr>
              <w:t>監視器</w:t>
            </w:r>
            <w:r w:rsidRPr="009D0CB6">
              <w:rPr>
                <w:rFonts w:ascii="標楷體" w:hAnsi="標楷體" w:hint="eastAsia"/>
                <w:sz w:val="24"/>
                <w:szCs w:val="24"/>
              </w:rPr>
              <w:t>。</w:t>
            </w:r>
          </w:p>
        </w:tc>
      </w:tr>
      <w:tr w:rsidR="000B1CEE" w:rsidRPr="007528CA" w:rsidTr="00F42106">
        <w:tc>
          <w:tcPr>
            <w:tcW w:w="851" w:type="dxa"/>
          </w:tcPr>
          <w:p w:rsidR="000B1CEE" w:rsidRPr="00E263D1" w:rsidRDefault="000B1CEE" w:rsidP="00F42106">
            <w:pPr>
              <w:jc w:val="center"/>
              <w:rPr>
                <w:rFonts w:ascii="標楷體" w:hAnsi="標楷體"/>
                <w:sz w:val="24"/>
                <w:szCs w:val="24"/>
              </w:rPr>
            </w:pPr>
            <w:r w:rsidRPr="00E263D1">
              <w:rPr>
                <w:rFonts w:ascii="標楷體" w:hAnsi="標楷體" w:hint="eastAsia"/>
                <w:sz w:val="24"/>
                <w:szCs w:val="24"/>
              </w:rPr>
              <w:t>四</w:t>
            </w:r>
          </w:p>
        </w:tc>
        <w:tc>
          <w:tcPr>
            <w:tcW w:w="1134" w:type="dxa"/>
          </w:tcPr>
          <w:p w:rsidR="000B1CEE" w:rsidRPr="00E263D1" w:rsidRDefault="000B1CEE" w:rsidP="00F42106">
            <w:pPr>
              <w:jc w:val="center"/>
              <w:rPr>
                <w:rFonts w:ascii="標楷體" w:hAnsi="標楷體"/>
                <w:sz w:val="24"/>
                <w:szCs w:val="24"/>
              </w:rPr>
            </w:pPr>
            <w:r w:rsidRPr="00E263D1">
              <w:rPr>
                <w:rFonts w:ascii="標楷體" w:hAnsi="標楷體" w:hint="eastAsia"/>
                <w:sz w:val="24"/>
                <w:szCs w:val="24"/>
              </w:rPr>
              <w:t>樓梯間</w:t>
            </w:r>
          </w:p>
        </w:tc>
        <w:tc>
          <w:tcPr>
            <w:tcW w:w="851" w:type="dxa"/>
          </w:tcPr>
          <w:p w:rsidR="000B1CEE" w:rsidRPr="00E263D1" w:rsidRDefault="000B1CEE" w:rsidP="00F42106">
            <w:pPr>
              <w:jc w:val="center"/>
              <w:rPr>
                <w:rFonts w:ascii="標楷體" w:hAnsi="標楷體"/>
                <w:sz w:val="24"/>
                <w:szCs w:val="24"/>
              </w:rPr>
            </w:pPr>
            <w:r w:rsidRPr="00E263D1">
              <w:rPr>
                <w:rFonts w:ascii="標楷體" w:hAnsi="標楷體" w:hint="eastAsia"/>
                <w:sz w:val="24"/>
                <w:szCs w:val="24"/>
              </w:rPr>
              <w:t>1</w:t>
            </w:r>
          </w:p>
        </w:tc>
        <w:tc>
          <w:tcPr>
            <w:tcW w:w="850" w:type="dxa"/>
            <w:vMerge/>
          </w:tcPr>
          <w:p w:rsidR="000B1CEE" w:rsidRPr="00E263D1" w:rsidRDefault="000B1CEE" w:rsidP="00F42106">
            <w:pPr>
              <w:pStyle w:val="3"/>
              <w:numPr>
                <w:ilvl w:val="0"/>
                <w:numId w:val="0"/>
              </w:numPr>
              <w:jc w:val="center"/>
              <w:rPr>
                <w:sz w:val="24"/>
                <w:szCs w:val="24"/>
              </w:rPr>
            </w:pPr>
          </w:p>
        </w:tc>
        <w:tc>
          <w:tcPr>
            <w:tcW w:w="1560" w:type="dxa"/>
          </w:tcPr>
          <w:p w:rsidR="000B1CEE" w:rsidRPr="00E263D1" w:rsidRDefault="000B1CEE" w:rsidP="00F42106">
            <w:pPr>
              <w:jc w:val="center"/>
              <w:rPr>
                <w:rFonts w:ascii="標楷體" w:hAnsi="標楷體"/>
                <w:sz w:val="24"/>
                <w:szCs w:val="24"/>
              </w:rPr>
            </w:pPr>
            <w:r w:rsidRPr="00E263D1">
              <w:rPr>
                <w:rFonts w:ascii="標楷體" w:hAnsi="標楷體" w:hint="eastAsia"/>
                <w:sz w:val="24"/>
                <w:szCs w:val="24"/>
              </w:rPr>
              <w:t>四樓入口處</w:t>
            </w:r>
          </w:p>
        </w:tc>
        <w:tc>
          <w:tcPr>
            <w:tcW w:w="850" w:type="dxa"/>
          </w:tcPr>
          <w:p w:rsidR="000B1CEE" w:rsidRPr="00E263D1" w:rsidRDefault="000B1CEE" w:rsidP="00F42106">
            <w:pPr>
              <w:jc w:val="center"/>
              <w:rPr>
                <w:rFonts w:ascii="標楷體" w:hAnsi="標楷體"/>
                <w:sz w:val="24"/>
                <w:szCs w:val="24"/>
              </w:rPr>
            </w:pPr>
            <w:r w:rsidRPr="00E263D1">
              <w:rPr>
                <w:rFonts w:ascii="標楷體" w:hAnsi="標楷體" w:hint="eastAsia"/>
                <w:sz w:val="24"/>
                <w:szCs w:val="24"/>
              </w:rPr>
              <w:t>1</w:t>
            </w:r>
          </w:p>
        </w:tc>
        <w:tc>
          <w:tcPr>
            <w:tcW w:w="3402" w:type="dxa"/>
          </w:tcPr>
          <w:p w:rsidR="000B1CEE" w:rsidRPr="00E263D1" w:rsidRDefault="000B1CEE" w:rsidP="00F42106">
            <w:pPr>
              <w:rPr>
                <w:rFonts w:ascii="標楷體" w:hAnsi="標楷體"/>
                <w:sz w:val="24"/>
                <w:szCs w:val="24"/>
              </w:rPr>
            </w:pPr>
            <w:r>
              <w:rPr>
                <w:rFonts w:ascii="標楷體" w:hAnsi="標楷體" w:hint="eastAsia"/>
                <w:sz w:val="24"/>
                <w:szCs w:val="24"/>
              </w:rPr>
              <w:t>同上</w:t>
            </w:r>
          </w:p>
        </w:tc>
      </w:tr>
      <w:tr w:rsidR="000B1CEE" w:rsidRPr="007528CA" w:rsidTr="00F42106">
        <w:tc>
          <w:tcPr>
            <w:tcW w:w="851" w:type="dxa"/>
          </w:tcPr>
          <w:p w:rsidR="000B1CEE" w:rsidRPr="00E263D1" w:rsidRDefault="000B1CEE" w:rsidP="00F42106">
            <w:pPr>
              <w:spacing w:line="320" w:lineRule="exact"/>
              <w:jc w:val="center"/>
              <w:rPr>
                <w:rFonts w:ascii="標楷體" w:hAnsi="標楷體"/>
                <w:sz w:val="24"/>
                <w:szCs w:val="24"/>
              </w:rPr>
            </w:pPr>
            <w:r w:rsidRPr="00E263D1">
              <w:rPr>
                <w:rFonts w:ascii="標楷體" w:hAnsi="標楷體" w:hint="eastAsia"/>
                <w:sz w:val="24"/>
                <w:szCs w:val="24"/>
              </w:rPr>
              <w:t>小計</w:t>
            </w:r>
          </w:p>
        </w:tc>
        <w:tc>
          <w:tcPr>
            <w:tcW w:w="1985" w:type="dxa"/>
            <w:gridSpan w:val="2"/>
          </w:tcPr>
          <w:p w:rsidR="000B1CEE" w:rsidRPr="00E263D1" w:rsidRDefault="000B1CEE" w:rsidP="00F42106">
            <w:pPr>
              <w:spacing w:line="320" w:lineRule="exact"/>
              <w:jc w:val="center"/>
              <w:rPr>
                <w:rFonts w:ascii="標楷體" w:hAnsi="標楷體"/>
                <w:sz w:val="24"/>
                <w:szCs w:val="24"/>
              </w:rPr>
            </w:pPr>
            <w:r w:rsidRPr="00E263D1">
              <w:rPr>
                <w:rFonts w:ascii="標楷體" w:hAnsi="標楷體" w:hint="eastAsia"/>
                <w:sz w:val="24"/>
                <w:szCs w:val="24"/>
              </w:rPr>
              <w:t xml:space="preserve">       </w:t>
            </w:r>
            <w:r>
              <w:rPr>
                <w:rFonts w:ascii="標楷體" w:hAnsi="標楷體" w:hint="eastAsia"/>
                <w:sz w:val="24"/>
                <w:szCs w:val="24"/>
              </w:rPr>
              <w:t xml:space="preserve"> </w:t>
            </w:r>
            <w:r w:rsidRPr="00E263D1">
              <w:rPr>
                <w:rFonts w:ascii="標楷體" w:hAnsi="標楷體" w:hint="eastAsia"/>
                <w:sz w:val="24"/>
                <w:szCs w:val="24"/>
              </w:rPr>
              <w:t xml:space="preserve"> 3</w:t>
            </w:r>
          </w:p>
        </w:tc>
        <w:tc>
          <w:tcPr>
            <w:tcW w:w="2410" w:type="dxa"/>
            <w:gridSpan w:val="2"/>
          </w:tcPr>
          <w:p w:rsidR="000B1CEE" w:rsidRPr="00E263D1" w:rsidRDefault="000B1CEE" w:rsidP="00F42106">
            <w:pPr>
              <w:spacing w:line="320" w:lineRule="exact"/>
              <w:jc w:val="center"/>
              <w:rPr>
                <w:rFonts w:ascii="標楷體" w:hAnsi="標楷體"/>
                <w:sz w:val="24"/>
                <w:szCs w:val="24"/>
              </w:rPr>
            </w:pPr>
          </w:p>
        </w:tc>
        <w:tc>
          <w:tcPr>
            <w:tcW w:w="850" w:type="dxa"/>
          </w:tcPr>
          <w:p w:rsidR="000B1CEE" w:rsidRPr="00E263D1" w:rsidRDefault="000B1CEE" w:rsidP="00F42106">
            <w:pPr>
              <w:spacing w:line="320" w:lineRule="exact"/>
              <w:jc w:val="center"/>
              <w:rPr>
                <w:rFonts w:ascii="標楷體" w:hAnsi="標楷體"/>
                <w:sz w:val="24"/>
                <w:szCs w:val="24"/>
              </w:rPr>
            </w:pPr>
            <w:r w:rsidRPr="00E263D1">
              <w:rPr>
                <w:rFonts w:ascii="標楷體" w:hAnsi="標楷體" w:hint="eastAsia"/>
                <w:sz w:val="24"/>
                <w:szCs w:val="24"/>
              </w:rPr>
              <w:t>5</w:t>
            </w:r>
          </w:p>
        </w:tc>
        <w:tc>
          <w:tcPr>
            <w:tcW w:w="3402" w:type="dxa"/>
          </w:tcPr>
          <w:p w:rsidR="000B1CEE" w:rsidRPr="00E263D1" w:rsidRDefault="000B1CEE" w:rsidP="00F42106">
            <w:pPr>
              <w:rPr>
                <w:rFonts w:ascii="標楷體" w:hAnsi="標楷體"/>
                <w:sz w:val="24"/>
                <w:szCs w:val="24"/>
              </w:rPr>
            </w:pPr>
          </w:p>
        </w:tc>
      </w:tr>
      <w:tr w:rsidR="000B1CEE" w:rsidRPr="007528CA" w:rsidTr="00F42106">
        <w:tc>
          <w:tcPr>
            <w:tcW w:w="851" w:type="dxa"/>
          </w:tcPr>
          <w:p w:rsidR="000B1CEE" w:rsidRPr="00E263D1" w:rsidRDefault="000B1CEE" w:rsidP="00F42106">
            <w:pPr>
              <w:spacing w:line="320" w:lineRule="exact"/>
              <w:jc w:val="center"/>
              <w:rPr>
                <w:rFonts w:ascii="標楷體" w:hAnsi="標楷體"/>
                <w:sz w:val="24"/>
                <w:szCs w:val="24"/>
              </w:rPr>
            </w:pPr>
            <w:r w:rsidRPr="00E263D1">
              <w:rPr>
                <w:rFonts w:ascii="標楷體" w:hAnsi="標楷體" w:hint="eastAsia"/>
                <w:sz w:val="24"/>
                <w:szCs w:val="24"/>
              </w:rPr>
              <w:t>總計</w:t>
            </w:r>
          </w:p>
        </w:tc>
        <w:tc>
          <w:tcPr>
            <w:tcW w:w="8647" w:type="dxa"/>
            <w:gridSpan w:val="6"/>
          </w:tcPr>
          <w:p w:rsidR="000B1CEE" w:rsidRPr="00E263D1" w:rsidRDefault="000B1CEE" w:rsidP="00F42106">
            <w:pPr>
              <w:spacing w:line="320" w:lineRule="exact"/>
              <w:rPr>
                <w:rFonts w:ascii="標楷體" w:hAnsi="標楷體"/>
                <w:sz w:val="24"/>
                <w:szCs w:val="24"/>
              </w:rPr>
            </w:pPr>
            <w:r w:rsidRPr="00E263D1">
              <w:rPr>
                <w:rFonts w:ascii="標楷體" w:hAnsi="標楷體" w:hint="eastAsia"/>
                <w:sz w:val="24"/>
                <w:szCs w:val="24"/>
              </w:rPr>
              <w:t>8</w:t>
            </w:r>
          </w:p>
        </w:tc>
      </w:tr>
    </w:tbl>
    <w:p w:rsidR="000B1CEE" w:rsidRPr="007528CA" w:rsidRDefault="000B1CEE" w:rsidP="000B1CEE">
      <w:pPr>
        <w:pStyle w:val="3"/>
        <w:numPr>
          <w:ilvl w:val="0"/>
          <w:numId w:val="0"/>
        </w:numPr>
        <w:ind w:leftChars="5" w:left="17"/>
        <w:rPr>
          <w:sz w:val="24"/>
          <w:szCs w:val="24"/>
        </w:rPr>
      </w:pPr>
      <w:r w:rsidRPr="007528CA">
        <w:rPr>
          <w:rFonts w:hint="eastAsia"/>
          <w:sz w:val="24"/>
          <w:szCs w:val="24"/>
        </w:rPr>
        <w:t>資料來源：</w:t>
      </w:r>
      <w:r>
        <w:rPr>
          <w:rFonts w:hint="eastAsia"/>
          <w:sz w:val="24"/>
          <w:szCs w:val="24"/>
        </w:rPr>
        <w:t>新北市政府勞工局100年1月24日</w:t>
      </w:r>
      <w:r w:rsidRPr="008417DE">
        <w:rPr>
          <w:rFonts w:hint="eastAsia"/>
          <w:sz w:val="24"/>
          <w:szCs w:val="24"/>
        </w:rPr>
        <w:t>資料</w:t>
      </w:r>
      <w:r>
        <w:rPr>
          <w:rFonts w:hint="eastAsia"/>
          <w:sz w:val="24"/>
          <w:szCs w:val="24"/>
        </w:rPr>
        <w:t>。</w:t>
      </w:r>
    </w:p>
    <w:p w:rsidR="000B1CEE" w:rsidRPr="005358C1" w:rsidRDefault="000B1CEE" w:rsidP="00372A3C">
      <w:pPr>
        <w:pStyle w:val="3"/>
        <w:numPr>
          <w:ilvl w:val="0"/>
          <w:numId w:val="0"/>
        </w:numPr>
        <w:spacing w:beforeLines="50" w:before="228"/>
        <w:ind w:leftChars="5" w:left="17"/>
        <w:rPr>
          <w:sz w:val="28"/>
          <w:szCs w:val="28"/>
        </w:rPr>
      </w:pPr>
      <w:r w:rsidRPr="00C87959">
        <w:rPr>
          <w:rFonts w:hint="eastAsia"/>
          <w:sz w:val="28"/>
          <w:szCs w:val="28"/>
        </w:rPr>
        <w:t>表</w:t>
      </w:r>
      <w:r>
        <w:rPr>
          <w:rFonts w:hint="eastAsia"/>
          <w:sz w:val="28"/>
          <w:szCs w:val="28"/>
        </w:rPr>
        <w:t>2</w:t>
      </w:r>
      <w:r w:rsidRPr="00C87959">
        <w:rPr>
          <w:rFonts w:hint="eastAsia"/>
          <w:sz w:val="28"/>
          <w:szCs w:val="28"/>
        </w:rPr>
        <w:t>.</w:t>
      </w:r>
      <w:r w:rsidRPr="005358C1">
        <w:rPr>
          <w:rFonts w:hint="eastAsia"/>
          <w:sz w:val="28"/>
          <w:szCs w:val="28"/>
        </w:rPr>
        <w:t>本案訪談外勞人員情形表</w:t>
      </w:r>
    </w:p>
    <w:tbl>
      <w:tblPr>
        <w:tblW w:w="9356" w:type="dxa"/>
        <w:tblInd w:w="-34" w:type="dxa"/>
        <w:tblCellMar>
          <w:left w:w="0" w:type="dxa"/>
          <w:right w:w="0" w:type="dxa"/>
        </w:tblCellMar>
        <w:tblLook w:val="04A0" w:firstRow="1" w:lastRow="0" w:firstColumn="1" w:lastColumn="0" w:noHBand="0" w:noVBand="1"/>
      </w:tblPr>
      <w:tblGrid>
        <w:gridCol w:w="1135"/>
        <w:gridCol w:w="992"/>
        <w:gridCol w:w="1134"/>
        <w:gridCol w:w="1559"/>
        <w:gridCol w:w="2126"/>
        <w:gridCol w:w="2410"/>
      </w:tblGrid>
      <w:tr w:rsidR="000B1CEE" w:rsidRPr="005358C1" w:rsidTr="00F42106">
        <w:tc>
          <w:tcPr>
            <w:tcW w:w="113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rPr>
                <w:rFonts w:ascii="標楷體" w:hAnsi="標楷體"/>
                <w:color w:val="000000"/>
                <w:sz w:val="24"/>
                <w:szCs w:val="24"/>
              </w:rPr>
            </w:pPr>
            <w:r w:rsidRPr="005358C1">
              <w:rPr>
                <w:rFonts w:ascii="標楷體" w:hAnsi="標楷體" w:hint="eastAsia"/>
                <w:color w:val="000000"/>
                <w:sz w:val="24"/>
                <w:szCs w:val="24"/>
              </w:rPr>
              <w:t>代號</w:t>
            </w:r>
          </w:p>
        </w:tc>
        <w:tc>
          <w:tcPr>
            <w:tcW w:w="992" w:type="dxa"/>
            <w:vMerge w:val="restart"/>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rsidR="000B1CEE" w:rsidRPr="005358C1" w:rsidRDefault="000B1CEE" w:rsidP="00F42106">
            <w:pPr>
              <w:rPr>
                <w:rFonts w:ascii="標楷體" w:hAnsi="標楷體"/>
                <w:color w:val="000000"/>
                <w:sz w:val="24"/>
                <w:szCs w:val="24"/>
              </w:rPr>
            </w:pPr>
            <w:r w:rsidRPr="005358C1">
              <w:rPr>
                <w:rFonts w:ascii="標楷體" w:hAnsi="標楷體" w:hint="eastAsia"/>
                <w:color w:val="000000"/>
                <w:sz w:val="24"/>
                <w:szCs w:val="24"/>
              </w:rPr>
              <w:t>性別</w:t>
            </w:r>
          </w:p>
        </w:tc>
        <w:tc>
          <w:tcPr>
            <w:tcW w:w="269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Pr>
                <w:rFonts w:ascii="標楷體" w:hAnsi="標楷體" w:hint="eastAsia"/>
                <w:color w:val="000000"/>
                <w:sz w:val="24"/>
                <w:szCs w:val="24"/>
              </w:rPr>
              <w:t>宿舍</w:t>
            </w:r>
            <w:r w:rsidRPr="005358C1">
              <w:rPr>
                <w:rFonts w:ascii="標楷體" w:hAnsi="標楷體" w:hint="eastAsia"/>
                <w:color w:val="000000"/>
                <w:sz w:val="24"/>
                <w:szCs w:val="24"/>
              </w:rPr>
              <w:t>監視器</w:t>
            </w:r>
            <w:r>
              <w:rPr>
                <w:rFonts w:ascii="標楷體" w:hAnsi="標楷體" w:hint="eastAsia"/>
                <w:color w:val="000000"/>
                <w:sz w:val="24"/>
                <w:szCs w:val="24"/>
              </w:rPr>
              <w:t>是否影響生活及感受</w:t>
            </w:r>
            <w:r w:rsidRPr="005358C1">
              <w:rPr>
                <w:rFonts w:ascii="標楷體" w:hAnsi="標楷體" w:hint="eastAsia"/>
                <w:color w:val="000000"/>
                <w:sz w:val="24"/>
                <w:szCs w:val="24"/>
              </w:rPr>
              <w:t>不舒服</w:t>
            </w:r>
          </w:p>
        </w:tc>
        <w:tc>
          <w:tcPr>
            <w:tcW w:w="21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Pr>
                <w:rFonts w:ascii="標楷體" w:hAnsi="標楷體" w:hint="eastAsia"/>
                <w:color w:val="000000"/>
                <w:sz w:val="24"/>
                <w:szCs w:val="24"/>
              </w:rPr>
              <w:t>公司傳閱</w:t>
            </w:r>
            <w:r w:rsidRPr="005358C1">
              <w:rPr>
                <w:rFonts w:ascii="標楷體" w:hAnsi="標楷體" w:hint="eastAsia"/>
                <w:color w:val="000000"/>
                <w:sz w:val="24"/>
                <w:szCs w:val="24"/>
              </w:rPr>
              <w:t>監視器</w:t>
            </w:r>
            <w:r>
              <w:rPr>
                <w:rFonts w:ascii="標楷體" w:hAnsi="標楷體" w:hint="eastAsia"/>
                <w:color w:val="000000"/>
                <w:sz w:val="24"/>
                <w:szCs w:val="24"/>
              </w:rPr>
              <w:t>擷</w:t>
            </w:r>
            <w:r w:rsidRPr="005358C1">
              <w:rPr>
                <w:rFonts w:ascii="標楷體" w:hAnsi="標楷體" w:hint="eastAsia"/>
                <w:color w:val="000000"/>
                <w:sz w:val="24"/>
                <w:szCs w:val="24"/>
              </w:rPr>
              <w:t>取之影像照片是否</w:t>
            </w:r>
            <w:r>
              <w:rPr>
                <w:rFonts w:ascii="標楷體" w:hAnsi="標楷體" w:hint="eastAsia"/>
                <w:color w:val="000000"/>
                <w:sz w:val="24"/>
                <w:szCs w:val="24"/>
              </w:rPr>
              <w:t>感受</w:t>
            </w:r>
            <w:r w:rsidRPr="005358C1">
              <w:rPr>
                <w:rFonts w:ascii="標楷體" w:hAnsi="標楷體" w:hint="eastAsia"/>
                <w:color w:val="000000"/>
                <w:sz w:val="24"/>
                <w:szCs w:val="24"/>
              </w:rPr>
              <w:t>不舒服</w:t>
            </w:r>
          </w:p>
        </w:tc>
        <w:tc>
          <w:tcPr>
            <w:tcW w:w="2410" w:type="dxa"/>
            <w:vMerge w:val="restart"/>
            <w:tcBorders>
              <w:top w:val="single" w:sz="8" w:space="0" w:color="000000"/>
              <w:left w:val="nil"/>
              <w:right w:val="single" w:sz="8" w:space="0" w:color="000000"/>
            </w:tcBorders>
            <w:tcMar>
              <w:top w:w="0" w:type="dxa"/>
              <w:left w:w="108" w:type="dxa"/>
              <w:bottom w:w="0" w:type="dxa"/>
              <w:right w:w="108" w:type="dxa"/>
            </w:tcMar>
            <w:hideMark/>
          </w:tcPr>
          <w:p w:rsidR="000B1CEE" w:rsidRPr="005358C1" w:rsidRDefault="000B1CEE" w:rsidP="00F42106">
            <w:pPr>
              <w:rPr>
                <w:rFonts w:ascii="標楷體" w:hAnsi="標楷體"/>
                <w:color w:val="000000"/>
                <w:sz w:val="24"/>
                <w:szCs w:val="24"/>
              </w:rPr>
            </w:pPr>
            <w:r w:rsidRPr="005358C1">
              <w:rPr>
                <w:rFonts w:ascii="標楷體" w:hAnsi="標楷體" w:hint="eastAsia"/>
                <w:color w:val="000000"/>
                <w:sz w:val="24"/>
                <w:szCs w:val="24"/>
              </w:rPr>
              <w:t>公司人員</w:t>
            </w:r>
            <w:r>
              <w:rPr>
                <w:rFonts w:ascii="標楷體" w:hAnsi="標楷體" w:hint="eastAsia"/>
                <w:color w:val="000000"/>
                <w:sz w:val="24"/>
                <w:szCs w:val="24"/>
              </w:rPr>
              <w:t>談及外勞之</w:t>
            </w:r>
            <w:r w:rsidRPr="005358C1">
              <w:rPr>
                <w:rFonts w:ascii="標楷體" w:hAnsi="標楷體" w:hint="eastAsia"/>
                <w:color w:val="000000"/>
                <w:sz w:val="24"/>
                <w:szCs w:val="24"/>
              </w:rPr>
              <w:t>言語是否</w:t>
            </w:r>
            <w:r>
              <w:rPr>
                <w:rFonts w:ascii="標楷體" w:hAnsi="標楷體" w:hint="eastAsia"/>
                <w:color w:val="000000"/>
                <w:sz w:val="24"/>
                <w:szCs w:val="24"/>
              </w:rPr>
              <w:t>感受</w:t>
            </w:r>
            <w:r w:rsidRPr="005358C1">
              <w:rPr>
                <w:rFonts w:ascii="標楷體" w:hAnsi="標楷體" w:hint="eastAsia"/>
                <w:color w:val="000000"/>
                <w:sz w:val="24"/>
                <w:szCs w:val="24"/>
              </w:rPr>
              <w:t>不舒服</w:t>
            </w:r>
          </w:p>
        </w:tc>
      </w:tr>
      <w:tr w:rsidR="000B1CEE" w:rsidRPr="005358C1" w:rsidTr="00F42106">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0B1CEE" w:rsidRPr="005358C1" w:rsidRDefault="000B1CEE" w:rsidP="00F42106">
            <w:pPr>
              <w:rPr>
                <w:rFonts w:ascii="標楷體" w:hAnsi="標楷體"/>
                <w:color w:val="000000"/>
                <w:sz w:val="24"/>
                <w:szCs w:val="24"/>
              </w:rPr>
            </w:pPr>
          </w:p>
        </w:tc>
        <w:tc>
          <w:tcPr>
            <w:tcW w:w="992" w:type="dxa"/>
            <w:vMerge/>
            <w:tcBorders>
              <w:top w:val="single" w:sz="8" w:space="0" w:color="000000"/>
              <w:left w:val="nil"/>
              <w:bottom w:val="single" w:sz="8" w:space="0" w:color="000000"/>
              <w:right w:val="single" w:sz="8" w:space="0" w:color="auto"/>
            </w:tcBorders>
            <w:vAlign w:val="center"/>
            <w:hideMark/>
          </w:tcPr>
          <w:p w:rsidR="000B1CEE" w:rsidRPr="005358C1" w:rsidRDefault="000B1CEE" w:rsidP="00F42106">
            <w:pPr>
              <w:rPr>
                <w:rFonts w:ascii="標楷體" w:hAnsi="標楷體"/>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CEE" w:rsidRPr="005358C1" w:rsidRDefault="000B1CEE" w:rsidP="00F42106">
            <w:pPr>
              <w:spacing w:line="400" w:lineRule="exact"/>
              <w:jc w:val="center"/>
              <w:rPr>
                <w:rFonts w:ascii="標楷體" w:hAnsi="標楷體"/>
                <w:color w:val="000000"/>
                <w:sz w:val="24"/>
                <w:szCs w:val="24"/>
              </w:rPr>
            </w:pPr>
            <w:r w:rsidRPr="005358C1">
              <w:rPr>
                <w:rFonts w:ascii="標楷體" w:hAnsi="標楷體" w:hint="eastAsia"/>
                <w:color w:val="000000"/>
                <w:sz w:val="24"/>
                <w:szCs w:val="24"/>
              </w:rPr>
              <w:t>室內</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室外</w:t>
            </w:r>
          </w:p>
        </w:tc>
        <w:tc>
          <w:tcPr>
            <w:tcW w:w="2126"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B1CEE" w:rsidRPr="005358C1" w:rsidRDefault="000B1CEE" w:rsidP="00F42106">
            <w:pPr>
              <w:rPr>
                <w:sz w:val="24"/>
                <w:szCs w:val="24"/>
              </w:rPr>
            </w:pPr>
          </w:p>
        </w:tc>
        <w:tc>
          <w:tcPr>
            <w:tcW w:w="2410" w:type="dxa"/>
            <w:vMerge/>
            <w:tcBorders>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0B1CEE" w:rsidRPr="005358C1" w:rsidRDefault="000B1CEE" w:rsidP="00F42106">
            <w:pPr>
              <w:rPr>
                <w:sz w:val="24"/>
                <w:szCs w:val="24"/>
              </w:rPr>
            </w:pPr>
          </w:p>
        </w:tc>
      </w:tr>
      <w:tr w:rsidR="000B1CEE" w:rsidRPr="005358C1" w:rsidTr="00F42106">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A</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女</w:t>
            </w:r>
          </w:p>
        </w:tc>
        <w:tc>
          <w:tcPr>
            <w:tcW w:w="1134" w:type="dxa"/>
            <w:tcBorders>
              <w:top w:val="single" w:sz="8" w:space="0" w:color="auto"/>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1559" w:type="dxa"/>
            <w:tcBorders>
              <w:top w:val="single" w:sz="8" w:space="0" w:color="auto"/>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p>
        </w:tc>
        <w:tc>
          <w:tcPr>
            <w:tcW w:w="2126" w:type="dxa"/>
            <w:tcBorders>
              <w:top w:val="single" w:sz="8" w:space="0" w:color="auto"/>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sz w:val="24"/>
                <w:szCs w:val="24"/>
              </w:rPr>
            </w:pPr>
            <w:r w:rsidRPr="005358C1">
              <w:rPr>
                <w:rFonts w:ascii="標楷體" w:hAnsi="標楷體"/>
                <w:color w:val="000000"/>
                <w:sz w:val="24"/>
                <w:szCs w:val="24"/>
              </w:rPr>
              <w:t>ˇ</w:t>
            </w:r>
          </w:p>
        </w:tc>
      </w:tr>
      <w:tr w:rsidR="000B1CEE" w:rsidRPr="005358C1" w:rsidTr="00F42106">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B</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女</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p>
        </w:tc>
        <w:tc>
          <w:tcPr>
            <w:tcW w:w="2126"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sz w:val="24"/>
                <w:szCs w:val="24"/>
              </w:rPr>
            </w:pPr>
            <w:r w:rsidRPr="005358C1">
              <w:rPr>
                <w:rFonts w:ascii="標楷體" w:hAnsi="標楷體"/>
                <w:color w:val="000000"/>
                <w:sz w:val="24"/>
                <w:szCs w:val="24"/>
              </w:rPr>
              <w:t>ˇ</w:t>
            </w:r>
          </w:p>
        </w:tc>
      </w:tr>
      <w:tr w:rsidR="000B1CEE" w:rsidRPr="005358C1" w:rsidTr="00F42106">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C</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女</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2126"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sz w:val="24"/>
                <w:szCs w:val="24"/>
              </w:rPr>
            </w:pPr>
          </w:p>
        </w:tc>
      </w:tr>
      <w:tr w:rsidR="000B1CEE" w:rsidRPr="005358C1" w:rsidTr="00F42106">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D</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女</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p>
        </w:tc>
        <w:tc>
          <w:tcPr>
            <w:tcW w:w="2126"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sz w:val="24"/>
                <w:szCs w:val="24"/>
              </w:rPr>
            </w:pPr>
          </w:p>
        </w:tc>
      </w:tr>
      <w:tr w:rsidR="000B1CEE" w:rsidRPr="005358C1" w:rsidTr="00F42106">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E</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女</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p>
        </w:tc>
        <w:tc>
          <w:tcPr>
            <w:tcW w:w="2126"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sz w:val="24"/>
                <w:szCs w:val="24"/>
              </w:rPr>
            </w:pPr>
          </w:p>
        </w:tc>
      </w:tr>
      <w:tr w:rsidR="000B1CEE" w:rsidRPr="005358C1" w:rsidTr="00F42106">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F</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女</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sz w:val="24"/>
                <w:szCs w:val="24"/>
              </w:rPr>
            </w:pPr>
          </w:p>
        </w:tc>
      </w:tr>
      <w:tr w:rsidR="000B1CEE" w:rsidRPr="005358C1" w:rsidTr="00F42106">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G</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女</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p>
        </w:tc>
        <w:tc>
          <w:tcPr>
            <w:tcW w:w="2126"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sz w:val="24"/>
                <w:szCs w:val="24"/>
              </w:rPr>
            </w:pPr>
          </w:p>
        </w:tc>
      </w:tr>
      <w:tr w:rsidR="000B1CEE" w:rsidTr="00F42106">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lastRenderedPageBreak/>
              <w:t>H</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女</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p>
        </w:tc>
        <w:tc>
          <w:tcPr>
            <w:tcW w:w="2126"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sz w:val="24"/>
                <w:szCs w:val="24"/>
              </w:rPr>
            </w:pPr>
          </w:p>
        </w:tc>
      </w:tr>
      <w:tr w:rsidR="000B1CEE" w:rsidTr="00F42106">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I</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女</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p>
        </w:tc>
        <w:tc>
          <w:tcPr>
            <w:tcW w:w="2126"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sz w:val="24"/>
                <w:szCs w:val="24"/>
              </w:rPr>
            </w:pPr>
            <w:r w:rsidRPr="005358C1">
              <w:rPr>
                <w:rFonts w:ascii="標楷體" w:hAnsi="標楷體"/>
                <w:color w:val="000000"/>
                <w:sz w:val="24"/>
                <w:szCs w:val="24"/>
              </w:rPr>
              <w:t>ˇ</w:t>
            </w:r>
          </w:p>
        </w:tc>
      </w:tr>
      <w:tr w:rsidR="000B1CEE" w:rsidTr="00F42106">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J</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rFonts w:ascii="標楷體" w:hAnsi="標楷體"/>
                <w:color w:val="000000"/>
                <w:sz w:val="24"/>
                <w:szCs w:val="24"/>
              </w:rPr>
            </w:pPr>
            <w:r w:rsidRPr="005358C1">
              <w:rPr>
                <w:rFonts w:ascii="標楷體" w:hAnsi="標楷體" w:hint="eastAsia"/>
                <w:color w:val="000000"/>
                <w:sz w:val="24"/>
                <w:szCs w:val="24"/>
              </w:rPr>
              <w:t>女</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r w:rsidRPr="005358C1">
              <w:rPr>
                <w:rFonts w:ascii="標楷體" w:hAnsi="標楷體"/>
                <w:color w:val="000000"/>
                <w:sz w:val="24"/>
                <w:szCs w:val="24"/>
              </w:rPr>
              <w:t>ˇ</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p>
        </w:tc>
        <w:tc>
          <w:tcPr>
            <w:tcW w:w="2126" w:type="dxa"/>
            <w:tcBorders>
              <w:top w:val="nil"/>
              <w:left w:val="nil"/>
              <w:bottom w:val="single" w:sz="8" w:space="0" w:color="000000"/>
              <w:right w:val="single" w:sz="8" w:space="0" w:color="000000"/>
            </w:tcBorders>
            <w:tcMar>
              <w:top w:w="0" w:type="dxa"/>
              <w:left w:w="108" w:type="dxa"/>
              <w:bottom w:w="0" w:type="dxa"/>
              <w:right w:w="108" w:type="dxa"/>
            </w:tcMar>
          </w:tcPr>
          <w:p w:rsidR="000B1CEE" w:rsidRPr="005358C1" w:rsidRDefault="000B1CEE" w:rsidP="00F42106">
            <w:pPr>
              <w:jc w:val="center"/>
              <w:rPr>
                <w:rFonts w:ascii="標楷體" w:hAnsi="標楷體"/>
                <w:color w:val="000000"/>
                <w:sz w:val="24"/>
                <w:szCs w:val="24"/>
              </w:rPr>
            </w:pP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0B1CEE" w:rsidRPr="005358C1" w:rsidRDefault="000B1CEE" w:rsidP="00F42106">
            <w:pPr>
              <w:jc w:val="center"/>
              <w:rPr>
                <w:sz w:val="24"/>
                <w:szCs w:val="24"/>
              </w:rPr>
            </w:pPr>
          </w:p>
        </w:tc>
      </w:tr>
    </w:tbl>
    <w:p w:rsidR="000B1CEE" w:rsidRPr="00A26311" w:rsidRDefault="000B1CEE" w:rsidP="000B1CEE">
      <w:pPr>
        <w:pStyle w:val="3"/>
        <w:numPr>
          <w:ilvl w:val="0"/>
          <w:numId w:val="0"/>
        </w:numPr>
        <w:ind w:leftChars="100" w:left="1481" w:hangingChars="380" w:hanging="1141"/>
        <w:rPr>
          <w:sz w:val="24"/>
          <w:szCs w:val="24"/>
        </w:rPr>
      </w:pPr>
      <w:r>
        <w:rPr>
          <w:rFonts w:hint="eastAsia"/>
          <w:sz w:val="28"/>
          <w:szCs w:val="28"/>
        </w:rPr>
        <w:t xml:space="preserve"> </w:t>
      </w:r>
      <w:r w:rsidRPr="00A26311">
        <w:rPr>
          <w:rFonts w:hint="eastAsia"/>
          <w:sz w:val="24"/>
          <w:szCs w:val="24"/>
        </w:rPr>
        <w:t>資料來源：99年11月3日訪談筆錄。</w:t>
      </w:r>
    </w:p>
    <w:p w:rsidR="000B1CEE" w:rsidRPr="00A26311" w:rsidRDefault="000B1CEE" w:rsidP="000B1CEE">
      <w:pPr>
        <w:pStyle w:val="3"/>
        <w:numPr>
          <w:ilvl w:val="0"/>
          <w:numId w:val="0"/>
        </w:numPr>
        <w:ind w:leftChars="5" w:left="17"/>
        <w:rPr>
          <w:sz w:val="24"/>
          <w:szCs w:val="24"/>
        </w:rPr>
      </w:pPr>
      <w:r>
        <w:rPr>
          <w:rFonts w:hint="eastAsia"/>
          <w:sz w:val="24"/>
          <w:szCs w:val="24"/>
        </w:rPr>
        <w:t xml:space="preserve">    </w:t>
      </w:r>
      <w:r w:rsidRPr="00A26311">
        <w:rPr>
          <w:rFonts w:hint="eastAsia"/>
          <w:sz w:val="24"/>
          <w:szCs w:val="24"/>
        </w:rPr>
        <w:t>註：</w:t>
      </w:r>
      <w:r>
        <w:rPr>
          <w:rFonts w:hint="eastAsia"/>
          <w:sz w:val="24"/>
          <w:szCs w:val="24"/>
        </w:rPr>
        <w:t>外勞性名詳卷，訪談回答「是」以勾選表示。</w:t>
      </w:r>
    </w:p>
    <w:p w:rsidR="003C77E4" w:rsidRPr="00C87959" w:rsidRDefault="0050242A" w:rsidP="003C77E4">
      <w:pPr>
        <w:pStyle w:val="3"/>
        <w:numPr>
          <w:ilvl w:val="0"/>
          <w:numId w:val="0"/>
        </w:numPr>
        <w:ind w:leftChars="5" w:left="17"/>
        <w:rPr>
          <w:sz w:val="28"/>
          <w:szCs w:val="28"/>
        </w:rPr>
      </w:pPr>
      <w:r>
        <w:rPr>
          <w:rFonts w:hint="eastAsia"/>
          <w:sz w:val="28"/>
          <w:szCs w:val="28"/>
        </w:rPr>
        <w:t>表3﹒</w:t>
      </w:r>
      <w:r w:rsidR="003C77E4">
        <w:rPr>
          <w:rFonts w:hint="eastAsia"/>
          <w:sz w:val="28"/>
          <w:szCs w:val="28"/>
        </w:rPr>
        <w:t>新北市</w:t>
      </w:r>
      <w:r w:rsidR="003C77E4" w:rsidRPr="00C87959">
        <w:rPr>
          <w:rFonts w:hint="eastAsia"/>
          <w:sz w:val="28"/>
          <w:szCs w:val="28"/>
        </w:rPr>
        <w:t>政府</w:t>
      </w:r>
      <w:r w:rsidR="003C77E4">
        <w:rPr>
          <w:rFonts w:hint="eastAsia"/>
          <w:sz w:val="28"/>
          <w:szCs w:val="28"/>
        </w:rPr>
        <w:t>勞工局歷次處理本案</w:t>
      </w:r>
      <w:r w:rsidR="003C77E4" w:rsidRPr="00C87959">
        <w:rPr>
          <w:rFonts w:hint="eastAsia"/>
          <w:sz w:val="28"/>
          <w:szCs w:val="28"/>
        </w:rPr>
        <w:t>性騷擾</w:t>
      </w:r>
      <w:r w:rsidR="003C77E4">
        <w:rPr>
          <w:rFonts w:hint="eastAsia"/>
          <w:sz w:val="28"/>
          <w:szCs w:val="28"/>
        </w:rPr>
        <w:t>情形一覽</w:t>
      </w:r>
      <w:r w:rsidR="003C77E4" w:rsidRPr="00C87959">
        <w:rPr>
          <w:rFonts w:hint="eastAsia"/>
          <w:sz w:val="28"/>
          <w:szCs w:val="28"/>
        </w:rPr>
        <w:t>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91"/>
      </w:tblGrid>
      <w:tr w:rsidR="003C77E4" w:rsidRPr="001B1A61" w:rsidTr="00F42106">
        <w:tc>
          <w:tcPr>
            <w:tcW w:w="2127" w:type="dxa"/>
          </w:tcPr>
          <w:p w:rsidR="003C77E4" w:rsidRPr="00535B25" w:rsidRDefault="003C77E4" w:rsidP="00F42106">
            <w:pPr>
              <w:pStyle w:val="3"/>
              <w:numPr>
                <w:ilvl w:val="0"/>
                <w:numId w:val="0"/>
              </w:numPr>
              <w:jc w:val="center"/>
              <w:rPr>
                <w:sz w:val="24"/>
                <w:szCs w:val="24"/>
              </w:rPr>
            </w:pPr>
            <w:r w:rsidRPr="00535B25">
              <w:rPr>
                <w:rFonts w:hint="eastAsia"/>
                <w:sz w:val="24"/>
                <w:szCs w:val="24"/>
              </w:rPr>
              <w:t>時間</w:t>
            </w:r>
          </w:p>
        </w:tc>
        <w:tc>
          <w:tcPr>
            <w:tcW w:w="6967" w:type="dxa"/>
          </w:tcPr>
          <w:p w:rsidR="003C77E4" w:rsidRPr="00535B25" w:rsidRDefault="003C77E4" w:rsidP="00F42106">
            <w:pPr>
              <w:pStyle w:val="3"/>
              <w:numPr>
                <w:ilvl w:val="0"/>
                <w:numId w:val="0"/>
              </w:numPr>
              <w:jc w:val="center"/>
              <w:rPr>
                <w:sz w:val="24"/>
                <w:szCs w:val="24"/>
              </w:rPr>
            </w:pPr>
            <w:r w:rsidRPr="00535B25">
              <w:rPr>
                <w:rFonts w:hint="eastAsia"/>
                <w:sz w:val="24"/>
                <w:szCs w:val="24"/>
              </w:rPr>
              <w:t>處理情形</w:t>
            </w:r>
          </w:p>
        </w:tc>
      </w:tr>
      <w:tr w:rsidR="003C77E4" w:rsidRPr="001B1A61" w:rsidTr="00F42106">
        <w:tc>
          <w:tcPr>
            <w:tcW w:w="2127" w:type="dxa"/>
          </w:tcPr>
          <w:p w:rsidR="003C77E4" w:rsidRDefault="003C77E4" w:rsidP="00F42106">
            <w:pPr>
              <w:pStyle w:val="3"/>
              <w:numPr>
                <w:ilvl w:val="0"/>
                <w:numId w:val="0"/>
              </w:numPr>
              <w:jc w:val="left"/>
              <w:rPr>
                <w:sz w:val="24"/>
                <w:szCs w:val="24"/>
              </w:rPr>
            </w:pPr>
            <w:r>
              <w:rPr>
                <w:rFonts w:hint="eastAsia"/>
                <w:sz w:val="24"/>
                <w:szCs w:val="24"/>
              </w:rPr>
              <w:t>98年3月30日</w:t>
            </w:r>
          </w:p>
          <w:p w:rsidR="003C77E4" w:rsidRPr="00535B25" w:rsidRDefault="003C77E4" w:rsidP="00F42106">
            <w:pPr>
              <w:pStyle w:val="3"/>
              <w:numPr>
                <w:ilvl w:val="0"/>
                <w:numId w:val="0"/>
              </w:numPr>
              <w:jc w:val="left"/>
              <w:rPr>
                <w:sz w:val="24"/>
                <w:szCs w:val="24"/>
              </w:rPr>
            </w:pPr>
            <w:r>
              <w:rPr>
                <w:rFonts w:hint="eastAsia"/>
                <w:sz w:val="24"/>
                <w:szCs w:val="24"/>
              </w:rPr>
              <w:t>99年1月26日</w:t>
            </w:r>
          </w:p>
        </w:tc>
        <w:tc>
          <w:tcPr>
            <w:tcW w:w="6967" w:type="dxa"/>
          </w:tcPr>
          <w:p w:rsidR="003C77E4" w:rsidRPr="00535B25" w:rsidRDefault="003C77E4" w:rsidP="00F42106">
            <w:pPr>
              <w:pStyle w:val="3"/>
              <w:numPr>
                <w:ilvl w:val="0"/>
                <w:numId w:val="0"/>
              </w:numPr>
              <w:rPr>
                <w:sz w:val="24"/>
                <w:szCs w:val="24"/>
              </w:rPr>
            </w:pPr>
            <w:r>
              <w:rPr>
                <w:rFonts w:hAnsi="標楷體" w:hint="eastAsia"/>
                <w:sz w:val="24"/>
                <w:szCs w:val="24"/>
              </w:rPr>
              <w:t>新北市政府勞工局實施外勞生活管理檢查時，草率認為室內設置監視器合於常理。</w:t>
            </w:r>
          </w:p>
        </w:tc>
      </w:tr>
      <w:tr w:rsidR="003C77E4" w:rsidRPr="001B1A61" w:rsidTr="00F42106">
        <w:tc>
          <w:tcPr>
            <w:tcW w:w="2127" w:type="dxa"/>
          </w:tcPr>
          <w:p w:rsidR="003C77E4" w:rsidRPr="00535B25" w:rsidRDefault="003C77E4" w:rsidP="00F42106">
            <w:pPr>
              <w:pStyle w:val="3"/>
              <w:numPr>
                <w:ilvl w:val="0"/>
                <w:numId w:val="0"/>
              </w:numPr>
              <w:rPr>
                <w:sz w:val="24"/>
                <w:szCs w:val="24"/>
              </w:rPr>
            </w:pPr>
            <w:r>
              <w:rPr>
                <w:rFonts w:hint="eastAsia"/>
                <w:sz w:val="24"/>
                <w:szCs w:val="24"/>
              </w:rPr>
              <w:t>99年9月8日</w:t>
            </w:r>
          </w:p>
        </w:tc>
        <w:tc>
          <w:tcPr>
            <w:tcW w:w="6967" w:type="dxa"/>
          </w:tcPr>
          <w:p w:rsidR="003C77E4" w:rsidRPr="00535B25" w:rsidRDefault="003C77E4" w:rsidP="00F42106">
            <w:pPr>
              <w:pStyle w:val="3"/>
              <w:numPr>
                <w:ilvl w:val="0"/>
                <w:numId w:val="0"/>
              </w:numPr>
              <w:rPr>
                <w:sz w:val="24"/>
                <w:szCs w:val="24"/>
              </w:rPr>
            </w:pPr>
            <w:r>
              <w:rPr>
                <w:rFonts w:hAnsi="標楷體" w:hint="eastAsia"/>
                <w:sz w:val="24"/>
                <w:szCs w:val="24"/>
              </w:rPr>
              <w:t>外勞申訴應移走宿舍內監視器，翌日該局雖前往查察，惟僅函請陞泰科技公司處理3樓及5樓監視器，迄至同年10月7日外勞向立委申訴並經媒體報導後，始</w:t>
            </w:r>
            <w:r w:rsidR="00181E44">
              <w:rPr>
                <w:rFonts w:hAnsi="標楷體" w:hint="eastAsia"/>
                <w:sz w:val="24"/>
                <w:szCs w:val="24"/>
              </w:rPr>
              <w:t>於當日</w:t>
            </w:r>
            <w:r>
              <w:rPr>
                <w:rFonts w:hAnsi="標楷體" w:hint="eastAsia"/>
                <w:sz w:val="24"/>
                <w:szCs w:val="24"/>
              </w:rPr>
              <w:t>拆除4樓室內2支監視器。</w:t>
            </w:r>
          </w:p>
        </w:tc>
      </w:tr>
      <w:tr w:rsidR="003C77E4" w:rsidRPr="001B1A61" w:rsidTr="00F42106">
        <w:tc>
          <w:tcPr>
            <w:tcW w:w="2127" w:type="dxa"/>
          </w:tcPr>
          <w:p w:rsidR="003C77E4" w:rsidRPr="00535B25" w:rsidRDefault="003C77E4" w:rsidP="00F42106">
            <w:pPr>
              <w:pStyle w:val="3"/>
              <w:numPr>
                <w:ilvl w:val="0"/>
                <w:numId w:val="0"/>
              </w:numPr>
              <w:rPr>
                <w:sz w:val="24"/>
                <w:szCs w:val="24"/>
              </w:rPr>
            </w:pPr>
            <w:r w:rsidRPr="00535B25">
              <w:rPr>
                <w:rFonts w:hint="eastAsia"/>
                <w:sz w:val="24"/>
                <w:szCs w:val="24"/>
              </w:rPr>
              <w:t>99年10月6日</w:t>
            </w:r>
          </w:p>
        </w:tc>
        <w:tc>
          <w:tcPr>
            <w:tcW w:w="6967" w:type="dxa"/>
          </w:tcPr>
          <w:p w:rsidR="003C77E4" w:rsidRPr="00535B25" w:rsidRDefault="003C77E4" w:rsidP="003C77E4">
            <w:pPr>
              <w:pStyle w:val="3"/>
              <w:numPr>
                <w:ilvl w:val="0"/>
                <w:numId w:val="0"/>
              </w:numPr>
              <w:ind w:left="260" w:hangingChars="100" w:hanging="260"/>
              <w:rPr>
                <w:sz w:val="24"/>
                <w:szCs w:val="24"/>
              </w:rPr>
            </w:pPr>
            <w:r w:rsidRPr="00535B25">
              <w:rPr>
                <w:rFonts w:hint="eastAsia"/>
                <w:sz w:val="24"/>
                <w:szCs w:val="24"/>
              </w:rPr>
              <w:t>1.外勞業務檢查表紀錄事項：外勞投訴宿舍裝置8支監視錄影器，外勞認有侵犯隱私及性騷擾情事。</w:t>
            </w:r>
          </w:p>
          <w:p w:rsidR="003C77E4" w:rsidRPr="00535B25" w:rsidRDefault="003C77E4" w:rsidP="003C77E4">
            <w:pPr>
              <w:pStyle w:val="3"/>
              <w:numPr>
                <w:ilvl w:val="0"/>
                <w:numId w:val="0"/>
              </w:numPr>
              <w:ind w:left="260" w:hangingChars="100" w:hanging="260"/>
              <w:rPr>
                <w:sz w:val="24"/>
                <w:szCs w:val="24"/>
              </w:rPr>
            </w:pPr>
            <w:r w:rsidRPr="00535B25">
              <w:rPr>
                <w:rFonts w:hint="eastAsia"/>
                <w:sz w:val="24"/>
                <w:szCs w:val="24"/>
              </w:rPr>
              <w:t>2.外國人生活照顧服務計畫書貳、四（四）記載「目前僅交誼廳內裝設2支」，檢查結果勾選合格；貳、七「雇主應負擔外國人人身安全之責，並依性侵害及性騷擾防治法規定，善盡保護外國人隱私。」之檢查結果仍勾選為合格。</w:t>
            </w:r>
          </w:p>
        </w:tc>
      </w:tr>
      <w:tr w:rsidR="003C77E4" w:rsidRPr="001B1A61" w:rsidTr="00F42106">
        <w:tc>
          <w:tcPr>
            <w:tcW w:w="2127" w:type="dxa"/>
          </w:tcPr>
          <w:p w:rsidR="003C77E4" w:rsidRPr="00535B25" w:rsidRDefault="003C77E4" w:rsidP="00F42106">
            <w:pPr>
              <w:pStyle w:val="3"/>
              <w:numPr>
                <w:ilvl w:val="0"/>
                <w:numId w:val="0"/>
              </w:numPr>
              <w:rPr>
                <w:sz w:val="24"/>
                <w:szCs w:val="24"/>
              </w:rPr>
            </w:pPr>
            <w:r w:rsidRPr="00535B25">
              <w:rPr>
                <w:rFonts w:hint="eastAsia"/>
                <w:sz w:val="24"/>
                <w:szCs w:val="24"/>
              </w:rPr>
              <w:t>99年10月7日</w:t>
            </w:r>
          </w:p>
        </w:tc>
        <w:tc>
          <w:tcPr>
            <w:tcW w:w="6967" w:type="dxa"/>
          </w:tcPr>
          <w:p w:rsidR="003C77E4" w:rsidRDefault="003C77E4" w:rsidP="003C77E4">
            <w:pPr>
              <w:pStyle w:val="3"/>
              <w:numPr>
                <w:ilvl w:val="0"/>
                <w:numId w:val="0"/>
              </w:numPr>
              <w:ind w:left="260" w:hangingChars="100" w:hanging="260"/>
              <w:rPr>
                <w:sz w:val="24"/>
                <w:szCs w:val="24"/>
              </w:rPr>
            </w:pPr>
            <w:r w:rsidRPr="00535B25">
              <w:rPr>
                <w:rFonts w:hint="eastAsia"/>
                <w:sz w:val="24"/>
                <w:szCs w:val="24"/>
              </w:rPr>
              <w:t>新北市政府勞工局訪談10名外勞紀錄略以：</w:t>
            </w:r>
          </w:p>
          <w:p w:rsidR="003C77E4" w:rsidRPr="00535B25" w:rsidRDefault="003C77E4" w:rsidP="003C77E4">
            <w:pPr>
              <w:pStyle w:val="3"/>
              <w:numPr>
                <w:ilvl w:val="0"/>
                <w:numId w:val="0"/>
              </w:numPr>
              <w:ind w:left="260" w:hangingChars="100" w:hanging="260"/>
              <w:rPr>
                <w:sz w:val="24"/>
                <w:szCs w:val="24"/>
              </w:rPr>
            </w:pPr>
            <w:r>
              <w:rPr>
                <w:rFonts w:hint="eastAsia"/>
                <w:sz w:val="24"/>
                <w:szCs w:val="24"/>
              </w:rPr>
              <w:t>1.</w:t>
            </w:r>
            <w:r w:rsidRPr="00535B25">
              <w:rPr>
                <w:rFonts w:hint="eastAsia"/>
                <w:sz w:val="24"/>
                <w:szCs w:val="24"/>
              </w:rPr>
              <w:t>因為有幾台監視器是專門拍浴室前，而且浴室上面無全部遮住，洗澡很怕被拍到。4月曾有位同事在4樓客廳翹腳照片被主管印出來在工廠傳閱，仲介公司說要保護自己，不要穿的太清涼，但我們下班後想輕鬆一點，這樣令我們很不自在。</w:t>
            </w:r>
          </w:p>
          <w:p w:rsidR="003C77E4" w:rsidRPr="00535B25" w:rsidRDefault="003C77E4" w:rsidP="003C77E4">
            <w:pPr>
              <w:pStyle w:val="3"/>
              <w:numPr>
                <w:ilvl w:val="0"/>
                <w:numId w:val="0"/>
              </w:numPr>
              <w:ind w:left="260" w:hangingChars="100" w:hanging="260"/>
              <w:rPr>
                <w:sz w:val="24"/>
                <w:szCs w:val="24"/>
              </w:rPr>
            </w:pPr>
            <w:r w:rsidRPr="00535B25">
              <w:rPr>
                <w:rFonts w:hint="eastAsia"/>
                <w:sz w:val="24"/>
                <w:szCs w:val="24"/>
              </w:rPr>
              <w:t>2.大約在99年5月某天晚上同事穿著小可愛及短褲，沒穿內衣，結果被拍照，3人看到照片都是男生。上班時同事有時會來詢問「妳昨天在洗衣服嗎？」或是「你們外勞都穿這麼短嗎？」我們覺得同事好像可以看見影像，或是主管有跟他們講，覺得不自在，姊妹也會互相提醒要坐好。</w:t>
            </w:r>
          </w:p>
          <w:p w:rsidR="003C77E4" w:rsidRPr="00535B25" w:rsidRDefault="003C77E4" w:rsidP="003C77E4">
            <w:pPr>
              <w:pStyle w:val="3"/>
              <w:numPr>
                <w:ilvl w:val="0"/>
                <w:numId w:val="0"/>
              </w:numPr>
              <w:ind w:left="260" w:hangingChars="100" w:hanging="260"/>
              <w:rPr>
                <w:sz w:val="24"/>
                <w:szCs w:val="24"/>
              </w:rPr>
            </w:pPr>
            <w:r w:rsidRPr="00535B25">
              <w:rPr>
                <w:rFonts w:hint="eastAsia"/>
                <w:sz w:val="24"/>
                <w:szCs w:val="24"/>
              </w:rPr>
              <w:t>3.有時候洗澡只有15分鐘，要洗澡、吹頭髮，時間不夠，所以有時會包浴巾然後衝進房間，仲介卻反應說：「他們喜歡被看」才會包浴巾出來。跟公司反應監視器的問題，公司除了說這是公司規定外，還說在主管眼中，他們是小孩子沒有關係，但是我們是小姐了。翹腳的照片有被工廠同事傳閱。</w:t>
            </w:r>
          </w:p>
        </w:tc>
      </w:tr>
      <w:tr w:rsidR="003C77E4" w:rsidRPr="001B1A61" w:rsidTr="00F42106">
        <w:tc>
          <w:tcPr>
            <w:tcW w:w="2127" w:type="dxa"/>
          </w:tcPr>
          <w:p w:rsidR="003C77E4" w:rsidRPr="00535B25" w:rsidRDefault="003C77E4" w:rsidP="00F42106">
            <w:pPr>
              <w:pStyle w:val="3"/>
              <w:numPr>
                <w:ilvl w:val="0"/>
                <w:numId w:val="0"/>
              </w:numPr>
              <w:rPr>
                <w:sz w:val="24"/>
                <w:szCs w:val="24"/>
              </w:rPr>
            </w:pPr>
            <w:r w:rsidRPr="00535B25">
              <w:rPr>
                <w:rFonts w:hint="eastAsia"/>
                <w:sz w:val="24"/>
                <w:szCs w:val="24"/>
              </w:rPr>
              <w:t>99年10月8日</w:t>
            </w:r>
          </w:p>
        </w:tc>
        <w:tc>
          <w:tcPr>
            <w:tcW w:w="6967" w:type="dxa"/>
          </w:tcPr>
          <w:p w:rsidR="003C77E4" w:rsidRPr="00535B25" w:rsidRDefault="003C77E4" w:rsidP="003C77E4">
            <w:pPr>
              <w:pStyle w:val="3"/>
              <w:numPr>
                <w:ilvl w:val="0"/>
                <w:numId w:val="0"/>
              </w:numPr>
              <w:ind w:left="260" w:hangingChars="100" w:hanging="260"/>
              <w:rPr>
                <w:sz w:val="24"/>
                <w:szCs w:val="24"/>
              </w:rPr>
            </w:pPr>
            <w:r w:rsidRPr="00535B25">
              <w:rPr>
                <w:rFonts w:hint="eastAsia"/>
                <w:sz w:val="24"/>
                <w:szCs w:val="24"/>
              </w:rPr>
              <w:t>新北市政府勞工局訪談廠務課長紀錄略以：</w:t>
            </w:r>
          </w:p>
          <w:p w:rsidR="003C77E4" w:rsidRPr="00535B25" w:rsidRDefault="003C77E4" w:rsidP="003C77E4">
            <w:pPr>
              <w:pStyle w:val="3"/>
              <w:numPr>
                <w:ilvl w:val="0"/>
                <w:numId w:val="0"/>
              </w:numPr>
              <w:ind w:left="260" w:hangingChars="100" w:hanging="260"/>
              <w:rPr>
                <w:sz w:val="24"/>
                <w:szCs w:val="24"/>
              </w:rPr>
            </w:pPr>
            <w:r w:rsidRPr="00535B25">
              <w:rPr>
                <w:rFonts w:hint="eastAsia"/>
                <w:sz w:val="24"/>
                <w:szCs w:val="24"/>
              </w:rPr>
              <w:t>1.10月7日協調會提到請雇主移走設於宿舍內之監視器，並無提到不舒服的感覺。</w:t>
            </w:r>
          </w:p>
          <w:p w:rsidR="003C77E4" w:rsidRPr="00535B25" w:rsidRDefault="003C77E4" w:rsidP="003C77E4">
            <w:pPr>
              <w:pStyle w:val="3"/>
              <w:numPr>
                <w:ilvl w:val="0"/>
                <w:numId w:val="0"/>
              </w:numPr>
              <w:ind w:left="260" w:hangingChars="100" w:hanging="260"/>
              <w:rPr>
                <w:sz w:val="24"/>
                <w:szCs w:val="24"/>
              </w:rPr>
            </w:pPr>
            <w:r w:rsidRPr="00535B25">
              <w:rPr>
                <w:rFonts w:hint="eastAsia"/>
                <w:sz w:val="24"/>
                <w:szCs w:val="24"/>
              </w:rPr>
              <w:t>2.公司並無限定外勞洗澡時間為15分鐘，（另詢問舍監是外勞自己約定的），其實外勞下班時間不一定，早下班就</w:t>
            </w:r>
            <w:r w:rsidRPr="00535B25">
              <w:rPr>
                <w:rFonts w:hint="eastAsia"/>
                <w:sz w:val="24"/>
                <w:szCs w:val="24"/>
              </w:rPr>
              <w:lastRenderedPageBreak/>
              <w:t>可以早洗。</w:t>
            </w:r>
          </w:p>
          <w:p w:rsidR="003C77E4" w:rsidRPr="00535B25" w:rsidRDefault="003C77E4" w:rsidP="003C77E4">
            <w:pPr>
              <w:pStyle w:val="3"/>
              <w:numPr>
                <w:ilvl w:val="0"/>
                <w:numId w:val="0"/>
              </w:numPr>
              <w:ind w:left="260" w:hangingChars="100" w:hanging="260"/>
              <w:rPr>
                <w:sz w:val="24"/>
                <w:szCs w:val="24"/>
              </w:rPr>
            </w:pPr>
            <w:r w:rsidRPr="00535B25">
              <w:rPr>
                <w:rFonts w:hint="eastAsia"/>
                <w:sz w:val="24"/>
                <w:szCs w:val="24"/>
              </w:rPr>
              <w:t>3.對於曾有同事於上班時詢問「妳昨天在洗衣服嗎？」或是「你們外勞都穿這麼短嗎？」公司代表表示，不可能，如果有，可跟我講，外勞沒跟我反應這些事。</w:t>
            </w:r>
          </w:p>
          <w:p w:rsidR="003C77E4" w:rsidRPr="00535B25" w:rsidRDefault="003C77E4" w:rsidP="003C77E4">
            <w:pPr>
              <w:pStyle w:val="3"/>
              <w:numPr>
                <w:ilvl w:val="0"/>
                <w:numId w:val="0"/>
              </w:numPr>
              <w:ind w:left="260" w:hangingChars="100" w:hanging="260"/>
              <w:rPr>
                <w:sz w:val="24"/>
                <w:szCs w:val="24"/>
              </w:rPr>
            </w:pPr>
            <w:r w:rsidRPr="00535B25">
              <w:rPr>
                <w:rFonts w:hint="eastAsia"/>
                <w:sz w:val="24"/>
                <w:szCs w:val="24"/>
              </w:rPr>
              <w:t>4.對監視器擷取外勞於宿舍4樓穿著較清涼之翹腳影像，且在工廠傳閱。公司代表表示，並無聽說，且就算有照片也無法證明照片是從公司流出。</w:t>
            </w:r>
          </w:p>
        </w:tc>
      </w:tr>
      <w:tr w:rsidR="003C77E4" w:rsidRPr="001B1A61" w:rsidTr="00F42106">
        <w:tc>
          <w:tcPr>
            <w:tcW w:w="2127" w:type="dxa"/>
          </w:tcPr>
          <w:p w:rsidR="003C77E4" w:rsidRPr="00535B25" w:rsidRDefault="003C77E4" w:rsidP="00F42106">
            <w:pPr>
              <w:pStyle w:val="3"/>
              <w:numPr>
                <w:ilvl w:val="0"/>
                <w:numId w:val="0"/>
              </w:numPr>
              <w:rPr>
                <w:sz w:val="24"/>
                <w:szCs w:val="24"/>
              </w:rPr>
            </w:pPr>
            <w:r w:rsidRPr="00535B25">
              <w:rPr>
                <w:rFonts w:hint="eastAsia"/>
                <w:sz w:val="24"/>
                <w:szCs w:val="24"/>
              </w:rPr>
              <w:lastRenderedPageBreak/>
              <w:t>99年10月14日</w:t>
            </w:r>
          </w:p>
        </w:tc>
        <w:tc>
          <w:tcPr>
            <w:tcW w:w="6967" w:type="dxa"/>
          </w:tcPr>
          <w:p w:rsidR="003C77E4" w:rsidRPr="00535B25" w:rsidRDefault="003C77E4" w:rsidP="003C77E4">
            <w:pPr>
              <w:pStyle w:val="3"/>
              <w:numPr>
                <w:ilvl w:val="0"/>
                <w:numId w:val="0"/>
              </w:numPr>
              <w:ind w:left="260" w:hangingChars="100" w:hanging="260"/>
              <w:rPr>
                <w:sz w:val="24"/>
                <w:szCs w:val="24"/>
              </w:rPr>
            </w:pPr>
            <w:r w:rsidRPr="00535B25">
              <w:rPr>
                <w:rFonts w:hint="eastAsia"/>
                <w:sz w:val="24"/>
                <w:szCs w:val="24"/>
              </w:rPr>
              <w:t>新北市政府勞工局訪談10名外勞紀錄略以：</w:t>
            </w:r>
          </w:p>
          <w:p w:rsidR="003C77E4" w:rsidRPr="00535B25" w:rsidRDefault="003C77E4" w:rsidP="003C77E4">
            <w:pPr>
              <w:pStyle w:val="3"/>
              <w:numPr>
                <w:ilvl w:val="0"/>
                <w:numId w:val="5"/>
              </w:numPr>
              <w:rPr>
                <w:sz w:val="24"/>
                <w:szCs w:val="24"/>
              </w:rPr>
            </w:pPr>
            <w:r w:rsidRPr="00535B25">
              <w:rPr>
                <w:rFonts w:hint="eastAsia"/>
                <w:sz w:val="24"/>
                <w:szCs w:val="24"/>
              </w:rPr>
              <w:t>2010年6月</w:t>
            </w:r>
            <w:r>
              <w:rPr>
                <w:rFonts w:hint="eastAsia"/>
                <w:sz w:val="24"/>
                <w:szCs w:val="24"/>
              </w:rPr>
              <w:t>在</w:t>
            </w:r>
            <w:r w:rsidRPr="00535B25">
              <w:rPr>
                <w:rFonts w:hint="eastAsia"/>
                <w:sz w:val="24"/>
                <w:szCs w:val="24"/>
              </w:rPr>
              <w:t>4樓加2間廁所及2間浴室。</w:t>
            </w:r>
          </w:p>
          <w:p w:rsidR="003C77E4" w:rsidRPr="00535B25" w:rsidRDefault="003C77E4" w:rsidP="003C77E4">
            <w:pPr>
              <w:pStyle w:val="3"/>
              <w:numPr>
                <w:ilvl w:val="0"/>
                <w:numId w:val="0"/>
              </w:numPr>
              <w:ind w:left="260" w:hangingChars="100" w:hanging="260"/>
              <w:rPr>
                <w:sz w:val="24"/>
                <w:szCs w:val="24"/>
              </w:rPr>
            </w:pPr>
            <w:r>
              <w:rPr>
                <w:rFonts w:hint="eastAsia"/>
                <w:sz w:val="24"/>
                <w:szCs w:val="24"/>
              </w:rPr>
              <w:t>2.</w:t>
            </w:r>
            <w:r w:rsidRPr="00535B25">
              <w:rPr>
                <w:rFonts w:hint="eastAsia"/>
                <w:sz w:val="24"/>
                <w:szCs w:val="24"/>
              </w:rPr>
              <w:t>開會是仲介轉達公司代表的意思說「他們喜歡包浴巾的樣子被看見」，仲介宿舍會議及工廠會議皆有說過。</w:t>
            </w:r>
          </w:p>
          <w:p w:rsidR="003C77E4" w:rsidRPr="00535B25" w:rsidRDefault="003C77E4" w:rsidP="003C77E4">
            <w:pPr>
              <w:pStyle w:val="3"/>
              <w:numPr>
                <w:ilvl w:val="0"/>
                <w:numId w:val="0"/>
              </w:numPr>
              <w:ind w:left="260" w:hangingChars="100" w:hanging="260"/>
              <w:rPr>
                <w:sz w:val="24"/>
                <w:szCs w:val="24"/>
              </w:rPr>
            </w:pPr>
            <w:r>
              <w:rPr>
                <w:rFonts w:hint="eastAsia"/>
                <w:sz w:val="24"/>
                <w:szCs w:val="24"/>
              </w:rPr>
              <w:t>3.</w:t>
            </w:r>
            <w:r w:rsidRPr="00535B25">
              <w:rPr>
                <w:rFonts w:hint="eastAsia"/>
                <w:sz w:val="24"/>
                <w:szCs w:val="24"/>
              </w:rPr>
              <w:t>其他工廠的人有看過○的翹腳照，但公司交代有人訪問都要回答不知道，而且也很怕害外勞沒工作。在工廠會議中傳閱，廠長看到照片很生氣說你們下班在宿舍做什麼？</w:t>
            </w:r>
          </w:p>
          <w:p w:rsidR="003C77E4" w:rsidRPr="00535B25" w:rsidRDefault="003C77E4" w:rsidP="003C77E4">
            <w:pPr>
              <w:pStyle w:val="3"/>
              <w:numPr>
                <w:ilvl w:val="0"/>
                <w:numId w:val="0"/>
              </w:numPr>
              <w:ind w:left="260" w:hangingChars="100" w:hanging="260"/>
              <w:rPr>
                <w:sz w:val="24"/>
                <w:szCs w:val="24"/>
              </w:rPr>
            </w:pPr>
            <w:r>
              <w:rPr>
                <w:rFonts w:hint="eastAsia"/>
                <w:sz w:val="24"/>
                <w:szCs w:val="24"/>
              </w:rPr>
              <w:t>4.</w:t>
            </w:r>
            <w:r w:rsidRPr="00535B25">
              <w:rPr>
                <w:rFonts w:hint="eastAsia"/>
                <w:sz w:val="24"/>
                <w:szCs w:val="24"/>
              </w:rPr>
              <w:t>2010年4月份仲介告知要外勞不要穿小可愛，胸部會被看見，不要穿小可愛，不要穿短褲，黑黑的會被看見，仲介沒有講誰說的，只說要她們小心。公司代表說明，公司內未有人聽過或說過此言論。</w:t>
            </w:r>
          </w:p>
        </w:tc>
      </w:tr>
      <w:tr w:rsidR="003C77E4" w:rsidRPr="001B1A61" w:rsidTr="00F42106">
        <w:tc>
          <w:tcPr>
            <w:tcW w:w="2127" w:type="dxa"/>
          </w:tcPr>
          <w:p w:rsidR="003C77E4" w:rsidRPr="00535B25" w:rsidRDefault="003C77E4" w:rsidP="00F42106">
            <w:pPr>
              <w:pStyle w:val="3"/>
              <w:numPr>
                <w:ilvl w:val="0"/>
                <w:numId w:val="0"/>
              </w:numPr>
              <w:rPr>
                <w:sz w:val="24"/>
                <w:szCs w:val="24"/>
              </w:rPr>
            </w:pPr>
            <w:r w:rsidRPr="00535B25">
              <w:rPr>
                <w:rFonts w:hint="eastAsia"/>
                <w:sz w:val="24"/>
                <w:szCs w:val="24"/>
              </w:rPr>
              <w:t>99年10月19日</w:t>
            </w:r>
          </w:p>
        </w:tc>
        <w:tc>
          <w:tcPr>
            <w:tcW w:w="6967" w:type="dxa"/>
          </w:tcPr>
          <w:p w:rsidR="003C77E4" w:rsidRPr="00535B25" w:rsidRDefault="003C77E4" w:rsidP="003C77E4">
            <w:pPr>
              <w:pStyle w:val="3"/>
              <w:numPr>
                <w:ilvl w:val="0"/>
                <w:numId w:val="6"/>
              </w:numPr>
              <w:ind w:left="340" w:hanging="340"/>
              <w:rPr>
                <w:sz w:val="24"/>
                <w:szCs w:val="24"/>
              </w:rPr>
            </w:pPr>
            <w:r w:rsidRPr="00535B25">
              <w:rPr>
                <w:rFonts w:hint="eastAsia"/>
                <w:sz w:val="24"/>
                <w:szCs w:val="24"/>
              </w:rPr>
              <w:t>外國人生活照顧服務計畫書貳、四（四）記載「室內監視器已撤除」，檢查結果勾選為合格。</w:t>
            </w:r>
          </w:p>
          <w:p w:rsidR="003C77E4" w:rsidRDefault="003C77E4" w:rsidP="00F42106">
            <w:pPr>
              <w:pStyle w:val="3"/>
              <w:numPr>
                <w:ilvl w:val="0"/>
                <w:numId w:val="0"/>
              </w:numPr>
              <w:rPr>
                <w:sz w:val="24"/>
                <w:szCs w:val="24"/>
              </w:rPr>
            </w:pPr>
            <w:r>
              <w:rPr>
                <w:rFonts w:hint="eastAsia"/>
                <w:sz w:val="24"/>
                <w:szCs w:val="24"/>
              </w:rPr>
              <w:t>2.</w:t>
            </w:r>
            <w:r w:rsidRPr="00535B25">
              <w:rPr>
                <w:rFonts w:hint="eastAsia"/>
                <w:sz w:val="24"/>
                <w:szCs w:val="24"/>
              </w:rPr>
              <w:t>新北市政府勞工局訪談10名外勞紀錄略以：</w:t>
            </w:r>
          </w:p>
          <w:p w:rsidR="003C77E4" w:rsidRPr="00535B25" w:rsidRDefault="003C77E4" w:rsidP="003C77E4">
            <w:pPr>
              <w:pStyle w:val="3"/>
              <w:numPr>
                <w:ilvl w:val="0"/>
                <w:numId w:val="0"/>
              </w:numPr>
              <w:ind w:left="520" w:hangingChars="200" w:hanging="520"/>
              <w:rPr>
                <w:sz w:val="24"/>
                <w:szCs w:val="24"/>
              </w:rPr>
            </w:pPr>
            <w:r>
              <w:rPr>
                <w:rFonts w:hint="eastAsia"/>
                <w:sz w:val="24"/>
                <w:szCs w:val="24"/>
              </w:rPr>
              <w:t>（1）</w:t>
            </w:r>
            <w:r w:rsidRPr="00535B25">
              <w:rPr>
                <w:rFonts w:hint="eastAsia"/>
                <w:sz w:val="24"/>
                <w:szCs w:val="24"/>
              </w:rPr>
              <w:t>宿舍是我們第2個家，會穿得比較隨興，有監視器是會不舒服，希望不要拍浴室前面和房間。詢問公司有主管或同仁發表「熱褲很短、黑黑的都看到了」充滿性意味之言語。外勞表示，不太清楚，沒看過那照片，但睡前沒穿內衣被拍到當然不舒服；詢問是否知道同事有申訴性騷擾事件？外勞表示，知道，她們說的都是真的，但沒想到會申訴，只希望公司能改進。</w:t>
            </w:r>
          </w:p>
          <w:p w:rsidR="003C77E4" w:rsidRPr="00535B25" w:rsidRDefault="003C77E4" w:rsidP="003C77E4">
            <w:pPr>
              <w:pStyle w:val="3"/>
              <w:numPr>
                <w:ilvl w:val="0"/>
                <w:numId w:val="0"/>
              </w:numPr>
              <w:ind w:left="520" w:hangingChars="200" w:hanging="520"/>
              <w:rPr>
                <w:sz w:val="24"/>
                <w:szCs w:val="24"/>
              </w:rPr>
            </w:pPr>
            <w:r>
              <w:rPr>
                <w:rFonts w:hint="eastAsia"/>
                <w:sz w:val="24"/>
                <w:szCs w:val="24"/>
              </w:rPr>
              <w:t>（2）</w:t>
            </w:r>
            <w:r w:rsidRPr="00535B25">
              <w:rPr>
                <w:rFonts w:hint="eastAsia"/>
                <w:sz w:val="24"/>
                <w:szCs w:val="24"/>
              </w:rPr>
              <w:t>詢問公司從監視器中擷取○人於宿舍4樓客廳穿著較清涼之翹腳影像，且影像畫面於工作場所中傳閱，是否確有其事？○外勞表示：因為我很常坐在那看電視，臉是模糊的，黑白照也不清楚，但我認得那短褲，沒穿特別清涼，只是坐的比較舒服。在開會中公開傳閱那照片，說這麼晚了還有人在看電視，大約晚上12：30，當時在看一個菲律賓節目，之前並無規定10：30不能出來，是在這照片之後，開會決定10：30不能出房間。</w:t>
            </w:r>
          </w:p>
        </w:tc>
      </w:tr>
      <w:tr w:rsidR="003C77E4" w:rsidRPr="001B1A61" w:rsidTr="00F42106">
        <w:tc>
          <w:tcPr>
            <w:tcW w:w="2127" w:type="dxa"/>
          </w:tcPr>
          <w:p w:rsidR="003C77E4" w:rsidRPr="00535B25" w:rsidRDefault="003C77E4" w:rsidP="00F42106">
            <w:pPr>
              <w:pStyle w:val="3"/>
              <w:numPr>
                <w:ilvl w:val="0"/>
                <w:numId w:val="0"/>
              </w:numPr>
              <w:rPr>
                <w:sz w:val="24"/>
                <w:szCs w:val="24"/>
              </w:rPr>
            </w:pPr>
            <w:r w:rsidRPr="00535B25">
              <w:rPr>
                <w:rFonts w:hint="eastAsia"/>
                <w:sz w:val="24"/>
                <w:szCs w:val="24"/>
              </w:rPr>
              <w:t>99年1</w:t>
            </w:r>
            <w:r>
              <w:rPr>
                <w:rFonts w:hint="eastAsia"/>
                <w:sz w:val="24"/>
                <w:szCs w:val="24"/>
              </w:rPr>
              <w:t>0</w:t>
            </w:r>
            <w:r w:rsidRPr="00535B25">
              <w:rPr>
                <w:rFonts w:hint="eastAsia"/>
                <w:sz w:val="24"/>
                <w:szCs w:val="24"/>
              </w:rPr>
              <w:t>月26日</w:t>
            </w:r>
          </w:p>
        </w:tc>
        <w:tc>
          <w:tcPr>
            <w:tcW w:w="6967" w:type="dxa"/>
          </w:tcPr>
          <w:p w:rsidR="003C77E4" w:rsidRPr="00535B25" w:rsidRDefault="003C77E4" w:rsidP="00F42106">
            <w:pPr>
              <w:pStyle w:val="3"/>
              <w:numPr>
                <w:ilvl w:val="0"/>
                <w:numId w:val="0"/>
              </w:numPr>
              <w:rPr>
                <w:sz w:val="24"/>
                <w:szCs w:val="24"/>
              </w:rPr>
            </w:pPr>
            <w:r w:rsidRPr="00535B25">
              <w:rPr>
                <w:rFonts w:hint="eastAsia"/>
                <w:sz w:val="24"/>
                <w:szCs w:val="24"/>
              </w:rPr>
              <w:t>第6屆第11次就業歧視評議委員會決議：若</w:t>
            </w:r>
            <w:r>
              <w:rPr>
                <w:rFonts w:hint="eastAsia"/>
                <w:sz w:val="24"/>
                <w:szCs w:val="24"/>
              </w:rPr>
              <w:t>干</w:t>
            </w:r>
            <w:r w:rsidRPr="00535B25">
              <w:rPr>
                <w:rFonts w:hint="eastAsia"/>
                <w:sz w:val="24"/>
                <w:szCs w:val="24"/>
              </w:rPr>
              <w:t>疑點尚待進一步查證、釐清，預定2周後再行召開會議審議。</w:t>
            </w:r>
          </w:p>
        </w:tc>
      </w:tr>
      <w:tr w:rsidR="003C77E4" w:rsidRPr="001B1A61" w:rsidTr="00F42106">
        <w:tc>
          <w:tcPr>
            <w:tcW w:w="2127" w:type="dxa"/>
          </w:tcPr>
          <w:p w:rsidR="003C77E4" w:rsidRPr="00535B25" w:rsidRDefault="003C77E4" w:rsidP="00F42106">
            <w:pPr>
              <w:pStyle w:val="3"/>
              <w:numPr>
                <w:ilvl w:val="0"/>
                <w:numId w:val="0"/>
              </w:numPr>
              <w:rPr>
                <w:sz w:val="24"/>
                <w:szCs w:val="24"/>
              </w:rPr>
            </w:pPr>
            <w:r w:rsidRPr="00535B25">
              <w:rPr>
                <w:rFonts w:hint="eastAsia"/>
                <w:sz w:val="24"/>
                <w:szCs w:val="24"/>
              </w:rPr>
              <w:t>99年11月11日</w:t>
            </w:r>
          </w:p>
        </w:tc>
        <w:tc>
          <w:tcPr>
            <w:tcW w:w="6967" w:type="dxa"/>
          </w:tcPr>
          <w:p w:rsidR="003C77E4" w:rsidRPr="00535B25" w:rsidRDefault="003C77E4" w:rsidP="00F42106">
            <w:pPr>
              <w:pStyle w:val="3"/>
              <w:numPr>
                <w:ilvl w:val="0"/>
                <w:numId w:val="0"/>
              </w:numPr>
              <w:rPr>
                <w:sz w:val="24"/>
                <w:szCs w:val="24"/>
              </w:rPr>
            </w:pPr>
            <w:r w:rsidRPr="00535B25">
              <w:rPr>
                <w:rFonts w:hint="eastAsia"/>
                <w:sz w:val="24"/>
                <w:szCs w:val="24"/>
              </w:rPr>
              <w:t>召開就業歧視評議委員會第6屆第11次臨時會決議：本案不成立，陞泰科技公司並無違反性別工作平等法第13條之規定。</w:t>
            </w:r>
          </w:p>
        </w:tc>
      </w:tr>
    </w:tbl>
    <w:p w:rsidR="003C77E4" w:rsidRPr="007528CA" w:rsidRDefault="003C77E4" w:rsidP="003C77E4">
      <w:pPr>
        <w:pStyle w:val="3"/>
        <w:numPr>
          <w:ilvl w:val="0"/>
          <w:numId w:val="0"/>
        </w:numPr>
        <w:ind w:leftChars="100" w:left="1329" w:hangingChars="380" w:hanging="989"/>
        <w:rPr>
          <w:sz w:val="24"/>
          <w:szCs w:val="24"/>
        </w:rPr>
      </w:pPr>
      <w:r w:rsidRPr="00A26311">
        <w:rPr>
          <w:rFonts w:hint="eastAsia"/>
          <w:sz w:val="24"/>
          <w:szCs w:val="24"/>
        </w:rPr>
        <w:t>資料來源：</w:t>
      </w:r>
      <w:r>
        <w:rPr>
          <w:rFonts w:hint="eastAsia"/>
          <w:sz w:val="24"/>
          <w:szCs w:val="24"/>
        </w:rPr>
        <w:t>新北市政府勞工局</w:t>
      </w:r>
      <w:r w:rsidRPr="00A26311">
        <w:rPr>
          <w:rFonts w:hint="eastAsia"/>
          <w:sz w:val="24"/>
          <w:szCs w:val="24"/>
        </w:rPr>
        <w:t>99年11月</w:t>
      </w:r>
      <w:r>
        <w:rPr>
          <w:rFonts w:hint="eastAsia"/>
          <w:sz w:val="24"/>
          <w:szCs w:val="24"/>
        </w:rPr>
        <w:t>1</w:t>
      </w:r>
      <w:r w:rsidRPr="00A26311">
        <w:rPr>
          <w:rFonts w:hint="eastAsia"/>
          <w:sz w:val="24"/>
          <w:szCs w:val="24"/>
        </w:rPr>
        <w:t>日</w:t>
      </w:r>
      <w:r>
        <w:rPr>
          <w:rFonts w:hint="eastAsia"/>
          <w:sz w:val="24"/>
          <w:szCs w:val="24"/>
        </w:rPr>
        <w:t>、29日及12月10日資料</w:t>
      </w:r>
      <w:r w:rsidRPr="00A26311">
        <w:rPr>
          <w:rFonts w:hint="eastAsia"/>
          <w:sz w:val="24"/>
          <w:szCs w:val="24"/>
        </w:rPr>
        <w:t>。</w:t>
      </w:r>
      <w:bookmarkStart w:id="73" w:name="_Toc4473109"/>
      <w:bookmarkStart w:id="74" w:name="_Toc4467127"/>
      <w:bookmarkEnd w:id="73"/>
      <w:bookmarkEnd w:id="74"/>
    </w:p>
    <w:p w:rsidR="00F6364C" w:rsidRPr="007528CA" w:rsidRDefault="00F6364C" w:rsidP="0050242A">
      <w:pPr>
        <w:pStyle w:val="ab"/>
        <w:ind w:left="780" w:hanging="780"/>
        <w:rPr>
          <w:sz w:val="24"/>
          <w:szCs w:val="24"/>
        </w:rPr>
      </w:pPr>
    </w:p>
    <w:sectPr w:rsidR="00F6364C" w:rsidRPr="007528CA" w:rsidSect="00100B5B">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616" w:rsidRDefault="00994616">
      <w:r>
        <w:separator/>
      </w:r>
    </w:p>
  </w:endnote>
  <w:endnote w:type="continuationSeparator" w:id="0">
    <w:p w:rsidR="00994616" w:rsidRDefault="0099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934" w:rsidRDefault="00AA4FCC">
    <w:pPr>
      <w:pStyle w:val="af"/>
      <w:framePr w:wrap="around" w:vAnchor="text" w:hAnchor="margin" w:xAlign="center" w:y="1"/>
      <w:rPr>
        <w:rStyle w:val="a7"/>
        <w:sz w:val="24"/>
      </w:rPr>
    </w:pPr>
    <w:r>
      <w:rPr>
        <w:rStyle w:val="a7"/>
        <w:sz w:val="24"/>
      </w:rPr>
      <w:fldChar w:fldCharType="begin"/>
    </w:r>
    <w:r w:rsidR="000F1934">
      <w:rPr>
        <w:rStyle w:val="a7"/>
        <w:sz w:val="24"/>
      </w:rPr>
      <w:instrText xml:space="preserve">PAGE  </w:instrText>
    </w:r>
    <w:r>
      <w:rPr>
        <w:rStyle w:val="a7"/>
        <w:sz w:val="24"/>
      </w:rPr>
      <w:fldChar w:fldCharType="separate"/>
    </w:r>
    <w:r w:rsidR="00E35BAF">
      <w:rPr>
        <w:rStyle w:val="a7"/>
        <w:noProof/>
        <w:sz w:val="24"/>
      </w:rPr>
      <w:t>1</w:t>
    </w:r>
    <w:r>
      <w:rPr>
        <w:rStyle w:val="a7"/>
        <w:sz w:val="24"/>
      </w:rPr>
      <w:fldChar w:fldCharType="end"/>
    </w:r>
  </w:p>
  <w:p w:rsidR="000F1934" w:rsidRDefault="000F193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616" w:rsidRDefault="00994616">
      <w:r>
        <w:separator/>
      </w:r>
    </w:p>
  </w:footnote>
  <w:footnote w:type="continuationSeparator" w:id="0">
    <w:p w:rsidR="00994616" w:rsidRDefault="00994616">
      <w:r>
        <w:continuationSeparator/>
      </w:r>
    </w:p>
  </w:footnote>
  <w:footnote w:id="1">
    <w:p w:rsidR="000F1934" w:rsidRPr="00C31865" w:rsidRDefault="000F1934" w:rsidP="0050242A">
      <w:pPr>
        <w:pStyle w:val="af9"/>
        <w:spacing w:line="240" w:lineRule="exact"/>
        <w:ind w:left="176" w:hangingChars="80" w:hanging="176"/>
        <w:jc w:val="both"/>
      </w:pPr>
      <w:r>
        <w:rPr>
          <w:rStyle w:val="afb"/>
        </w:rPr>
        <w:footnoteRef/>
      </w:r>
      <w:r>
        <w:rPr>
          <w:rFonts w:hint="eastAsia"/>
        </w:rPr>
        <w:t xml:space="preserve"> </w:t>
      </w:r>
      <w:r>
        <w:rPr>
          <w:rFonts w:hint="eastAsia"/>
        </w:rPr>
        <w:t>就業服務法第</w:t>
      </w:r>
      <w:r>
        <w:rPr>
          <w:rFonts w:hint="eastAsia"/>
        </w:rPr>
        <w:t>46</w:t>
      </w:r>
      <w:r>
        <w:rPr>
          <w:rFonts w:hint="eastAsia"/>
        </w:rPr>
        <w:t>條第</w:t>
      </w:r>
      <w:r>
        <w:rPr>
          <w:rFonts w:hint="eastAsia"/>
        </w:rPr>
        <w:t>1</w:t>
      </w:r>
      <w:r>
        <w:rPr>
          <w:rFonts w:hint="eastAsia"/>
        </w:rPr>
        <w:t>項第</w:t>
      </w:r>
      <w:r>
        <w:rPr>
          <w:rFonts w:hint="eastAsia"/>
        </w:rPr>
        <w:t>9</w:t>
      </w:r>
      <w:r>
        <w:rPr>
          <w:rFonts w:hint="eastAsia"/>
        </w:rPr>
        <w:t>款規定係指雇主聘僱外國人在中華民國境內從事家庭幫傭工作。同法第</w:t>
      </w:r>
      <w:r>
        <w:rPr>
          <w:rFonts w:hint="eastAsia"/>
        </w:rPr>
        <w:t>10</w:t>
      </w:r>
      <w:r>
        <w:rPr>
          <w:rFonts w:hint="eastAsia"/>
        </w:rPr>
        <w:t>款規定係指雇主聘僱外國人從事為因應國家重要建設工程或經濟社會發展需要，經中央主管機關指定之工作。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DF219C8"/>
    <w:lvl w:ilvl="0">
      <w:start w:val="1"/>
      <w:numFmt w:val="ideographLegalTraditional"/>
      <w:pStyle w:val="1"/>
      <w:suff w:val="nothing"/>
      <w:lvlText w:val="%1、"/>
      <w:lvlJc w:val="left"/>
      <w:pPr>
        <w:ind w:left="140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831" w:hanging="697"/>
      </w:pPr>
      <w:rPr>
        <w:rFonts w:ascii="標楷體" w:eastAsia="標楷體" w:hint="eastAsia"/>
        <w:b/>
        <w:i w:val="0"/>
        <w:snapToGrid/>
        <w:spacing w:val="0"/>
        <w:w w:val="100"/>
        <w:position w:val="0"/>
        <w:sz w:val="32"/>
        <w:em w:val="none"/>
        <w:lang w:val="en-US"/>
      </w:rPr>
    </w:lvl>
    <w:lvl w:ilvl="2">
      <w:start w:val="1"/>
      <w:numFmt w:val="taiwaneseCountingThousand"/>
      <w:pStyle w:val="3"/>
      <w:suff w:val="nothing"/>
      <w:lvlText w:val="(%3)"/>
      <w:lvlJc w:val="left"/>
      <w:pPr>
        <w:ind w:left="2965" w:hanging="697"/>
      </w:pPr>
      <w:rPr>
        <w:rFonts w:ascii="標楷體" w:eastAsia="標楷體" w:hint="eastAsia"/>
        <w:b w:val="0"/>
        <w:i w:val="0"/>
        <w:color w:val="000000" w:themeColor="text1"/>
        <w:spacing w:val="0"/>
        <w:w w:val="100"/>
        <w:position w:val="0"/>
        <w:sz w:val="32"/>
      </w:rPr>
    </w:lvl>
    <w:lvl w:ilvl="3">
      <w:start w:val="1"/>
      <w:numFmt w:val="decimalFullWidth"/>
      <w:pStyle w:val="4"/>
      <w:suff w:val="nothing"/>
      <w:lvlText w:val="%4、"/>
      <w:lvlJc w:val="left"/>
      <w:pPr>
        <w:ind w:left="2116"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3141"/>
        </w:tabs>
        <w:ind w:left="2396" w:hanging="695"/>
      </w:pPr>
      <w:rPr>
        <w:rFonts w:ascii="標楷體" w:eastAsia="標楷體" w:hint="eastAsia"/>
        <w:b w:val="0"/>
        <w:i w:val="0"/>
        <w:sz w:val="32"/>
      </w:rPr>
    </w:lvl>
    <w:lvl w:ilvl="1" w:tplc="04090019" w:tentative="1">
      <w:start w:val="1"/>
      <w:numFmt w:val="ideographTraditional"/>
      <w:lvlText w:val="%2、"/>
      <w:lvlJc w:val="left"/>
      <w:pPr>
        <w:tabs>
          <w:tab w:val="num" w:pos="2519"/>
        </w:tabs>
        <w:ind w:left="2519" w:hanging="480"/>
      </w:pPr>
    </w:lvl>
    <w:lvl w:ilvl="2" w:tplc="0409001B" w:tentative="1">
      <w:start w:val="1"/>
      <w:numFmt w:val="lowerRoman"/>
      <w:lvlText w:val="%3."/>
      <w:lvlJc w:val="right"/>
      <w:pPr>
        <w:tabs>
          <w:tab w:val="num" w:pos="2999"/>
        </w:tabs>
        <w:ind w:left="2999" w:hanging="480"/>
      </w:pPr>
    </w:lvl>
    <w:lvl w:ilvl="3" w:tplc="0409000F" w:tentative="1">
      <w:start w:val="1"/>
      <w:numFmt w:val="decimal"/>
      <w:lvlText w:val="%4."/>
      <w:lvlJc w:val="left"/>
      <w:pPr>
        <w:tabs>
          <w:tab w:val="num" w:pos="3479"/>
        </w:tabs>
        <w:ind w:left="3479" w:hanging="480"/>
      </w:pPr>
    </w:lvl>
    <w:lvl w:ilvl="4" w:tplc="04090019" w:tentative="1">
      <w:start w:val="1"/>
      <w:numFmt w:val="ideographTraditional"/>
      <w:lvlText w:val="%5、"/>
      <w:lvlJc w:val="left"/>
      <w:pPr>
        <w:tabs>
          <w:tab w:val="num" w:pos="3959"/>
        </w:tabs>
        <w:ind w:left="3959" w:hanging="480"/>
      </w:pPr>
    </w:lvl>
    <w:lvl w:ilvl="5" w:tplc="0409001B" w:tentative="1">
      <w:start w:val="1"/>
      <w:numFmt w:val="lowerRoman"/>
      <w:lvlText w:val="%6."/>
      <w:lvlJc w:val="right"/>
      <w:pPr>
        <w:tabs>
          <w:tab w:val="num" w:pos="4439"/>
        </w:tabs>
        <w:ind w:left="4439" w:hanging="480"/>
      </w:pPr>
    </w:lvl>
    <w:lvl w:ilvl="6" w:tplc="0409000F" w:tentative="1">
      <w:start w:val="1"/>
      <w:numFmt w:val="decimal"/>
      <w:lvlText w:val="%7."/>
      <w:lvlJc w:val="left"/>
      <w:pPr>
        <w:tabs>
          <w:tab w:val="num" w:pos="4919"/>
        </w:tabs>
        <w:ind w:left="4919" w:hanging="480"/>
      </w:pPr>
    </w:lvl>
    <w:lvl w:ilvl="7" w:tplc="04090019" w:tentative="1">
      <w:start w:val="1"/>
      <w:numFmt w:val="ideographTraditional"/>
      <w:lvlText w:val="%8、"/>
      <w:lvlJc w:val="left"/>
      <w:pPr>
        <w:tabs>
          <w:tab w:val="num" w:pos="5399"/>
        </w:tabs>
        <w:ind w:left="5399" w:hanging="480"/>
      </w:pPr>
    </w:lvl>
    <w:lvl w:ilvl="8" w:tplc="0409001B" w:tentative="1">
      <w:start w:val="1"/>
      <w:numFmt w:val="lowerRoman"/>
      <w:lvlText w:val="%9."/>
      <w:lvlJc w:val="right"/>
      <w:pPr>
        <w:tabs>
          <w:tab w:val="num" w:pos="5879"/>
        </w:tabs>
        <w:ind w:left="5879" w:hanging="480"/>
      </w:pPr>
    </w:lvl>
  </w:abstractNum>
  <w:abstractNum w:abstractNumId="3" w15:restartNumberingAfterBreak="0">
    <w:nsid w:val="32425CF3"/>
    <w:multiLevelType w:val="hybridMultilevel"/>
    <w:tmpl w:val="FF74BA96"/>
    <w:lvl w:ilvl="0" w:tplc="EBBE6E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53CF7"/>
    <w:multiLevelType w:val="hybridMultilevel"/>
    <w:tmpl w:val="7BC6FB1A"/>
    <w:lvl w:ilvl="0" w:tplc="EF8EDA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FB"/>
    <w:rsid w:val="0001107E"/>
    <w:rsid w:val="00011896"/>
    <w:rsid w:val="00013950"/>
    <w:rsid w:val="00017C35"/>
    <w:rsid w:val="000200B9"/>
    <w:rsid w:val="00020937"/>
    <w:rsid w:val="0002273C"/>
    <w:rsid w:val="000257F5"/>
    <w:rsid w:val="00026912"/>
    <w:rsid w:val="000279F2"/>
    <w:rsid w:val="000313FA"/>
    <w:rsid w:val="0003212E"/>
    <w:rsid w:val="000331F6"/>
    <w:rsid w:val="00040967"/>
    <w:rsid w:val="000419B5"/>
    <w:rsid w:val="00043572"/>
    <w:rsid w:val="00050BB7"/>
    <w:rsid w:val="00053DBA"/>
    <w:rsid w:val="00054840"/>
    <w:rsid w:val="00062FEA"/>
    <w:rsid w:val="00065175"/>
    <w:rsid w:val="00075497"/>
    <w:rsid w:val="0009028C"/>
    <w:rsid w:val="000916F6"/>
    <w:rsid w:val="0009324A"/>
    <w:rsid w:val="00094F80"/>
    <w:rsid w:val="0009768D"/>
    <w:rsid w:val="00097879"/>
    <w:rsid w:val="00097CF8"/>
    <w:rsid w:val="000A148D"/>
    <w:rsid w:val="000A1D41"/>
    <w:rsid w:val="000A42DE"/>
    <w:rsid w:val="000A47EA"/>
    <w:rsid w:val="000A5539"/>
    <w:rsid w:val="000A70FB"/>
    <w:rsid w:val="000A778D"/>
    <w:rsid w:val="000B1CEE"/>
    <w:rsid w:val="000B2DD5"/>
    <w:rsid w:val="000B4AB9"/>
    <w:rsid w:val="000B6941"/>
    <w:rsid w:val="000C15E2"/>
    <w:rsid w:val="000C1C04"/>
    <w:rsid w:val="000C6888"/>
    <w:rsid w:val="000C709C"/>
    <w:rsid w:val="000D3F12"/>
    <w:rsid w:val="000D7BA9"/>
    <w:rsid w:val="000E10F0"/>
    <w:rsid w:val="000E33CC"/>
    <w:rsid w:val="000F1934"/>
    <w:rsid w:val="000F53DF"/>
    <w:rsid w:val="000F6724"/>
    <w:rsid w:val="00100B5B"/>
    <w:rsid w:val="00100D03"/>
    <w:rsid w:val="001020B3"/>
    <w:rsid w:val="00102FC4"/>
    <w:rsid w:val="0010364D"/>
    <w:rsid w:val="0010479F"/>
    <w:rsid w:val="001130E3"/>
    <w:rsid w:val="0011610B"/>
    <w:rsid w:val="00117BA2"/>
    <w:rsid w:val="00117EC0"/>
    <w:rsid w:val="00121645"/>
    <w:rsid w:val="00123A1D"/>
    <w:rsid w:val="0012537F"/>
    <w:rsid w:val="0013076E"/>
    <w:rsid w:val="00136E25"/>
    <w:rsid w:val="001404D7"/>
    <w:rsid w:val="00142332"/>
    <w:rsid w:val="00147C12"/>
    <w:rsid w:val="001558A3"/>
    <w:rsid w:val="00156597"/>
    <w:rsid w:val="001620C1"/>
    <w:rsid w:val="001620E3"/>
    <w:rsid w:val="00163653"/>
    <w:rsid w:val="00170E2D"/>
    <w:rsid w:val="00173910"/>
    <w:rsid w:val="00173EB1"/>
    <w:rsid w:val="0017400D"/>
    <w:rsid w:val="00174557"/>
    <w:rsid w:val="0017520A"/>
    <w:rsid w:val="00175950"/>
    <w:rsid w:val="0018070C"/>
    <w:rsid w:val="00181E44"/>
    <w:rsid w:val="00183D5A"/>
    <w:rsid w:val="00185EA2"/>
    <w:rsid w:val="00190FCD"/>
    <w:rsid w:val="00193669"/>
    <w:rsid w:val="001A1F8D"/>
    <w:rsid w:val="001A2D79"/>
    <w:rsid w:val="001A33E9"/>
    <w:rsid w:val="001A6397"/>
    <w:rsid w:val="001B1A61"/>
    <w:rsid w:val="001B5A83"/>
    <w:rsid w:val="001C43B4"/>
    <w:rsid w:val="001C4B43"/>
    <w:rsid w:val="001D419D"/>
    <w:rsid w:val="001F2255"/>
    <w:rsid w:val="001F3D84"/>
    <w:rsid w:val="001F53F5"/>
    <w:rsid w:val="001F6B88"/>
    <w:rsid w:val="002000A9"/>
    <w:rsid w:val="002016E8"/>
    <w:rsid w:val="002023BA"/>
    <w:rsid w:val="002023C0"/>
    <w:rsid w:val="00203B58"/>
    <w:rsid w:val="0020562E"/>
    <w:rsid w:val="002067B4"/>
    <w:rsid w:val="00213B6E"/>
    <w:rsid w:val="00216954"/>
    <w:rsid w:val="0021741F"/>
    <w:rsid w:val="00217A44"/>
    <w:rsid w:val="00220AB8"/>
    <w:rsid w:val="0022437D"/>
    <w:rsid w:val="002254BD"/>
    <w:rsid w:val="00226F24"/>
    <w:rsid w:val="0022727E"/>
    <w:rsid w:val="0023284F"/>
    <w:rsid w:val="00237C40"/>
    <w:rsid w:val="00240D97"/>
    <w:rsid w:val="002437EF"/>
    <w:rsid w:val="00251F27"/>
    <w:rsid w:val="00252472"/>
    <w:rsid w:val="00252BC1"/>
    <w:rsid w:val="0025533E"/>
    <w:rsid w:val="002569A0"/>
    <w:rsid w:val="00257C07"/>
    <w:rsid w:val="00257EC9"/>
    <w:rsid w:val="00261836"/>
    <w:rsid w:val="0026464B"/>
    <w:rsid w:val="002649B4"/>
    <w:rsid w:val="00270781"/>
    <w:rsid w:val="00270BE7"/>
    <w:rsid w:val="0027406B"/>
    <w:rsid w:val="00274A06"/>
    <w:rsid w:val="002758F2"/>
    <w:rsid w:val="00275CEF"/>
    <w:rsid w:val="00275E5B"/>
    <w:rsid w:val="002808E0"/>
    <w:rsid w:val="00280DF4"/>
    <w:rsid w:val="00284E15"/>
    <w:rsid w:val="00285ECC"/>
    <w:rsid w:val="00295B96"/>
    <w:rsid w:val="00297069"/>
    <w:rsid w:val="002A21CD"/>
    <w:rsid w:val="002A29A8"/>
    <w:rsid w:val="002A656A"/>
    <w:rsid w:val="002A77BE"/>
    <w:rsid w:val="002B09C3"/>
    <w:rsid w:val="002B1D39"/>
    <w:rsid w:val="002B66AD"/>
    <w:rsid w:val="002B6E0F"/>
    <w:rsid w:val="002C0862"/>
    <w:rsid w:val="002C0FB1"/>
    <w:rsid w:val="002C2548"/>
    <w:rsid w:val="002C28D7"/>
    <w:rsid w:val="002D5335"/>
    <w:rsid w:val="002E79B6"/>
    <w:rsid w:val="002F0F6F"/>
    <w:rsid w:val="002F2CF6"/>
    <w:rsid w:val="002F2D8D"/>
    <w:rsid w:val="002F3A1E"/>
    <w:rsid w:val="002F48FE"/>
    <w:rsid w:val="002F586A"/>
    <w:rsid w:val="002F6D2C"/>
    <w:rsid w:val="00303089"/>
    <w:rsid w:val="003036A1"/>
    <w:rsid w:val="00304788"/>
    <w:rsid w:val="003107F7"/>
    <w:rsid w:val="003134B2"/>
    <w:rsid w:val="00317690"/>
    <w:rsid w:val="0032225C"/>
    <w:rsid w:val="00323027"/>
    <w:rsid w:val="00325BF6"/>
    <w:rsid w:val="00326B07"/>
    <w:rsid w:val="003300CE"/>
    <w:rsid w:val="003312F4"/>
    <w:rsid w:val="003325EE"/>
    <w:rsid w:val="00334B8A"/>
    <w:rsid w:val="003354B1"/>
    <w:rsid w:val="00341559"/>
    <w:rsid w:val="00342B6C"/>
    <w:rsid w:val="00343693"/>
    <w:rsid w:val="003532EB"/>
    <w:rsid w:val="00360237"/>
    <w:rsid w:val="00370987"/>
    <w:rsid w:val="00372A3C"/>
    <w:rsid w:val="003742C1"/>
    <w:rsid w:val="0037653B"/>
    <w:rsid w:val="003833C2"/>
    <w:rsid w:val="00391E21"/>
    <w:rsid w:val="003A0D96"/>
    <w:rsid w:val="003A0EA7"/>
    <w:rsid w:val="003A1298"/>
    <w:rsid w:val="003A2C51"/>
    <w:rsid w:val="003A2F57"/>
    <w:rsid w:val="003A3876"/>
    <w:rsid w:val="003A566D"/>
    <w:rsid w:val="003A6055"/>
    <w:rsid w:val="003B0E24"/>
    <w:rsid w:val="003B2134"/>
    <w:rsid w:val="003B4BB5"/>
    <w:rsid w:val="003B6590"/>
    <w:rsid w:val="003C15B1"/>
    <w:rsid w:val="003C18D1"/>
    <w:rsid w:val="003C77E4"/>
    <w:rsid w:val="003D0475"/>
    <w:rsid w:val="003D1BD0"/>
    <w:rsid w:val="003D1CF8"/>
    <w:rsid w:val="003D5D46"/>
    <w:rsid w:val="003E1439"/>
    <w:rsid w:val="003E43EE"/>
    <w:rsid w:val="003E4D10"/>
    <w:rsid w:val="003E5869"/>
    <w:rsid w:val="003F11F8"/>
    <w:rsid w:val="004017A1"/>
    <w:rsid w:val="00401D9B"/>
    <w:rsid w:val="00405707"/>
    <w:rsid w:val="00405795"/>
    <w:rsid w:val="004070EC"/>
    <w:rsid w:val="00407D82"/>
    <w:rsid w:val="00410469"/>
    <w:rsid w:val="004115A9"/>
    <w:rsid w:val="004237AC"/>
    <w:rsid w:val="00426834"/>
    <w:rsid w:val="00427867"/>
    <w:rsid w:val="00427C8D"/>
    <w:rsid w:val="00442CDC"/>
    <w:rsid w:val="00444058"/>
    <w:rsid w:val="00446713"/>
    <w:rsid w:val="00460D97"/>
    <w:rsid w:val="004707A9"/>
    <w:rsid w:val="004764C5"/>
    <w:rsid w:val="004805FC"/>
    <w:rsid w:val="004846DC"/>
    <w:rsid w:val="00485B4F"/>
    <w:rsid w:val="00492A08"/>
    <w:rsid w:val="0049411E"/>
    <w:rsid w:val="004942CA"/>
    <w:rsid w:val="00497B23"/>
    <w:rsid w:val="004A2BD5"/>
    <w:rsid w:val="004A3216"/>
    <w:rsid w:val="004A38FE"/>
    <w:rsid w:val="004A5176"/>
    <w:rsid w:val="004A56C8"/>
    <w:rsid w:val="004A6E5A"/>
    <w:rsid w:val="004B06C7"/>
    <w:rsid w:val="004B25E1"/>
    <w:rsid w:val="004B47AE"/>
    <w:rsid w:val="004B668F"/>
    <w:rsid w:val="004B68B9"/>
    <w:rsid w:val="004C0812"/>
    <w:rsid w:val="004C169C"/>
    <w:rsid w:val="004C4D45"/>
    <w:rsid w:val="004D4663"/>
    <w:rsid w:val="004D72CC"/>
    <w:rsid w:val="004E6B91"/>
    <w:rsid w:val="004E6FBE"/>
    <w:rsid w:val="004F077C"/>
    <w:rsid w:val="004F0DA4"/>
    <w:rsid w:val="004F4061"/>
    <w:rsid w:val="004F7395"/>
    <w:rsid w:val="0050020D"/>
    <w:rsid w:val="005005A8"/>
    <w:rsid w:val="0050242A"/>
    <w:rsid w:val="00505A93"/>
    <w:rsid w:val="005118AD"/>
    <w:rsid w:val="00517C47"/>
    <w:rsid w:val="005203C0"/>
    <w:rsid w:val="00524B90"/>
    <w:rsid w:val="005309E9"/>
    <w:rsid w:val="00533E24"/>
    <w:rsid w:val="005358C1"/>
    <w:rsid w:val="005403CC"/>
    <w:rsid w:val="00541ECD"/>
    <w:rsid w:val="00542974"/>
    <w:rsid w:val="00544201"/>
    <w:rsid w:val="00544EB4"/>
    <w:rsid w:val="00553C4A"/>
    <w:rsid w:val="00554049"/>
    <w:rsid w:val="00554455"/>
    <w:rsid w:val="005631E4"/>
    <w:rsid w:val="00565381"/>
    <w:rsid w:val="00566186"/>
    <w:rsid w:val="00566A8F"/>
    <w:rsid w:val="005674EC"/>
    <w:rsid w:val="00572E10"/>
    <w:rsid w:val="00574A9F"/>
    <w:rsid w:val="0057555D"/>
    <w:rsid w:val="00581D87"/>
    <w:rsid w:val="00582129"/>
    <w:rsid w:val="005841E8"/>
    <w:rsid w:val="00585F99"/>
    <w:rsid w:val="00592C9A"/>
    <w:rsid w:val="005947E4"/>
    <w:rsid w:val="00594B43"/>
    <w:rsid w:val="00595842"/>
    <w:rsid w:val="005964F4"/>
    <w:rsid w:val="005A1C4B"/>
    <w:rsid w:val="005B03B8"/>
    <w:rsid w:val="005B13EB"/>
    <w:rsid w:val="005B3AB7"/>
    <w:rsid w:val="005B6A54"/>
    <w:rsid w:val="005B6F2B"/>
    <w:rsid w:val="005C0777"/>
    <w:rsid w:val="005C265F"/>
    <w:rsid w:val="005C6153"/>
    <w:rsid w:val="005D31D4"/>
    <w:rsid w:val="005E2779"/>
    <w:rsid w:val="005E500E"/>
    <w:rsid w:val="005E6619"/>
    <w:rsid w:val="005E7C19"/>
    <w:rsid w:val="005F25FA"/>
    <w:rsid w:val="005F32E2"/>
    <w:rsid w:val="005F3C19"/>
    <w:rsid w:val="005F6860"/>
    <w:rsid w:val="0060314C"/>
    <w:rsid w:val="006055FC"/>
    <w:rsid w:val="006057DC"/>
    <w:rsid w:val="00607F69"/>
    <w:rsid w:val="00613E31"/>
    <w:rsid w:val="006162F2"/>
    <w:rsid w:val="00616346"/>
    <w:rsid w:val="0061765D"/>
    <w:rsid w:val="0062389F"/>
    <w:rsid w:val="00626E81"/>
    <w:rsid w:val="00631A42"/>
    <w:rsid w:val="00632A20"/>
    <w:rsid w:val="00634F54"/>
    <w:rsid w:val="00637805"/>
    <w:rsid w:val="00640C1A"/>
    <w:rsid w:val="006472F4"/>
    <w:rsid w:val="00647E3C"/>
    <w:rsid w:val="006502AE"/>
    <w:rsid w:val="00650B9F"/>
    <w:rsid w:val="0065103B"/>
    <w:rsid w:val="00651F9C"/>
    <w:rsid w:val="00656781"/>
    <w:rsid w:val="00656ADB"/>
    <w:rsid w:val="006576D3"/>
    <w:rsid w:val="00662D57"/>
    <w:rsid w:val="00665BEE"/>
    <w:rsid w:val="00667F16"/>
    <w:rsid w:val="00671474"/>
    <w:rsid w:val="00671A78"/>
    <w:rsid w:val="00672CD7"/>
    <w:rsid w:val="0067366A"/>
    <w:rsid w:val="00675CE0"/>
    <w:rsid w:val="00682B3B"/>
    <w:rsid w:val="00683BA9"/>
    <w:rsid w:val="00683BFD"/>
    <w:rsid w:val="00684074"/>
    <w:rsid w:val="00684FF6"/>
    <w:rsid w:val="006850AE"/>
    <w:rsid w:val="00690D4D"/>
    <w:rsid w:val="0069468B"/>
    <w:rsid w:val="006952E5"/>
    <w:rsid w:val="006962F0"/>
    <w:rsid w:val="00697655"/>
    <w:rsid w:val="006A04F0"/>
    <w:rsid w:val="006A11AB"/>
    <w:rsid w:val="006A5582"/>
    <w:rsid w:val="006A79E1"/>
    <w:rsid w:val="006B72CD"/>
    <w:rsid w:val="006C1A9B"/>
    <w:rsid w:val="006C3304"/>
    <w:rsid w:val="006C6188"/>
    <w:rsid w:val="006D2AA8"/>
    <w:rsid w:val="006D4802"/>
    <w:rsid w:val="006D54F3"/>
    <w:rsid w:val="006D7275"/>
    <w:rsid w:val="006E075A"/>
    <w:rsid w:val="006E1F68"/>
    <w:rsid w:val="006E2C39"/>
    <w:rsid w:val="006F28C8"/>
    <w:rsid w:val="006F354D"/>
    <w:rsid w:val="006F4110"/>
    <w:rsid w:val="006F587E"/>
    <w:rsid w:val="006F5B3E"/>
    <w:rsid w:val="00702BE5"/>
    <w:rsid w:val="00702D31"/>
    <w:rsid w:val="00703330"/>
    <w:rsid w:val="00703F63"/>
    <w:rsid w:val="007119A4"/>
    <w:rsid w:val="00712FA3"/>
    <w:rsid w:val="007156AD"/>
    <w:rsid w:val="00715D6A"/>
    <w:rsid w:val="00720547"/>
    <w:rsid w:val="00723BA4"/>
    <w:rsid w:val="00724A3A"/>
    <w:rsid w:val="007337BA"/>
    <w:rsid w:val="00737D8B"/>
    <w:rsid w:val="00743BF8"/>
    <w:rsid w:val="007528CA"/>
    <w:rsid w:val="0075329E"/>
    <w:rsid w:val="00756A3B"/>
    <w:rsid w:val="00761C69"/>
    <w:rsid w:val="00762945"/>
    <w:rsid w:val="00765A8F"/>
    <w:rsid w:val="00771808"/>
    <w:rsid w:val="00772065"/>
    <w:rsid w:val="0077294F"/>
    <w:rsid w:val="0077522C"/>
    <w:rsid w:val="00791E61"/>
    <w:rsid w:val="007921D9"/>
    <w:rsid w:val="007A02A0"/>
    <w:rsid w:val="007A2F28"/>
    <w:rsid w:val="007A3FC7"/>
    <w:rsid w:val="007A4135"/>
    <w:rsid w:val="007A5127"/>
    <w:rsid w:val="007A6B2D"/>
    <w:rsid w:val="007A6E66"/>
    <w:rsid w:val="007B471A"/>
    <w:rsid w:val="007B5B98"/>
    <w:rsid w:val="007B7ADB"/>
    <w:rsid w:val="007C09A6"/>
    <w:rsid w:val="007C0AAD"/>
    <w:rsid w:val="007C21EA"/>
    <w:rsid w:val="007C274D"/>
    <w:rsid w:val="007C2952"/>
    <w:rsid w:val="007C2A2E"/>
    <w:rsid w:val="007C3F7A"/>
    <w:rsid w:val="007C4DEF"/>
    <w:rsid w:val="007C4F59"/>
    <w:rsid w:val="007C67D8"/>
    <w:rsid w:val="007C730F"/>
    <w:rsid w:val="007D0F1A"/>
    <w:rsid w:val="007D5B7B"/>
    <w:rsid w:val="007D5CAD"/>
    <w:rsid w:val="007D683E"/>
    <w:rsid w:val="007D6856"/>
    <w:rsid w:val="007E7431"/>
    <w:rsid w:val="007F12AD"/>
    <w:rsid w:val="007F2CAB"/>
    <w:rsid w:val="007F48FD"/>
    <w:rsid w:val="007F5BB3"/>
    <w:rsid w:val="00800F0B"/>
    <w:rsid w:val="00800F29"/>
    <w:rsid w:val="00801C60"/>
    <w:rsid w:val="00802ED9"/>
    <w:rsid w:val="00803843"/>
    <w:rsid w:val="00812B68"/>
    <w:rsid w:val="0081496F"/>
    <w:rsid w:val="008156CB"/>
    <w:rsid w:val="00822F4E"/>
    <w:rsid w:val="00823864"/>
    <w:rsid w:val="00823D11"/>
    <w:rsid w:val="008240E9"/>
    <w:rsid w:val="0082443C"/>
    <w:rsid w:val="00825233"/>
    <w:rsid w:val="008254E6"/>
    <w:rsid w:val="00827486"/>
    <w:rsid w:val="00830734"/>
    <w:rsid w:val="00831F99"/>
    <w:rsid w:val="00832067"/>
    <w:rsid w:val="00835D4F"/>
    <w:rsid w:val="00836B54"/>
    <w:rsid w:val="00840818"/>
    <w:rsid w:val="00840923"/>
    <w:rsid w:val="008417DE"/>
    <w:rsid w:val="008507D7"/>
    <w:rsid w:val="00853F77"/>
    <w:rsid w:val="00854753"/>
    <w:rsid w:val="00862A4A"/>
    <w:rsid w:val="00863663"/>
    <w:rsid w:val="00863EB8"/>
    <w:rsid w:val="00866A1F"/>
    <w:rsid w:val="00867575"/>
    <w:rsid w:val="0087138C"/>
    <w:rsid w:val="008774F2"/>
    <w:rsid w:val="008775FB"/>
    <w:rsid w:val="00880E32"/>
    <w:rsid w:val="00885053"/>
    <w:rsid w:val="00885180"/>
    <w:rsid w:val="0089528E"/>
    <w:rsid w:val="008A5AB9"/>
    <w:rsid w:val="008B011A"/>
    <w:rsid w:val="008B43D1"/>
    <w:rsid w:val="008B7AF3"/>
    <w:rsid w:val="008C1142"/>
    <w:rsid w:val="008C27D2"/>
    <w:rsid w:val="008C3EC5"/>
    <w:rsid w:val="008C4B8E"/>
    <w:rsid w:val="008C6B3A"/>
    <w:rsid w:val="008C74E3"/>
    <w:rsid w:val="008E5D21"/>
    <w:rsid w:val="008F0ED3"/>
    <w:rsid w:val="0090172B"/>
    <w:rsid w:val="00901797"/>
    <w:rsid w:val="00907874"/>
    <w:rsid w:val="0091385D"/>
    <w:rsid w:val="00922DCE"/>
    <w:rsid w:val="00924A04"/>
    <w:rsid w:val="009349CD"/>
    <w:rsid w:val="009457A5"/>
    <w:rsid w:val="00946CE5"/>
    <w:rsid w:val="009473C5"/>
    <w:rsid w:val="0095097C"/>
    <w:rsid w:val="00951BC9"/>
    <w:rsid w:val="00951F21"/>
    <w:rsid w:val="00953AB9"/>
    <w:rsid w:val="00953AD0"/>
    <w:rsid w:val="00953CE6"/>
    <w:rsid w:val="00955EC3"/>
    <w:rsid w:val="009560AA"/>
    <w:rsid w:val="00960FF6"/>
    <w:rsid w:val="00962118"/>
    <w:rsid w:val="00962455"/>
    <w:rsid w:val="00964F37"/>
    <w:rsid w:val="00966701"/>
    <w:rsid w:val="00967EC3"/>
    <w:rsid w:val="00971F2F"/>
    <w:rsid w:val="00972C1F"/>
    <w:rsid w:val="00975F7E"/>
    <w:rsid w:val="009835C7"/>
    <w:rsid w:val="00985C7B"/>
    <w:rsid w:val="00990B35"/>
    <w:rsid w:val="00994616"/>
    <w:rsid w:val="00995248"/>
    <w:rsid w:val="009964D8"/>
    <w:rsid w:val="009974C7"/>
    <w:rsid w:val="009A11C5"/>
    <w:rsid w:val="009A49F2"/>
    <w:rsid w:val="009A56C7"/>
    <w:rsid w:val="009A6A67"/>
    <w:rsid w:val="009B1B50"/>
    <w:rsid w:val="009C0961"/>
    <w:rsid w:val="009C2B35"/>
    <w:rsid w:val="009C364F"/>
    <w:rsid w:val="009C4927"/>
    <w:rsid w:val="009C6ED4"/>
    <w:rsid w:val="009C752D"/>
    <w:rsid w:val="009C7D0B"/>
    <w:rsid w:val="009D2D5C"/>
    <w:rsid w:val="009D5025"/>
    <w:rsid w:val="009D7435"/>
    <w:rsid w:val="009E27D7"/>
    <w:rsid w:val="009E5A75"/>
    <w:rsid w:val="009F59A6"/>
    <w:rsid w:val="009F7B70"/>
    <w:rsid w:val="00A00035"/>
    <w:rsid w:val="00A002A3"/>
    <w:rsid w:val="00A03FF5"/>
    <w:rsid w:val="00A054B9"/>
    <w:rsid w:val="00A1111B"/>
    <w:rsid w:val="00A127E7"/>
    <w:rsid w:val="00A14F10"/>
    <w:rsid w:val="00A16529"/>
    <w:rsid w:val="00A16840"/>
    <w:rsid w:val="00A16C53"/>
    <w:rsid w:val="00A17DBC"/>
    <w:rsid w:val="00A17F23"/>
    <w:rsid w:val="00A2210A"/>
    <w:rsid w:val="00A24E65"/>
    <w:rsid w:val="00A2500F"/>
    <w:rsid w:val="00A26311"/>
    <w:rsid w:val="00A3359C"/>
    <w:rsid w:val="00A33E71"/>
    <w:rsid w:val="00A34A7A"/>
    <w:rsid w:val="00A3605C"/>
    <w:rsid w:val="00A36696"/>
    <w:rsid w:val="00A37C9A"/>
    <w:rsid w:val="00A409C6"/>
    <w:rsid w:val="00A40C0C"/>
    <w:rsid w:val="00A413C9"/>
    <w:rsid w:val="00A43FB3"/>
    <w:rsid w:val="00A467B0"/>
    <w:rsid w:val="00A5169B"/>
    <w:rsid w:val="00A51ED4"/>
    <w:rsid w:val="00A53FAF"/>
    <w:rsid w:val="00A551B0"/>
    <w:rsid w:val="00A56E79"/>
    <w:rsid w:val="00A57D8E"/>
    <w:rsid w:val="00A62811"/>
    <w:rsid w:val="00A62C98"/>
    <w:rsid w:val="00A667AB"/>
    <w:rsid w:val="00A668A4"/>
    <w:rsid w:val="00A66F8B"/>
    <w:rsid w:val="00A674FC"/>
    <w:rsid w:val="00A72C12"/>
    <w:rsid w:val="00A75BBC"/>
    <w:rsid w:val="00A8274E"/>
    <w:rsid w:val="00A90A10"/>
    <w:rsid w:val="00A90A9B"/>
    <w:rsid w:val="00A90F2C"/>
    <w:rsid w:val="00A917EC"/>
    <w:rsid w:val="00A94FA6"/>
    <w:rsid w:val="00A954C1"/>
    <w:rsid w:val="00AA0F1E"/>
    <w:rsid w:val="00AA39D0"/>
    <w:rsid w:val="00AA4FCC"/>
    <w:rsid w:val="00AB0A52"/>
    <w:rsid w:val="00AB0EBD"/>
    <w:rsid w:val="00AB0F34"/>
    <w:rsid w:val="00AB0F7D"/>
    <w:rsid w:val="00AB22C3"/>
    <w:rsid w:val="00AB23C2"/>
    <w:rsid w:val="00AB455E"/>
    <w:rsid w:val="00AB562F"/>
    <w:rsid w:val="00AB7B94"/>
    <w:rsid w:val="00AC31E5"/>
    <w:rsid w:val="00AC6920"/>
    <w:rsid w:val="00AD65A0"/>
    <w:rsid w:val="00AD702B"/>
    <w:rsid w:val="00AE7CA2"/>
    <w:rsid w:val="00AE7FB9"/>
    <w:rsid w:val="00AF277D"/>
    <w:rsid w:val="00AF63DD"/>
    <w:rsid w:val="00B003DE"/>
    <w:rsid w:val="00B01B88"/>
    <w:rsid w:val="00B02C80"/>
    <w:rsid w:val="00B02DCF"/>
    <w:rsid w:val="00B02EE5"/>
    <w:rsid w:val="00B02F28"/>
    <w:rsid w:val="00B04C5A"/>
    <w:rsid w:val="00B05579"/>
    <w:rsid w:val="00B05FC9"/>
    <w:rsid w:val="00B0637E"/>
    <w:rsid w:val="00B071A1"/>
    <w:rsid w:val="00B07F00"/>
    <w:rsid w:val="00B14850"/>
    <w:rsid w:val="00B1622C"/>
    <w:rsid w:val="00B20DA4"/>
    <w:rsid w:val="00B24BF0"/>
    <w:rsid w:val="00B24C9B"/>
    <w:rsid w:val="00B26737"/>
    <w:rsid w:val="00B2710F"/>
    <w:rsid w:val="00B27E97"/>
    <w:rsid w:val="00B32819"/>
    <w:rsid w:val="00B33440"/>
    <w:rsid w:val="00B378D1"/>
    <w:rsid w:val="00B41221"/>
    <w:rsid w:val="00B42301"/>
    <w:rsid w:val="00B436EC"/>
    <w:rsid w:val="00B438DC"/>
    <w:rsid w:val="00B4684E"/>
    <w:rsid w:val="00B46AB5"/>
    <w:rsid w:val="00B515E0"/>
    <w:rsid w:val="00B5226E"/>
    <w:rsid w:val="00B5354A"/>
    <w:rsid w:val="00B53A6C"/>
    <w:rsid w:val="00B5484D"/>
    <w:rsid w:val="00B55809"/>
    <w:rsid w:val="00B715D2"/>
    <w:rsid w:val="00B749EB"/>
    <w:rsid w:val="00B765A7"/>
    <w:rsid w:val="00B84867"/>
    <w:rsid w:val="00B84DD5"/>
    <w:rsid w:val="00B86264"/>
    <w:rsid w:val="00B9215E"/>
    <w:rsid w:val="00BA5328"/>
    <w:rsid w:val="00BB0B47"/>
    <w:rsid w:val="00BB50B2"/>
    <w:rsid w:val="00BB57BA"/>
    <w:rsid w:val="00BC0112"/>
    <w:rsid w:val="00BC6775"/>
    <w:rsid w:val="00BD3922"/>
    <w:rsid w:val="00BD4E5A"/>
    <w:rsid w:val="00BD5C22"/>
    <w:rsid w:val="00BD7644"/>
    <w:rsid w:val="00BE5857"/>
    <w:rsid w:val="00BE67E3"/>
    <w:rsid w:val="00BE683A"/>
    <w:rsid w:val="00BE7694"/>
    <w:rsid w:val="00BF09E7"/>
    <w:rsid w:val="00BF1349"/>
    <w:rsid w:val="00BF2EFA"/>
    <w:rsid w:val="00BF3DD6"/>
    <w:rsid w:val="00BF40FA"/>
    <w:rsid w:val="00BF4B74"/>
    <w:rsid w:val="00BF59C3"/>
    <w:rsid w:val="00BF605E"/>
    <w:rsid w:val="00BF6C67"/>
    <w:rsid w:val="00BF778D"/>
    <w:rsid w:val="00C10515"/>
    <w:rsid w:val="00C1127D"/>
    <w:rsid w:val="00C227CB"/>
    <w:rsid w:val="00C2329A"/>
    <w:rsid w:val="00C2340F"/>
    <w:rsid w:val="00C27674"/>
    <w:rsid w:val="00C30CC5"/>
    <w:rsid w:val="00C31865"/>
    <w:rsid w:val="00C37459"/>
    <w:rsid w:val="00C374F1"/>
    <w:rsid w:val="00C4201D"/>
    <w:rsid w:val="00C42F02"/>
    <w:rsid w:val="00C47424"/>
    <w:rsid w:val="00C508D9"/>
    <w:rsid w:val="00C53FB6"/>
    <w:rsid w:val="00C637F0"/>
    <w:rsid w:val="00C65BB8"/>
    <w:rsid w:val="00C67645"/>
    <w:rsid w:val="00C67CCF"/>
    <w:rsid w:val="00C72F7F"/>
    <w:rsid w:val="00C7776E"/>
    <w:rsid w:val="00C8061B"/>
    <w:rsid w:val="00C80CE6"/>
    <w:rsid w:val="00C8398B"/>
    <w:rsid w:val="00C85835"/>
    <w:rsid w:val="00C863C5"/>
    <w:rsid w:val="00C86A2F"/>
    <w:rsid w:val="00C87959"/>
    <w:rsid w:val="00C90C3A"/>
    <w:rsid w:val="00C910D3"/>
    <w:rsid w:val="00C91E26"/>
    <w:rsid w:val="00C93E73"/>
    <w:rsid w:val="00C97ACB"/>
    <w:rsid w:val="00CA198D"/>
    <w:rsid w:val="00CA40EF"/>
    <w:rsid w:val="00CA5801"/>
    <w:rsid w:val="00CA6A4F"/>
    <w:rsid w:val="00CB0737"/>
    <w:rsid w:val="00CB103F"/>
    <w:rsid w:val="00CC31D0"/>
    <w:rsid w:val="00CC61EE"/>
    <w:rsid w:val="00CC6A8D"/>
    <w:rsid w:val="00CD2772"/>
    <w:rsid w:val="00CD2CBF"/>
    <w:rsid w:val="00CD3BFF"/>
    <w:rsid w:val="00CD4208"/>
    <w:rsid w:val="00CD473E"/>
    <w:rsid w:val="00CE0393"/>
    <w:rsid w:val="00CE0F43"/>
    <w:rsid w:val="00CE31E6"/>
    <w:rsid w:val="00CE5551"/>
    <w:rsid w:val="00CF376D"/>
    <w:rsid w:val="00CF5340"/>
    <w:rsid w:val="00D06655"/>
    <w:rsid w:val="00D12292"/>
    <w:rsid w:val="00D23505"/>
    <w:rsid w:val="00D249D3"/>
    <w:rsid w:val="00D257BE"/>
    <w:rsid w:val="00D25E9D"/>
    <w:rsid w:val="00D3074C"/>
    <w:rsid w:val="00D30C78"/>
    <w:rsid w:val="00D34479"/>
    <w:rsid w:val="00D353F0"/>
    <w:rsid w:val="00D37F20"/>
    <w:rsid w:val="00D403B5"/>
    <w:rsid w:val="00D40BCF"/>
    <w:rsid w:val="00D416D0"/>
    <w:rsid w:val="00D45131"/>
    <w:rsid w:val="00D507AD"/>
    <w:rsid w:val="00D51C98"/>
    <w:rsid w:val="00D52CE2"/>
    <w:rsid w:val="00D61D2B"/>
    <w:rsid w:val="00D61F6B"/>
    <w:rsid w:val="00D65A90"/>
    <w:rsid w:val="00D6664F"/>
    <w:rsid w:val="00D70731"/>
    <w:rsid w:val="00D70D36"/>
    <w:rsid w:val="00D72241"/>
    <w:rsid w:val="00D73436"/>
    <w:rsid w:val="00D753C3"/>
    <w:rsid w:val="00D77256"/>
    <w:rsid w:val="00D83AC8"/>
    <w:rsid w:val="00D877E5"/>
    <w:rsid w:val="00D925F0"/>
    <w:rsid w:val="00D9286A"/>
    <w:rsid w:val="00D949F8"/>
    <w:rsid w:val="00D95150"/>
    <w:rsid w:val="00D976E5"/>
    <w:rsid w:val="00DA0CE4"/>
    <w:rsid w:val="00DA1D17"/>
    <w:rsid w:val="00DA2E1A"/>
    <w:rsid w:val="00DA3CCE"/>
    <w:rsid w:val="00DA7D7E"/>
    <w:rsid w:val="00DB1E42"/>
    <w:rsid w:val="00DB4618"/>
    <w:rsid w:val="00DB727C"/>
    <w:rsid w:val="00DC1474"/>
    <w:rsid w:val="00DC4BD4"/>
    <w:rsid w:val="00DC64D0"/>
    <w:rsid w:val="00DD1A49"/>
    <w:rsid w:val="00DD5728"/>
    <w:rsid w:val="00DD682E"/>
    <w:rsid w:val="00DE5147"/>
    <w:rsid w:val="00DE6DCE"/>
    <w:rsid w:val="00DE7BC0"/>
    <w:rsid w:val="00DF2735"/>
    <w:rsid w:val="00DF3EAC"/>
    <w:rsid w:val="00DF49C8"/>
    <w:rsid w:val="00DF7DE9"/>
    <w:rsid w:val="00E05093"/>
    <w:rsid w:val="00E051F8"/>
    <w:rsid w:val="00E05EEB"/>
    <w:rsid w:val="00E1200D"/>
    <w:rsid w:val="00E21648"/>
    <w:rsid w:val="00E22F5D"/>
    <w:rsid w:val="00E23276"/>
    <w:rsid w:val="00E242DF"/>
    <w:rsid w:val="00E246B5"/>
    <w:rsid w:val="00E35BAF"/>
    <w:rsid w:val="00E43A32"/>
    <w:rsid w:val="00E5235D"/>
    <w:rsid w:val="00E52D69"/>
    <w:rsid w:val="00E54A4F"/>
    <w:rsid w:val="00E55DEA"/>
    <w:rsid w:val="00E57BB3"/>
    <w:rsid w:val="00E61F7A"/>
    <w:rsid w:val="00E65D68"/>
    <w:rsid w:val="00E66274"/>
    <w:rsid w:val="00E74620"/>
    <w:rsid w:val="00E80A51"/>
    <w:rsid w:val="00E85E23"/>
    <w:rsid w:val="00E96448"/>
    <w:rsid w:val="00E97CAF"/>
    <w:rsid w:val="00EA355E"/>
    <w:rsid w:val="00EA516D"/>
    <w:rsid w:val="00EA5C54"/>
    <w:rsid w:val="00EA6C46"/>
    <w:rsid w:val="00EB0E6B"/>
    <w:rsid w:val="00EB220B"/>
    <w:rsid w:val="00EB2418"/>
    <w:rsid w:val="00EB29C4"/>
    <w:rsid w:val="00EB3391"/>
    <w:rsid w:val="00EB5352"/>
    <w:rsid w:val="00EB58BC"/>
    <w:rsid w:val="00EC3D9E"/>
    <w:rsid w:val="00EC51C3"/>
    <w:rsid w:val="00EC6571"/>
    <w:rsid w:val="00ED1F65"/>
    <w:rsid w:val="00ED381B"/>
    <w:rsid w:val="00EE0DBE"/>
    <w:rsid w:val="00EE6DAF"/>
    <w:rsid w:val="00EF1102"/>
    <w:rsid w:val="00EF1B0F"/>
    <w:rsid w:val="00EF3EE1"/>
    <w:rsid w:val="00EF4BDC"/>
    <w:rsid w:val="00EF4FDA"/>
    <w:rsid w:val="00EF5F59"/>
    <w:rsid w:val="00F008B2"/>
    <w:rsid w:val="00F02273"/>
    <w:rsid w:val="00F0325F"/>
    <w:rsid w:val="00F0399B"/>
    <w:rsid w:val="00F0533F"/>
    <w:rsid w:val="00F07058"/>
    <w:rsid w:val="00F119A9"/>
    <w:rsid w:val="00F1383F"/>
    <w:rsid w:val="00F15ACA"/>
    <w:rsid w:val="00F16CF0"/>
    <w:rsid w:val="00F17305"/>
    <w:rsid w:val="00F23F53"/>
    <w:rsid w:val="00F26B93"/>
    <w:rsid w:val="00F31264"/>
    <w:rsid w:val="00F36DCB"/>
    <w:rsid w:val="00F42E86"/>
    <w:rsid w:val="00F53CA9"/>
    <w:rsid w:val="00F6364C"/>
    <w:rsid w:val="00F726D5"/>
    <w:rsid w:val="00F72B85"/>
    <w:rsid w:val="00F73F9F"/>
    <w:rsid w:val="00F74EC8"/>
    <w:rsid w:val="00F76C02"/>
    <w:rsid w:val="00F84F96"/>
    <w:rsid w:val="00F8589D"/>
    <w:rsid w:val="00F902A7"/>
    <w:rsid w:val="00F91C7A"/>
    <w:rsid w:val="00F9302F"/>
    <w:rsid w:val="00F96E87"/>
    <w:rsid w:val="00FA01FB"/>
    <w:rsid w:val="00FA1764"/>
    <w:rsid w:val="00FA2C2B"/>
    <w:rsid w:val="00FB49BB"/>
    <w:rsid w:val="00FD087A"/>
    <w:rsid w:val="00FD15CB"/>
    <w:rsid w:val="00FD3F11"/>
    <w:rsid w:val="00FD4D64"/>
    <w:rsid w:val="00FE03BE"/>
    <w:rsid w:val="00FE14B4"/>
    <w:rsid w:val="00FE7BAB"/>
    <w:rsid w:val="00FE7FBC"/>
    <w:rsid w:val="00FF26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728BA0-1A37-4C85-9A99-C7B94F23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00B5B"/>
    <w:pPr>
      <w:widowControl w:val="0"/>
    </w:pPr>
    <w:rPr>
      <w:rFonts w:eastAsia="標楷體"/>
      <w:kern w:val="2"/>
      <w:sz w:val="32"/>
    </w:rPr>
  </w:style>
  <w:style w:type="paragraph" w:styleId="1">
    <w:name w:val="heading 1"/>
    <w:basedOn w:val="a1"/>
    <w:qFormat/>
    <w:rsid w:val="00100B5B"/>
    <w:pPr>
      <w:numPr>
        <w:numId w:val="1"/>
      </w:numPr>
      <w:kinsoku w:val="0"/>
      <w:ind w:left="699"/>
      <w:jc w:val="both"/>
      <w:outlineLvl w:val="0"/>
    </w:pPr>
    <w:rPr>
      <w:rFonts w:ascii="標楷體" w:hAnsi="Arial"/>
      <w:bCs/>
      <w:kern w:val="0"/>
      <w:szCs w:val="52"/>
    </w:rPr>
  </w:style>
  <w:style w:type="paragraph" w:styleId="2">
    <w:name w:val="heading 2"/>
    <w:basedOn w:val="a1"/>
    <w:qFormat/>
    <w:rsid w:val="00100B5B"/>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100B5B"/>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100B5B"/>
    <w:pPr>
      <w:numPr>
        <w:ilvl w:val="3"/>
        <w:numId w:val="1"/>
      </w:numPr>
      <w:jc w:val="both"/>
      <w:outlineLvl w:val="3"/>
    </w:pPr>
    <w:rPr>
      <w:rFonts w:ascii="標楷體" w:hAnsi="Arial"/>
      <w:szCs w:val="36"/>
    </w:rPr>
  </w:style>
  <w:style w:type="paragraph" w:styleId="5">
    <w:name w:val="heading 5"/>
    <w:basedOn w:val="a1"/>
    <w:link w:val="50"/>
    <w:qFormat/>
    <w:rsid w:val="00100B5B"/>
    <w:pPr>
      <w:numPr>
        <w:ilvl w:val="4"/>
        <w:numId w:val="1"/>
      </w:numPr>
      <w:kinsoku w:val="0"/>
      <w:jc w:val="both"/>
      <w:outlineLvl w:val="4"/>
    </w:pPr>
    <w:rPr>
      <w:rFonts w:ascii="標楷體" w:hAnsi="Arial"/>
      <w:bCs/>
      <w:szCs w:val="36"/>
    </w:rPr>
  </w:style>
  <w:style w:type="paragraph" w:styleId="6">
    <w:name w:val="heading 6"/>
    <w:basedOn w:val="a1"/>
    <w:qFormat/>
    <w:rsid w:val="00100B5B"/>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100B5B"/>
    <w:pPr>
      <w:numPr>
        <w:ilvl w:val="6"/>
        <w:numId w:val="1"/>
      </w:numPr>
      <w:kinsoku w:val="0"/>
      <w:jc w:val="both"/>
      <w:outlineLvl w:val="6"/>
    </w:pPr>
    <w:rPr>
      <w:rFonts w:ascii="標楷體" w:hAnsi="Arial"/>
      <w:bCs/>
      <w:szCs w:val="36"/>
    </w:rPr>
  </w:style>
  <w:style w:type="paragraph" w:styleId="8">
    <w:name w:val="heading 8"/>
    <w:basedOn w:val="a1"/>
    <w:qFormat/>
    <w:rsid w:val="00100B5B"/>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00B5B"/>
    <w:pPr>
      <w:spacing w:before="720" w:after="720"/>
      <w:ind w:left="7371"/>
    </w:pPr>
    <w:rPr>
      <w:rFonts w:ascii="標楷體"/>
      <w:b/>
      <w:snapToGrid w:val="0"/>
      <w:spacing w:val="10"/>
      <w:sz w:val="36"/>
    </w:rPr>
  </w:style>
  <w:style w:type="paragraph" w:styleId="a6">
    <w:name w:val="endnote text"/>
    <w:basedOn w:val="a1"/>
    <w:semiHidden/>
    <w:rsid w:val="00100B5B"/>
    <w:pPr>
      <w:spacing w:before="240"/>
      <w:ind w:left="1021" w:hanging="1021"/>
      <w:jc w:val="both"/>
    </w:pPr>
    <w:rPr>
      <w:rFonts w:ascii="標楷體"/>
      <w:snapToGrid w:val="0"/>
      <w:spacing w:val="10"/>
    </w:rPr>
  </w:style>
  <w:style w:type="paragraph" w:styleId="51">
    <w:name w:val="toc 5"/>
    <w:basedOn w:val="a1"/>
    <w:next w:val="a1"/>
    <w:autoRedefine/>
    <w:uiPriority w:val="39"/>
    <w:rsid w:val="00100B5B"/>
    <w:pPr>
      <w:ind w:leftChars="400" w:left="600" w:rightChars="200" w:right="200" w:hangingChars="200" w:hanging="200"/>
    </w:pPr>
    <w:rPr>
      <w:rFonts w:ascii="標楷體"/>
    </w:rPr>
  </w:style>
  <w:style w:type="character" w:styleId="a7">
    <w:name w:val="page number"/>
    <w:basedOn w:val="a2"/>
    <w:semiHidden/>
    <w:rsid w:val="00100B5B"/>
    <w:rPr>
      <w:rFonts w:ascii="標楷體" w:eastAsia="標楷體"/>
      <w:sz w:val="20"/>
    </w:rPr>
  </w:style>
  <w:style w:type="paragraph" w:styleId="60">
    <w:name w:val="toc 6"/>
    <w:basedOn w:val="a1"/>
    <w:next w:val="a1"/>
    <w:autoRedefine/>
    <w:uiPriority w:val="39"/>
    <w:rsid w:val="00100B5B"/>
    <w:pPr>
      <w:ind w:leftChars="500" w:left="500"/>
    </w:pPr>
    <w:rPr>
      <w:rFonts w:ascii="標楷體"/>
    </w:rPr>
  </w:style>
  <w:style w:type="paragraph" w:customStyle="1" w:styleId="10">
    <w:name w:val="段落樣式1"/>
    <w:basedOn w:val="a1"/>
    <w:rsid w:val="00100B5B"/>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100B5B"/>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qFormat/>
    <w:rsid w:val="00100B5B"/>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qFormat/>
    <w:rsid w:val="00100B5B"/>
    <w:pPr>
      <w:kinsoku w:val="0"/>
      <w:ind w:leftChars="100" w:left="300" w:rightChars="200" w:right="200" w:hangingChars="200" w:hanging="200"/>
    </w:pPr>
    <w:rPr>
      <w:rFonts w:ascii="標楷體"/>
      <w:noProof/>
    </w:rPr>
  </w:style>
  <w:style w:type="paragraph" w:styleId="31">
    <w:name w:val="toc 3"/>
    <w:basedOn w:val="a1"/>
    <w:next w:val="a1"/>
    <w:autoRedefine/>
    <w:uiPriority w:val="39"/>
    <w:qFormat/>
    <w:rsid w:val="00100B5B"/>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100B5B"/>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100B5B"/>
    <w:pPr>
      <w:ind w:leftChars="600" w:left="800" w:hangingChars="200" w:hanging="200"/>
    </w:pPr>
    <w:rPr>
      <w:rFonts w:ascii="標楷體"/>
    </w:rPr>
  </w:style>
  <w:style w:type="paragraph" w:styleId="80">
    <w:name w:val="toc 8"/>
    <w:basedOn w:val="a1"/>
    <w:next w:val="a1"/>
    <w:autoRedefine/>
    <w:uiPriority w:val="39"/>
    <w:rsid w:val="00100B5B"/>
    <w:pPr>
      <w:ind w:leftChars="700" w:left="900" w:hangingChars="200" w:hanging="200"/>
    </w:pPr>
    <w:rPr>
      <w:rFonts w:ascii="標楷體"/>
    </w:rPr>
  </w:style>
  <w:style w:type="paragraph" w:styleId="9">
    <w:name w:val="toc 9"/>
    <w:basedOn w:val="a1"/>
    <w:next w:val="a1"/>
    <w:autoRedefine/>
    <w:uiPriority w:val="39"/>
    <w:rsid w:val="00100B5B"/>
    <w:pPr>
      <w:ind w:leftChars="1600" w:left="3840"/>
    </w:pPr>
  </w:style>
  <w:style w:type="paragraph" w:styleId="a8">
    <w:name w:val="header"/>
    <w:basedOn w:val="a1"/>
    <w:semiHidden/>
    <w:rsid w:val="00100B5B"/>
    <w:pPr>
      <w:tabs>
        <w:tab w:val="center" w:pos="4153"/>
        <w:tab w:val="right" w:pos="8306"/>
      </w:tabs>
      <w:snapToGrid w:val="0"/>
    </w:pPr>
    <w:rPr>
      <w:sz w:val="20"/>
    </w:rPr>
  </w:style>
  <w:style w:type="paragraph" w:customStyle="1" w:styleId="32">
    <w:name w:val="段落樣式3"/>
    <w:basedOn w:val="20"/>
    <w:rsid w:val="00100B5B"/>
    <w:pPr>
      <w:ind w:leftChars="400" w:left="400"/>
    </w:pPr>
  </w:style>
  <w:style w:type="character" w:styleId="a9">
    <w:name w:val="Hyperlink"/>
    <w:basedOn w:val="a2"/>
    <w:uiPriority w:val="99"/>
    <w:rsid w:val="00100B5B"/>
    <w:rPr>
      <w:color w:val="0000FF"/>
      <w:u w:val="single"/>
    </w:rPr>
  </w:style>
  <w:style w:type="paragraph" w:customStyle="1" w:styleId="aa">
    <w:name w:val="簽名日期"/>
    <w:basedOn w:val="a1"/>
    <w:rsid w:val="00100B5B"/>
    <w:pPr>
      <w:kinsoku w:val="0"/>
      <w:jc w:val="distribute"/>
    </w:pPr>
    <w:rPr>
      <w:kern w:val="0"/>
    </w:rPr>
  </w:style>
  <w:style w:type="paragraph" w:customStyle="1" w:styleId="0">
    <w:name w:val="段落樣式0"/>
    <w:basedOn w:val="20"/>
    <w:rsid w:val="00100B5B"/>
    <w:pPr>
      <w:ind w:leftChars="200" w:left="200" w:firstLineChars="0" w:firstLine="0"/>
    </w:pPr>
  </w:style>
  <w:style w:type="paragraph" w:customStyle="1" w:styleId="ab">
    <w:name w:val="附件"/>
    <w:basedOn w:val="a6"/>
    <w:rsid w:val="00100B5B"/>
    <w:pPr>
      <w:kinsoku w:val="0"/>
      <w:spacing w:before="0"/>
      <w:ind w:left="1047" w:hangingChars="300" w:hanging="1047"/>
    </w:pPr>
    <w:rPr>
      <w:snapToGrid/>
      <w:spacing w:val="0"/>
      <w:kern w:val="0"/>
    </w:rPr>
  </w:style>
  <w:style w:type="paragraph" w:customStyle="1" w:styleId="42">
    <w:name w:val="段落樣式4"/>
    <w:basedOn w:val="32"/>
    <w:rsid w:val="00100B5B"/>
    <w:pPr>
      <w:ind w:leftChars="500" w:left="500"/>
    </w:pPr>
  </w:style>
  <w:style w:type="paragraph" w:customStyle="1" w:styleId="52">
    <w:name w:val="段落樣式5"/>
    <w:basedOn w:val="42"/>
    <w:rsid w:val="00100B5B"/>
    <w:pPr>
      <w:ind w:leftChars="600" w:left="600"/>
    </w:pPr>
  </w:style>
  <w:style w:type="paragraph" w:customStyle="1" w:styleId="61">
    <w:name w:val="段落樣式6"/>
    <w:basedOn w:val="52"/>
    <w:rsid w:val="00100B5B"/>
    <w:pPr>
      <w:ind w:leftChars="700" w:left="700"/>
    </w:pPr>
  </w:style>
  <w:style w:type="paragraph" w:customStyle="1" w:styleId="71">
    <w:name w:val="段落樣式7"/>
    <w:basedOn w:val="61"/>
    <w:rsid w:val="00100B5B"/>
  </w:style>
  <w:style w:type="paragraph" w:customStyle="1" w:styleId="81">
    <w:name w:val="段落樣式8"/>
    <w:basedOn w:val="71"/>
    <w:rsid w:val="00100B5B"/>
    <w:pPr>
      <w:ind w:leftChars="800" w:left="800"/>
    </w:pPr>
  </w:style>
  <w:style w:type="paragraph" w:customStyle="1" w:styleId="a0">
    <w:name w:val="表樣式"/>
    <w:basedOn w:val="a1"/>
    <w:next w:val="a1"/>
    <w:rsid w:val="00100B5B"/>
    <w:pPr>
      <w:numPr>
        <w:numId w:val="2"/>
      </w:numPr>
      <w:jc w:val="both"/>
    </w:pPr>
    <w:rPr>
      <w:rFonts w:ascii="標楷體"/>
      <w:kern w:val="0"/>
    </w:rPr>
  </w:style>
  <w:style w:type="paragraph" w:styleId="ac">
    <w:name w:val="Body Text Indent"/>
    <w:basedOn w:val="a1"/>
    <w:semiHidden/>
    <w:rsid w:val="00100B5B"/>
    <w:pPr>
      <w:ind w:left="698" w:hangingChars="200" w:hanging="698"/>
    </w:pPr>
  </w:style>
  <w:style w:type="paragraph" w:customStyle="1" w:styleId="ad">
    <w:name w:val="調查報告"/>
    <w:basedOn w:val="a6"/>
    <w:rsid w:val="00100B5B"/>
    <w:pPr>
      <w:kinsoku w:val="0"/>
      <w:spacing w:before="0"/>
      <w:ind w:left="1701" w:firstLine="0"/>
    </w:pPr>
    <w:rPr>
      <w:b/>
      <w:snapToGrid/>
      <w:spacing w:val="200"/>
      <w:kern w:val="0"/>
      <w:sz w:val="36"/>
    </w:rPr>
  </w:style>
  <w:style w:type="paragraph" w:styleId="ae">
    <w:name w:val="List Paragraph"/>
    <w:basedOn w:val="a1"/>
    <w:uiPriority w:val="34"/>
    <w:qFormat/>
    <w:rsid w:val="008417DE"/>
    <w:pPr>
      <w:ind w:leftChars="200" w:left="480"/>
    </w:pPr>
  </w:style>
  <w:style w:type="paragraph" w:customStyle="1" w:styleId="a">
    <w:name w:val="圖樣式"/>
    <w:basedOn w:val="a1"/>
    <w:next w:val="a1"/>
    <w:rsid w:val="00100B5B"/>
    <w:pPr>
      <w:numPr>
        <w:numId w:val="3"/>
      </w:numPr>
      <w:tabs>
        <w:tab w:val="clear" w:pos="1440"/>
      </w:tabs>
      <w:ind w:left="400" w:hangingChars="400" w:hanging="400"/>
      <w:jc w:val="both"/>
    </w:pPr>
    <w:rPr>
      <w:rFonts w:ascii="標楷體"/>
    </w:rPr>
  </w:style>
  <w:style w:type="paragraph" w:styleId="af">
    <w:name w:val="footer"/>
    <w:basedOn w:val="a1"/>
    <w:semiHidden/>
    <w:rsid w:val="00100B5B"/>
    <w:pPr>
      <w:tabs>
        <w:tab w:val="center" w:pos="4153"/>
        <w:tab w:val="right" w:pos="8306"/>
      </w:tabs>
      <w:snapToGrid w:val="0"/>
    </w:pPr>
    <w:rPr>
      <w:sz w:val="20"/>
    </w:rPr>
  </w:style>
  <w:style w:type="paragraph" w:styleId="af0">
    <w:name w:val="table of figures"/>
    <w:basedOn w:val="a1"/>
    <w:next w:val="a1"/>
    <w:semiHidden/>
    <w:rsid w:val="00100B5B"/>
    <w:pPr>
      <w:ind w:left="400" w:hangingChars="400" w:hanging="400"/>
    </w:pPr>
  </w:style>
  <w:style w:type="table" w:styleId="af1">
    <w:name w:val="Table Grid"/>
    <w:basedOn w:val="a3"/>
    <w:uiPriority w:val="59"/>
    <w:rsid w:val="00285EC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2"/>
    <w:uiPriority w:val="99"/>
    <w:semiHidden/>
    <w:unhideWhenUsed/>
    <w:rsid w:val="00802ED9"/>
    <w:rPr>
      <w:sz w:val="18"/>
      <w:szCs w:val="18"/>
    </w:rPr>
  </w:style>
  <w:style w:type="paragraph" w:styleId="af3">
    <w:name w:val="annotation text"/>
    <w:basedOn w:val="a1"/>
    <w:link w:val="af4"/>
    <w:uiPriority w:val="99"/>
    <w:semiHidden/>
    <w:unhideWhenUsed/>
    <w:rsid w:val="00802ED9"/>
  </w:style>
  <w:style w:type="character" w:customStyle="1" w:styleId="af4">
    <w:name w:val="註解文字 字元"/>
    <w:basedOn w:val="a2"/>
    <w:link w:val="af3"/>
    <w:uiPriority w:val="99"/>
    <w:semiHidden/>
    <w:rsid w:val="00802ED9"/>
    <w:rPr>
      <w:rFonts w:eastAsia="標楷體"/>
      <w:kern w:val="2"/>
      <w:sz w:val="32"/>
    </w:rPr>
  </w:style>
  <w:style w:type="paragraph" w:styleId="af5">
    <w:name w:val="annotation subject"/>
    <w:basedOn w:val="af3"/>
    <w:next w:val="af3"/>
    <w:link w:val="af6"/>
    <w:uiPriority w:val="99"/>
    <w:semiHidden/>
    <w:unhideWhenUsed/>
    <w:rsid w:val="00802ED9"/>
    <w:rPr>
      <w:b/>
      <w:bCs/>
    </w:rPr>
  </w:style>
  <w:style w:type="character" w:customStyle="1" w:styleId="af6">
    <w:name w:val="註解主旨 字元"/>
    <w:basedOn w:val="af4"/>
    <w:link w:val="af5"/>
    <w:uiPriority w:val="99"/>
    <w:semiHidden/>
    <w:rsid w:val="00802ED9"/>
    <w:rPr>
      <w:rFonts w:eastAsia="標楷體"/>
      <w:b/>
      <w:bCs/>
      <w:kern w:val="2"/>
      <w:sz w:val="32"/>
    </w:rPr>
  </w:style>
  <w:style w:type="paragraph" w:styleId="af7">
    <w:name w:val="Balloon Text"/>
    <w:basedOn w:val="a1"/>
    <w:link w:val="af8"/>
    <w:uiPriority w:val="99"/>
    <w:semiHidden/>
    <w:unhideWhenUsed/>
    <w:rsid w:val="00802ED9"/>
    <w:rPr>
      <w:rFonts w:asciiTheme="majorHAnsi" w:eastAsiaTheme="majorEastAsia" w:hAnsiTheme="majorHAnsi" w:cstheme="majorBidi"/>
      <w:sz w:val="18"/>
      <w:szCs w:val="18"/>
    </w:rPr>
  </w:style>
  <w:style w:type="character" w:customStyle="1" w:styleId="af8">
    <w:name w:val="註解方塊文字 字元"/>
    <w:basedOn w:val="a2"/>
    <w:link w:val="af7"/>
    <w:uiPriority w:val="99"/>
    <w:semiHidden/>
    <w:rsid w:val="00802ED9"/>
    <w:rPr>
      <w:rFonts w:asciiTheme="majorHAnsi" w:eastAsiaTheme="majorEastAsia" w:hAnsiTheme="majorHAnsi" w:cstheme="majorBidi"/>
      <w:kern w:val="2"/>
      <w:sz w:val="18"/>
      <w:szCs w:val="18"/>
    </w:rPr>
  </w:style>
  <w:style w:type="paragraph" w:styleId="af9">
    <w:name w:val="footnote text"/>
    <w:basedOn w:val="a1"/>
    <w:link w:val="afa"/>
    <w:uiPriority w:val="99"/>
    <w:semiHidden/>
    <w:unhideWhenUsed/>
    <w:rsid w:val="00802ED9"/>
    <w:pPr>
      <w:snapToGrid w:val="0"/>
    </w:pPr>
    <w:rPr>
      <w:sz w:val="20"/>
    </w:rPr>
  </w:style>
  <w:style w:type="character" w:customStyle="1" w:styleId="afa">
    <w:name w:val="註腳文字 字元"/>
    <w:basedOn w:val="a2"/>
    <w:link w:val="af9"/>
    <w:uiPriority w:val="99"/>
    <w:semiHidden/>
    <w:rsid w:val="00802ED9"/>
    <w:rPr>
      <w:rFonts w:eastAsia="標楷體"/>
      <w:kern w:val="2"/>
    </w:rPr>
  </w:style>
  <w:style w:type="character" w:styleId="afb">
    <w:name w:val="footnote reference"/>
    <w:basedOn w:val="a2"/>
    <w:uiPriority w:val="99"/>
    <w:semiHidden/>
    <w:unhideWhenUsed/>
    <w:rsid w:val="00802ED9"/>
    <w:rPr>
      <w:vertAlign w:val="superscript"/>
    </w:rPr>
  </w:style>
  <w:style w:type="paragraph" w:styleId="afc">
    <w:name w:val="TOC Heading"/>
    <w:basedOn w:val="1"/>
    <w:next w:val="a1"/>
    <w:uiPriority w:val="39"/>
    <w:unhideWhenUsed/>
    <w:qFormat/>
    <w:rsid w:val="00CD2CBF"/>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character" w:customStyle="1" w:styleId="40">
    <w:name w:val="標題 4 字元"/>
    <w:basedOn w:val="a2"/>
    <w:link w:val="4"/>
    <w:rsid w:val="009F59A6"/>
    <w:rPr>
      <w:rFonts w:ascii="標楷體" w:eastAsia="標楷體" w:hAnsi="Arial"/>
      <w:kern w:val="2"/>
      <w:sz w:val="32"/>
      <w:szCs w:val="36"/>
    </w:rPr>
  </w:style>
  <w:style w:type="character" w:customStyle="1" w:styleId="50">
    <w:name w:val="標題 5 字元"/>
    <w:basedOn w:val="a2"/>
    <w:link w:val="5"/>
    <w:rsid w:val="009F59A6"/>
    <w:rPr>
      <w:rFonts w:ascii="標楷體" w:eastAsia="標楷體" w:hAnsi="Arial"/>
      <w:bCs/>
      <w:kern w:val="2"/>
      <w:sz w:val="32"/>
      <w:szCs w:val="36"/>
    </w:rPr>
  </w:style>
  <w:style w:type="paragraph" w:customStyle="1" w:styleId="afd">
    <w:name w:val="說明"/>
    <w:basedOn w:val="a1"/>
    <w:rsid w:val="00F16CF0"/>
    <w:pPr>
      <w:widowControl/>
      <w:overflowPunct w:val="0"/>
      <w:spacing w:line="420" w:lineRule="exact"/>
      <w:ind w:left="300" w:hanging="300"/>
      <w:jc w:val="both"/>
    </w:pPr>
    <w:rPr>
      <w:rFonts w:eastAsia="新細明體"/>
      <w:kern w:val="0"/>
      <w:sz w:val="21"/>
      <w:szCs w:val="21"/>
    </w:rPr>
  </w:style>
  <w:style w:type="paragraph" w:customStyle="1" w:styleId="afe">
    <w:name w:val="案由(議)"/>
    <w:basedOn w:val="a1"/>
    <w:rsid w:val="00F16CF0"/>
    <w:pPr>
      <w:widowControl/>
      <w:overflowPunct w:val="0"/>
      <w:spacing w:line="480" w:lineRule="exact"/>
      <w:ind w:leftChars="250" w:left="550" w:hanging="300"/>
      <w:jc w:val="both"/>
    </w:pPr>
    <w:rPr>
      <w:rFonts w:eastAsia="新細明體"/>
      <w:spacing w:val="2"/>
      <w:kern w:val="0"/>
      <w:sz w:val="28"/>
      <w:szCs w:val="28"/>
    </w:rPr>
  </w:style>
  <w:style w:type="paragraph" w:customStyle="1" w:styleId="aff">
    <w:name w:val="說明(無函件項目符號)"/>
    <w:basedOn w:val="a1"/>
    <w:rsid w:val="00F16CF0"/>
    <w:pPr>
      <w:widowControl/>
      <w:overflowPunct w:val="0"/>
      <w:spacing w:line="420" w:lineRule="exact"/>
      <w:ind w:leftChars="100" w:left="300" w:hanging="200"/>
      <w:jc w:val="both"/>
    </w:pPr>
    <w:rPr>
      <w:rFonts w:eastAsia="新細明體"/>
      <w:kern w:val="0"/>
      <w:sz w:val="21"/>
      <w:szCs w:val="21"/>
    </w:rPr>
  </w:style>
  <w:style w:type="paragraph" w:customStyle="1" w:styleId="Default">
    <w:name w:val="Default"/>
    <w:rsid w:val="00F16CF0"/>
    <w:pPr>
      <w:widowControl w:val="0"/>
      <w:autoSpaceDE w:val="0"/>
      <w:autoSpaceDN w:val="0"/>
      <w:adjustRightInd w:val="0"/>
    </w:pPr>
    <w:rPr>
      <w:rFonts w:ascii="新細明體^..." w:eastAsia="新細明體^..." w:cs="新細明體^..."/>
      <w:color w:val="000000"/>
      <w:sz w:val="24"/>
      <w:szCs w:val="24"/>
    </w:rPr>
  </w:style>
  <w:style w:type="character" w:styleId="aff0">
    <w:name w:val="Strong"/>
    <w:basedOn w:val="a2"/>
    <w:uiPriority w:val="22"/>
    <w:qFormat/>
    <w:rsid w:val="00C30CC5"/>
    <w:rPr>
      <w:b/>
      <w:bCs/>
    </w:rPr>
  </w:style>
  <w:style w:type="character" w:customStyle="1" w:styleId="font10px">
    <w:name w:val="font10px"/>
    <w:basedOn w:val="a2"/>
    <w:rsid w:val="00C30CC5"/>
  </w:style>
  <w:style w:type="character" w:customStyle="1" w:styleId="30">
    <w:name w:val="標題 3 字元"/>
    <w:basedOn w:val="a2"/>
    <w:link w:val="3"/>
    <w:rsid w:val="009A56C7"/>
    <w:rPr>
      <w:rFonts w:ascii="標楷體" w:eastAsia="標楷體" w:hAnsi="Arial"/>
      <w:bCs/>
      <w:sz w:val="32"/>
      <w:szCs w:val="36"/>
    </w:rPr>
  </w:style>
  <w:style w:type="paragraph" w:styleId="HTML">
    <w:name w:val="HTML Preformatted"/>
    <w:basedOn w:val="a1"/>
    <w:link w:val="HTML0"/>
    <w:uiPriority w:val="99"/>
    <w:unhideWhenUsed/>
    <w:rsid w:val="00A41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A413C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710996">
      <w:bodyDiv w:val="1"/>
      <w:marLeft w:val="0"/>
      <w:marRight w:val="0"/>
      <w:marTop w:val="0"/>
      <w:marBottom w:val="0"/>
      <w:divBdr>
        <w:top w:val="none" w:sz="0" w:space="0" w:color="auto"/>
        <w:left w:val="none" w:sz="0" w:space="0" w:color="auto"/>
        <w:bottom w:val="none" w:sz="0" w:space="0" w:color="auto"/>
        <w:right w:val="none" w:sz="0" w:space="0" w:color="auto"/>
      </w:divBdr>
    </w:div>
    <w:div w:id="751318470">
      <w:bodyDiv w:val="1"/>
      <w:marLeft w:val="0"/>
      <w:marRight w:val="0"/>
      <w:marTop w:val="0"/>
      <w:marBottom w:val="0"/>
      <w:divBdr>
        <w:top w:val="none" w:sz="0" w:space="0" w:color="auto"/>
        <w:left w:val="none" w:sz="0" w:space="0" w:color="auto"/>
        <w:bottom w:val="none" w:sz="0" w:space="0" w:color="auto"/>
        <w:right w:val="none" w:sz="0" w:space="0" w:color="auto"/>
      </w:divBdr>
      <w:divsChild>
        <w:div w:id="590966870">
          <w:marLeft w:val="0"/>
          <w:marRight w:val="0"/>
          <w:marTop w:val="0"/>
          <w:marBottom w:val="0"/>
          <w:divBdr>
            <w:top w:val="none" w:sz="0" w:space="0" w:color="auto"/>
            <w:left w:val="none" w:sz="0" w:space="0" w:color="auto"/>
            <w:bottom w:val="none" w:sz="0" w:space="0" w:color="auto"/>
            <w:right w:val="none" w:sz="0" w:space="0" w:color="auto"/>
          </w:divBdr>
          <w:divsChild>
            <w:div w:id="2070687799">
              <w:marLeft w:val="0"/>
              <w:marRight w:val="0"/>
              <w:marTop w:val="0"/>
              <w:marBottom w:val="0"/>
              <w:divBdr>
                <w:top w:val="none" w:sz="0" w:space="0" w:color="auto"/>
                <w:left w:val="none" w:sz="0" w:space="0" w:color="auto"/>
                <w:bottom w:val="none" w:sz="0" w:space="0" w:color="auto"/>
                <w:right w:val="none" w:sz="0" w:space="0" w:color="auto"/>
              </w:divBdr>
            </w:div>
            <w:div w:id="1234705575">
              <w:marLeft w:val="0"/>
              <w:marRight w:val="0"/>
              <w:marTop w:val="0"/>
              <w:marBottom w:val="0"/>
              <w:divBdr>
                <w:top w:val="none" w:sz="0" w:space="0" w:color="auto"/>
                <w:left w:val="none" w:sz="0" w:space="0" w:color="auto"/>
                <w:bottom w:val="none" w:sz="0" w:space="0" w:color="auto"/>
                <w:right w:val="none" w:sz="0" w:space="0" w:color="auto"/>
              </w:divBdr>
            </w:div>
            <w:div w:id="1250967179">
              <w:marLeft w:val="0"/>
              <w:marRight w:val="0"/>
              <w:marTop w:val="0"/>
              <w:marBottom w:val="0"/>
              <w:divBdr>
                <w:top w:val="none" w:sz="0" w:space="0" w:color="auto"/>
                <w:left w:val="none" w:sz="0" w:space="0" w:color="auto"/>
                <w:bottom w:val="none" w:sz="0" w:space="0" w:color="auto"/>
                <w:right w:val="none" w:sz="0" w:space="0" w:color="auto"/>
              </w:divBdr>
            </w:div>
            <w:div w:id="20907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99893">
      <w:bodyDiv w:val="1"/>
      <w:marLeft w:val="0"/>
      <w:marRight w:val="0"/>
      <w:marTop w:val="0"/>
      <w:marBottom w:val="0"/>
      <w:divBdr>
        <w:top w:val="none" w:sz="0" w:space="0" w:color="auto"/>
        <w:left w:val="none" w:sz="0" w:space="0" w:color="auto"/>
        <w:bottom w:val="none" w:sz="0" w:space="0" w:color="auto"/>
        <w:right w:val="none" w:sz="0" w:space="0" w:color="auto"/>
      </w:divBdr>
      <w:divsChild>
        <w:div w:id="2091810706">
          <w:marLeft w:val="0"/>
          <w:marRight w:val="0"/>
          <w:marTop w:val="0"/>
          <w:marBottom w:val="0"/>
          <w:divBdr>
            <w:top w:val="none" w:sz="0" w:space="0" w:color="auto"/>
            <w:left w:val="none" w:sz="0" w:space="0" w:color="auto"/>
            <w:bottom w:val="none" w:sz="0" w:space="0" w:color="auto"/>
            <w:right w:val="none" w:sz="0" w:space="0" w:color="auto"/>
          </w:divBdr>
          <w:divsChild>
            <w:div w:id="275253018">
              <w:marLeft w:val="0"/>
              <w:marRight w:val="0"/>
              <w:marTop w:val="0"/>
              <w:marBottom w:val="0"/>
              <w:divBdr>
                <w:top w:val="none" w:sz="0" w:space="0" w:color="auto"/>
                <w:left w:val="none" w:sz="0" w:space="0" w:color="auto"/>
                <w:bottom w:val="none" w:sz="0" w:space="0" w:color="auto"/>
                <w:right w:val="none" w:sz="0" w:space="0" w:color="auto"/>
              </w:divBdr>
              <w:divsChild>
                <w:div w:id="1492410121">
                  <w:marLeft w:val="0"/>
                  <w:marRight w:val="0"/>
                  <w:marTop w:val="0"/>
                  <w:marBottom w:val="0"/>
                  <w:divBdr>
                    <w:top w:val="none" w:sz="0" w:space="0" w:color="auto"/>
                    <w:left w:val="none" w:sz="0" w:space="0" w:color="auto"/>
                    <w:bottom w:val="none" w:sz="0" w:space="0" w:color="auto"/>
                    <w:right w:val="none" w:sz="0" w:space="0" w:color="auto"/>
                  </w:divBdr>
                  <w:divsChild>
                    <w:div w:id="420369303">
                      <w:marLeft w:val="0"/>
                      <w:marRight w:val="0"/>
                      <w:marTop w:val="0"/>
                      <w:marBottom w:val="0"/>
                      <w:divBdr>
                        <w:top w:val="none" w:sz="0" w:space="0" w:color="auto"/>
                        <w:left w:val="none" w:sz="0" w:space="0" w:color="auto"/>
                        <w:bottom w:val="none" w:sz="0" w:space="0" w:color="auto"/>
                        <w:right w:val="none" w:sz="0" w:space="0" w:color="auto"/>
                      </w:divBdr>
                      <w:divsChild>
                        <w:div w:id="587427968">
                          <w:marLeft w:val="0"/>
                          <w:marRight w:val="0"/>
                          <w:marTop w:val="0"/>
                          <w:marBottom w:val="0"/>
                          <w:divBdr>
                            <w:top w:val="none" w:sz="0" w:space="0" w:color="auto"/>
                            <w:left w:val="none" w:sz="0" w:space="0" w:color="auto"/>
                            <w:bottom w:val="none" w:sz="0" w:space="0" w:color="auto"/>
                            <w:right w:val="none" w:sz="0" w:space="0" w:color="auto"/>
                          </w:divBdr>
                          <w:divsChild>
                            <w:div w:id="2104765037">
                              <w:marLeft w:val="0"/>
                              <w:marRight w:val="0"/>
                              <w:marTop w:val="0"/>
                              <w:marBottom w:val="0"/>
                              <w:divBdr>
                                <w:top w:val="none" w:sz="0" w:space="0" w:color="auto"/>
                                <w:left w:val="none" w:sz="0" w:space="0" w:color="auto"/>
                                <w:bottom w:val="none" w:sz="0" w:space="0" w:color="auto"/>
                                <w:right w:val="none" w:sz="0" w:space="0" w:color="auto"/>
                              </w:divBdr>
                              <w:divsChild>
                                <w:div w:id="16783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0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p@avtech.com.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su\Documents\4.&#38494;&#27888;&#20844;&#21496;&#26696;\&#38494;&#27888;&#26696;&#35519;&#26597;&#22577;&#21578;&#26684;&#24335;(&#33609;&#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54B2A-7FCF-494C-BF1C-CFB38E8A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陞泰案調查報告格式(草稿)</Template>
  <TotalTime>0</TotalTime>
  <Pages>14</Pages>
  <Words>1243</Words>
  <Characters>7091</Characters>
  <Application>Microsoft Office Word</Application>
  <DocSecurity>0</DocSecurity>
  <Lines>59</Lines>
  <Paragraphs>16</Paragraphs>
  <ScaleCrop>false</ScaleCrop>
  <Company>cy</Company>
  <LinksUpToDate>false</LinksUpToDate>
  <CharactersWithSpaces>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hcsu</dc:creator>
  <cp:lastModifiedBy>謝琦瑛</cp:lastModifiedBy>
  <cp:revision>2</cp:revision>
  <cp:lastPrinted>2011-02-11T09:08:00Z</cp:lastPrinted>
  <dcterms:created xsi:type="dcterms:W3CDTF">2016-12-06T10:56:00Z</dcterms:created>
  <dcterms:modified xsi:type="dcterms:W3CDTF">2016-12-06T10:56:00Z</dcterms:modified>
</cp:coreProperties>
</file>