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E8E" w:rsidRPr="00797C50" w:rsidRDefault="00343E8E" w:rsidP="009A7ED1">
      <w:pPr>
        <w:pStyle w:val="a6"/>
        <w:kinsoku w:val="0"/>
        <w:spacing w:before="0"/>
        <w:ind w:leftChars="125" w:left="425" w:firstLine="0"/>
        <w:jc w:val="center"/>
        <w:rPr>
          <w:bCs/>
          <w:snapToGrid/>
          <w:color w:val="000000" w:themeColor="text1"/>
          <w:spacing w:val="200"/>
          <w:kern w:val="0"/>
          <w:sz w:val="40"/>
        </w:rPr>
      </w:pPr>
      <w:r w:rsidRPr="00797C50">
        <w:rPr>
          <w:rFonts w:hint="eastAsia"/>
          <w:bCs/>
          <w:snapToGrid/>
          <w:color w:val="000000" w:themeColor="text1"/>
          <w:spacing w:val="200"/>
          <w:kern w:val="0"/>
          <w:sz w:val="40"/>
        </w:rPr>
        <w:t>調查</w:t>
      </w:r>
      <w:r w:rsidR="00A02502">
        <w:rPr>
          <w:rFonts w:hint="eastAsia"/>
          <w:bCs/>
          <w:snapToGrid/>
          <w:color w:val="000000" w:themeColor="text1"/>
          <w:spacing w:val="200"/>
          <w:kern w:val="0"/>
          <w:sz w:val="40"/>
        </w:rPr>
        <w:t>意見</w:t>
      </w:r>
    </w:p>
    <w:p w:rsidR="00343E8E" w:rsidRPr="00797C50" w:rsidRDefault="00343E8E" w:rsidP="00124F85">
      <w:pPr>
        <w:pStyle w:val="1"/>
        <w:spacing w:line="420" w:lineRule="exact"/>
        <w:ind w:left="2410" w:hanging="241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797C50">
        <w:rPr>
          <w:rFonts w:hint="eastAsia"/>
          <w:color w:val="000000" w:themeColor="text1"/>
        </w:rPr>
        <w:t>案　　由：</w:t>
      </w:r>
      <w:bookmarkEnd w:id="0"/>
      <w:bookmarkEnd w:id="1"/>
      <w:bookmarkEnd w:id="2"/>
      <w:bookmarkEnd w:id="3"/>
      <w:bookmarkEnd w:id="4"/>
      <w:bookmarkEnd w:id="5"/>
      <w:bookmarkEnd w:id="6"/>
      <w:bookmarkEnd w:id="7"/>
      <w:bookmarkEnd w:id="8"/>
      <w:bookmarkEnd w:id="9"/>
      <w:r w:rsidR="00AA4119" w:rsidRPr="00797C50">
        <w:rPr>
          <w:color w:val="000000" w:themeColor="text1"/>
        </w:rPr>
        <w:fldChar w:fldCharType="begin"/>
      </w:r>
      <w:r w:rsidRPr="00797C50">
        <w:rPr>
          <w:color w:val="000000" w:themeColor="text1"/>
        </w:rPr>
        <w:instrText xml:space="preserve"> MERGEFIELD </w:instrText>
      </w:r>
      <w:r w:rsidRPr="00797C50">
        <w:rPr>
          <w:rFonts w:hint="eastAsia"/>
          <w:color w:val="000000" w:themeColor="text1"/>
        </w:rPr>
        <w:instrText>案由</w:instrText>
      </w:r>
      <w:r w:rsidRPr="00797C50">
        <w:rPr>
          <w:color w:val="000000" w:themeColor="text1"/>
        </w:rPr>
        <w:instrText xml:space="preserve"> </w:instrText>
      </w:r>
      <w:r w:rsidR="00AA4119" w:rsidRPr="00797C50">
        <w:rPr>
          <w:color w:val="000000" w:themeColor="text1"/>
        </w:rPr>
        <w:fldChar w:fldCharType="separate"/>
      </w:r>
      <w:r w:rsidR="0010282F" w:rsidRPr="00797C50">
        <w:rPr>
          <w:rFonts w:hint="eastAsia"/>
          <w:color w:val="000000" w:themeColor="text1"/>
        </w:rPr>
        <w:t>臺北市政府警察局</w:t>
      </w:r>
      <w:r w:rsidR="00185C3B" w:rsidRPr="00797C50">
        <w:rPr>
          <w:rFonts w:hint="eastAsia"/>
          <w:color w:val="000000" w:themeColor="text1"/>
        </w:rPr>
        <w:t>信義分局2名休假員警於103年9月14日凌晨於轄區夜店遭聚眾滋事</w:t>
      </w:r>
      <w:r w:rsidR="003C0336" w:rsidRPr="00797C50">
        <w:rPr>
          <w:rFonts w:hint="eastAsia"/>
          <w:color w:val="000000" w:themeColor="text1"/>
        </w:rPr>
        <w:t>分子</w:t>
      </w:r>
      <w:r w:rsidR="00185C3B" w:rsidRPr="00797C50">
        <w:rPr>
          <w:rFonts w:hint="eastAsia"/>
          <w:color w:val="000000" w:themeColor="text1"/>
        </w:rPr>
        <w:t>圍毆，造成1死1傷；詎案發時卻有同分局員警於該棟9樓夜店慶生，經媒體大幅報導，引起國人高度震驚及關注。究相關單位對於夜店治安維護之權責如何劃分？黑道聚眾滋事如何防止？員警處理夜店糾紛之標準作業程序為何？對於夜店屢生事端如何建立有效之管理機制？遇害員警之後續撫卹等均有進一步瞭解之必要</w:t>
      </w:r>
      <w:r w:rsidR="00714C90" w:rsidRPr="00797C50">
        <w:rPr>
          <w:rFonts w:hint="eastAsia"/>
          <w:color w:val="000000" w:themeColor="text1"/>
        </w:rPr>
        <w:t>乙案。</w:t>
      </w:r>
      <w:r w:rsidR="00AA4119" w:rsidRPr="00797C50">
        <w:rPr>
          <w:color w:val="000000" w:themeColor="text1"/>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817AE3" w:rsidRPr="00797C50" w:rsidRDefault="003454D6" w:rsidP="009E4C59">
      <w:pPr>
        <w:pStyle w:val="2"/>
        <w:rPr>
          <w:b/>
          <w:color w:val="000000" w:themeColor="text1"/>
        </w:rPr>
      </w:pPr>
      <w:bookmarkStart w:id="23" w:name="_Toc524902730"/>
      <w:bookmarkStart w:id="24" w:name="_Toc2400393"/>
      <w:bookmarkStart w:id="25" w:name="_Toc4316187"/>
      <w:bookmarkStart w:id="26" w:name="_Toc4473328"/>
      <w:bookmarkStart w:id="27" w:name="_Toc69556895"/>
      <w:bookmarkStart w:id="28" w:name="_Toc69556944"/>
      <w:bookmarkStart w:id="29" w:name="_Toc69609818"/>
      <w:bookmarkStart w:id="30" w:name="_Toc70241814"/>
      <w:bookmarkStart w:id="31" w:name="_Toc70242203"/>
      <w:r w:rsidRPr="00797C50">
        <w:rPr>
          <w:rFonts w:hint="eastAsia"/>
          <w:b/>
          <w:color w:val="000000" w:themeColor="text1"/>
        </w:rPr>
        <w:t>臺</w:t>
      </w:r>
      <w:r w:rsidR="009E4C59" w:rsidRPr="00797C50">
        <w:rPr>
          <w:rFonts w:hint="eastAsia"/>
          <w:b/>
          <w:color w:val="000000" w:themeColor="text1"/>
        </w:rPr>
        <w:t>北市警察局信義分局偵查隊偵查佐</w:t>
      </w:r>
      <w:proofErr w:type="gramStart"/>
      <w:r w:rsidR="009E4C59" w:rsidRPr="00797C50">
        <w:rPr>
          <w:rFonts w:hint="eastAsia"/>
          <w:b/>
          <w:color w:val="000000" w:themeColor="text1"/>
        </w:rPr>
        <w:t>薛</w:t>
      </w:r>
      <w:proofErr w:type="gramEnd"/>
      <w:r w:rsidR="004477EF">
        <w:rPr>
          <w:rFonts w:hAnsi="標楷體" w:hint="eastAsia"/>
          <w:b/>
          <w:color w:val="000000" w:themeColor="text1"/>
        </w:rPr>
        <w:t>○○</w:t>
      </w:r>
      <w:r w:rsidR="009E4C59" w:rsidRPr="00797C50">
        <w:rPr>
          <w:rFonts w:hint="eastAsia"/>
          <w:b/>
          <w:color w:val="000000" w:themeColor="text1"/>
        </w:rPr>
        <w:t>曾於</w:t>
      </w:r>
      <w:proofErr w:type="gramStart"/>
      <w:r w:rsidR="009E4C59" w:rsidRPr="00797C50">
        <w:rPr>
          <w:rFonts w:hint="eastAsia"/>
          <w:b/>
          <w:color w:val="000000" w:themeColor="text1"/>
        </w:rPr>
        <w:t>101年8月間因輪休</w:t>
      </w:r>
      <w:proofErr w:type="gramEnd"/>
      <w:r w:rsidR="009E4C59" w:rsidRPr="00797C50">
        <w:rPr>
          <w:rFonts w:hint="eastAsia"/>
          <w:b/>
          <w:color w:val="000000" w:themeColor="text1"/>
        </w:rPr>
        <w:t>期間處理餐廳消費糾紛案件未先報告及出言不當遭媒體報導，被臺北市警察局記過一次。其與同隊</w:t>
      </w:r>
      <w:proofErr w:type="gramStart"/>
      <w:r w:rsidR="009E4C59" w:rsidRPr="00797C50">
        <w:rPr>
          <w:rFonts w:hint="eastAsia"/>
          <w:b/>
          <w:color w:val="000000" w:themeColor="text1"/>
        </w:rPr>
        <w:t>偵查佐</w:t>
      </w:r>
      <w:r w:rsidR="004477EF">
        <w:rPr>
          <w:rFonts w:hint="eastAsia"/>
          <w:b/>
          <w:color w:val="000000" w:themeColor="text1"/>
        </w:rPr>
        <w:t>莊○○</w:t>
      </w:r>
      <w:proofErr w:type="gramEnd"/>
      <w:r w:rsidR="009E4C59" w:rsidRPr="00797C50">
        <w:rPr>
          <w:rFonts w:hint="eastAsia"/>
          <w:b/>
          <w:color w:val="000000" w:themeColor="text1"/>
        </w:rPr>
        <w:t>於103年9月14日凌晨休假期間在其轄區大樓「ATT 4 FUN」處理SPARK</w:t>
      </w:r>
      <w:proofErr w:type="gramStart"/>
      <w:r w:rsidR="009E4C59" w:rsidRPr="00797C50">
        <w:rPr>
          <w:rFonts w:hint="eastAsia"/>
          <w:b/>
          <w:color w:val="000000" w:themeColor="text1"/>
        </w:rPr>
        <w:t>夜店群眾</w:t>
      </w:r>
      <w:proofErr w:type="gramEnd"/>
      <w:r w:rsidR="009E4C59" w:rsidRPr="00797C50">
        <w:rPr>
          <w:rFonts w:hint="eastAsia"/>
          <w:b/>
          <w:color w:val="000000" w:themeColor="text1"/>
        </w:rPr>
        <w:t>滋事事件，明知該大樓與信義分局近在咫尺，</w:t>
      </w:r>
      <w:proofErr w:type="gramStart"/>
      <w:r w:rsidR="009E4C59" w:rsidRPr="00797C50">
        <w:rPr>
          <w:rFonts w:hint="eastAsia"/>
          <w:b/>
          <w:color w:val="000000" w:themeColor="text1"/>
        </w:rPr>
        <w:t>均未依</w:t>
      </w:r>
      <w:proofErr w:type="gramEnd"/>
      <w:r w:rsidR="009E4C59" w:rsidRPr="00797C50">
        <w:rPr>
          <w:rFonts w:hint="eastAsia"/>
          <w:b/>
          <w:color w:val="000000" w:themeColor="text1"/>
        </w:rPr>
        <w:t>規定通報有關單位及請求警力支援，逕行</w:t>
      </w:r>
      <w:proofErr w:type="gramStart"/>
      <w:r w:rsidR="009E4C59" w:rsidRPr="00797C50">
        <w:rPr>
          <w:rFonts w:hint="eastAsia"/>
          <w:b/>
          <w:color w:val="000000" w:themeColor="text1"/>
        </w:rPr>
        <w:t>進入夜店以</w:t>
      </w:r>
      <w:proofErr w:type="gramEnd"/>
      <w:r w:rsidR="009E4C59" w:rsidRPr="00797C50">
        <w:rPr>
          <w:rFonts w:hint="eastAsia"/>
          <w:b/>
          <w:color w:val="000000" w:themeColor="text1"/>
        </w:rPr>
        <w:t>警員身分處理紛爭，致其分別被圍毆致傷及致死。</w:t>
      </w:r>
      <w:r w:rsidR="004477EF">
        <w:rPr>
          <w:rFonts w:hint="eastAsia"/>
          <w:b/>
          <w:color w:val="000000" w:themeColor="text1"/>
        </w:rPr>
        <w:t>莊○○</w:t>
      </w:r>
      <w:r w:rsidR="009E4C59" w:rsidRPr="00797C50">
        <w:rPr>
          <w:rFonts w:hint="eastAsia"/>
          <w:b/>
          <w:color w:val="000000" w:themeColor="text1"/>
        </w:rPr>
        <w:t>被毆傷後，明知群眾集體施</w:t>
      </w:r>
      <w:proofErr w:type="gramStart"/>
      <w:r w:rsidR="009E4C59" w:rsidRPr="00797C50">
        <w:rPr>
          <w:rFonts w:hint="eastAsia"/>
          <w:b/>
          <w:color w:val="000000" w:themeColor="text1"/>
        </w:rPr>
        <w:t>暴且看見</w:t>
      </w:r>
      <w:r w:rsidR="004477EF">
        <w:rPr>
          <w:rFonts w:hint="eastAsia"/>
          <w:b/>
          <w:color w:val="000000" w:themeColor="text1"/>
        </w:rPr>
        <w:t>薛</w:t>
      </w:r>
      <w:proofErr w:type="gramEnd"/>
      <w:r w:rsidR="004477EF">
        <w:rPr>
          <w:rFonts w:hint="eastAsia"/>
          <w:b/>
          <w:color w:val="000000" w:themeColor="text1"/>
        </w:rPr>
        <w:t>○○</w:t>
      </w:r>
      <w:r w:rsidR="009E4C59" w:rsidRPr="00797C50">
        <w:rPr>
          <w:rFonts w:hint="eastAsia"/>
          <w:b/>
          <w:color w:val="000000" w:themeColor="text1"/>
        </w:rPr>
        <w:t>被群眾拖到大廳外，竟仍未依規定通報及請求警力支援，置</w:t>
      </w:r>
      <w:proofErr w:type="gramStart"/>
      <w:r w:rsidR="004477EF">
        <w:rPr>
          <w:rFonts w:hint="eastAsia"/>
          <w:b/>
          <w:color w:val="000000" w:themeColor="text1"/>
        </w:rPr>
        <w:t>薛</w:t>
      </w:r>
      <w:proofErr w:type="gramEnd"/>
      <w:r w:rsidR="004477EF">
        <w:rPr>
          <w:rFonts w:hint="eastAsia"/>
          <w:b/>
          <w:color w:val="000000" w:themeColor="text1"/>
        </w:rPr>
        <w:t>○○</w:t>
      </w:r>
      <w:r w:rsidR="009E4C59" w:rsidRPr="00797C50">
        <w:rPr>
          <w:rFonts w:hint="eastAsia"/>
          <w:b/>
          <w:color w:val="000000" w:themeColor="text1"/>
        </w:rPr>
        <w:t>生死於不顧，自行開車離去，實有不當。</w:t>
      </w:r>
      <w:r w:rsidR="004B36C0" w:rsidRPr="00797C50">
        <w:rPr>
          <w:rFonts w:hint="eastAsia"/>
          <w:b/>
          <w:color w:val="000000" w:themeColor="text1"/>
        </w:rPr>
        <w:t>臺</w:t>
      </w:r>
      <w:r w:rsidR="009E4C59" w:rsidRPr="00797C50">
        <w:rPr>
          <w:rFonts w:hint="eastAsia"/>
          <w:b/>
          <w:color w:val="000000" w:themeColor="text1"/>
        </w:rPr>
        <w:t>北市警察局對於所屬員警未依規定通報及請求支援致傷及致死事件，應負督導不周之責，且其遲至本案發生後，始以函文要求員警</w:t>
      </w:r>
      <w:r w:rsidR="00466CBE" w:rsidRPr="00797C50">
        <w:rPr>
          <w:rFonts w:hint="eastAsia"/>
          <w:b/>
          <w:color w:val="000000" w:themeColor="text1"/>
        </w:rPr>
        <w:t>於休假期間遇有重大治安事故應即時反映管轄單位派員處置，核有違失</w:t>
      </w:r>
    </w:p>
    <w:p w:rsidR="009E4C59" w:rsidRPr="00797C50" w:rsidRDefault="009E4C59" w:rsidP="009E4C59">
      <w:pPr>
        <w:pStyle w:val="3"/>
        <w:ind w:left="1393"/>
        <w:rPr>
          <w:color w:val="000000" w:themeColor="text1"/>
        </w:rPr>
      </w:pPr>
      <w:r w:rsidRPr="00797C50">
        <w:rPr>
          <w:rFonts w:hint="eastAsia"/>
          <w:color w:val="000000" w:themeColor="text1"/>
        </w:rPr>
        <w:t>依「警察機關分駐（派出）所常用勤務執行程序彙編」等規定，員警執勤時遇聚眾滋事挑釁，應立即應處並請求警力支援，分別從勤務指管及現場執行</w:t>
      </w:r>
      <w:r w:rsidRPr="00797C50">
        <w:rPr>
          <w:rFonts w:hint="eastAsia"/>
          <w:color w:val="000000" w:themeColor="text1"/>
        </w:rPr>
        <w:lastRenderedPageBreak/>
        <w:t>二項管道形成現場優勢。依「警察機關強化勤業務紀律實施要點」規定，便衣員警於轄內發現治安事件而制服員警未抵達現場時，應通報警察分局勤務指揮中心、偵查隊或轄區派出所處理，如認有立即處理之必要時，除應表明身分並出示證件，並依「警察偵查犯罪手冊」之「現場處理」章節規定，視現場狀況執行相關作為。依臺北市警察局「勤務實施細則」規定，員警變更勤務，應於出入登記簿簽出，如遇突發事故，情況緊急而無法返回單位簽出者，應即時以電話向單位主管報准後實施，並將處理情形詳載於工作紀錄簿備查。據警政署</w:t>
      </w:r>
      <w:r w:rsidR="00A86F2F" w:rsidRPr="00797C50">
        <w:rPr>
          <w:rFonts w:hint="eastAsia"/>
          <w:color w:val="000000" w:themeColor="text1"/>
        </w:rPr>
        <w:t>於本院約詢後補充之書面說明，</w:t>
      </w:r>
      <w:r w:rsidRPr="00797C50">
        <w:rPr>
          <w:rFonts w:hint="eastAsia"/>
          <w:color w:val="000000" w:themeColor="text1"/>
        </w:rPr>
        <w:t>該署並未訂定員警休假期間處理轄內治安狀況之標準作業程序，員警處理案件應依「警察偵查犯罪手冊」、「各級警察機關處理刑案逐級報告紀律規定」、「警察機關強化勤業務紀律規定」及警察機關分駐（派出）所「執行臨檢（場所）身分查證作業程序」等規定辦理等語。</w:t>
      </w:r>
    </w:p>
    <w:p w:rsidR="00995761" w:rsidRPr="00797C50" w:rsidRDefault="00995761" w:rsidP="00995761">
      <w:pPr>
        <w:pStyle w:val="3"/>
        <w:rPr>
          <w:color w:val="000000" w:themeColor="text1"/>
        </w:rPr>
      </w:pPr>
      <w:r w:rsidRPr="00797C50">
        <w:rPr>
          <w:rFonts w:hint="eastAsia"/>
          <w:color w:val="000000" w:themeColor="text1"/>
        </w:rPr>
        <w:t>案件事實：</w:t>
      </w:r>
    </w:p>
    <w:p w:rsidR="00995761" w:rsidRPr="00797C50" w:rsidRDefault="00995761" w:rsidP="00995761">
      <w:pPr>
        <w:pStyle w:val="4"/>
        <w:rPr>
          <w:color w:val="000000" w:themeColor="text1"/>
        </w:rPr>
      </w:pPr>
      <w:r w:rsidRPr="00797C50">
        <w:rPr>
          <w:rFonts w:hint="eastAsia"/>
          <w:color w:val="000000" w:themeColor="text1"/>
        </w:rPr>
        <w:t>臺灣</w:t>
      </w:r>
      <w:proofErr w:type="gramStart"/>
      <w:r w:rsidRPr="00797C50">
        <w:rPr>
          <w:rFonts w:hint="eastAsia"/>
          <w:color w:val="000000" w:themeColor="text1"/>
        </w:rPr>
        <w:t>臺</w:t>
      </w:r>
      <w:proofErr w:type="gramEnd"/>
      <w:r w:rsidRPr="00797C50">
        <w:rPr>
          <w:rFonts w:hint="eastAsia"/>
          <w:color w:val="000000" w:themeColor="text1"/>
        </w:rPr>
        <w:t>北地方法院檢察署檢察官於103年11月13日以</w:t>
      </w:r>
      <w:proofErr w:type="gramStart"/>
      <w:r w:rsidRPr="00797C50">
        <w:rPr>
          <w:rFonts w:hint="eastAsia"/>
          <w:color w:val="000000" w:themeColor="text1"/>
        </w:rPr>
        <w:t>103</w:t>
      </w:r>
      <w:proofErr w:type="gramEnd"/>
      <w:r w:rsidRPr="00797C50">
        <w:rPr>
          <w:rFonts w:hint="eastAsia"/>
          <w:color w:val="000000" w:themeColor="text1"/>
        </w:rPr>
        <w:t>年度</w:t>
      </w:r>
      <w:proofErr w:type="gramStart"/>
      <w:r w:rsidRPr="00797C50">
        <w:rPr>
          <w:rFonts w:hint="eastAsia"/>
          <w:color w:val="000000" w:themeColor="text1"/>
        </w:rPr>
        <w:t>偵</w:t>
      </w:r>
      <w:proofErr w:type="gramEnd"/>
      <w:r w:rsidRPr="00797C50">
        <w:rPr>
          <w:rFonts w:hint="eastAsia"/>
          <w:color w:val="000000" w:themeColor="text1"/>
        </w:rPr>
        <w:t>字第19002等號起訴書將涉及本案之被告60人依殺人等罪嫌提起公訴，其中</w:t>
      </w:r>
      <w:r w:rsidR="004477EF">
        <w:rPr>
          <w:rFonts w:hint="eastAsia"/>
          <w:color w:val="000000" w:themeColor="text1"/>
        </w:rPr>
        <w:t>蕭○○</w:t>
      </w:r>
      <w:r w:rsidRPr="00797C50">
        <w:rPr>
          <w:rFonts w:hint="eastAsia"/>
          <w:color w:val="000000" w:themeColor="text1"/>
        </w:rPr>
        <w:t>等33人涉嫌下手實施，另27人</w:t>
      </w:r>
      <w:proofErr w:type="gramStart"/>
      <w:r w:rsidRPr="00797C50">
        <w:rPr>
          <w:rFonts w:hint="eastAsia"/>
          <w:color w:val="000000" w:themeColor="text1"/>
        </w:rPr>
        <w:t>在場助</w:t>
      </w:r>
      <w:proofErr w:type="gramEnd"/>
      <w:r w:rsidRPr="00797C50">
        <w:rPr>
          <w:rFonts w:hint="eastAsia"/>
          <w:color w:val="000000" w:themeColor="text1"/>
        </w:rPr>
        <w:t>勢。</w:t>
      </w:r>
    </w:p>
    <w:p w:rsidR="00995761" w:rsidRPr="00797C50" w:rsidRDefault="00995761" w:rsidP="00995761">
      <w:pPr>
        <w:pStyle w:val="4"/>
        <w:ind w:left="1700" w:hanging="680"/>
        <w:rPr>
          <w:color w:val="000000" w:themeColor="text1"/>
        </w:rPr>
      </w:pPr>
      <w:r w:rsidRPr="00797C50">
        <w:rPr>
          <w:rFonts w:hint="eastAsia"/>
          <w:color w:val="000000" w:themeColor="text1"/>
        </w:rPr>
        <w:t>起訴書記載之犯罪事實如下：103年9月13日上午2時許，</w:t>
      </w:r>
      <w:r w:rsidR="004477EF">
        <w:rPr>
          <w:rFonts w:hint="eastAsia"/>
          <w:color w:val="000000" w:themeColor="text1"/>
        </w:rPr>
        <w:t>曾○○</w:t>
      </w:r>
      <w:r w:rsidRPr="00797C50">
        <w:rPr>
          <w:rFonts w:hint="eastAsia"/>
          <w:color w:val="000000" w:themeColor="text1"/>
        </w:rPr>
        <w:t>與</w:t>
      </w:r>
      <w:r w:rsidR="004477EF">
        <w:rPr>
          <w:rFonts w:hint="eastAsia"/>
          <w:color w:val="000000" w:themeColor="text1"/>
        </w:rPr>
        <w:t>劉○○</w:t>
      </w:r>
      <w:r w:rsidRPr="00797C50">
        <w:rPr>
          <w:rFonts w:hint="eastAsia"/>
          <w:color w:val="000000" w:themeColor="text1"/>
        </w:rPr>
        <w:t>至臺北市信義區ATT 4 FUN 7樓SPARK</w:t>
      </w:r>
      <w:proofErr w:type="gramStart"/>
      <w:r w:rsidRPr="00797C50">
        <w:rPr>
          <w:rFonts w:hint="eastAsia"/>
          <w:color w:val="000000" w:themeColor="text1"/>
        </w:rPr>
        <w:t>夜店消費</w:t>
      </w:r>
      <w:proofErr w:type="gramEnd"/>
      <w:r w:rsidRPr="00797C50">
        <w:rPr>
          <w:rFonts w:hint="eastAsia"/>
          <w:color w:val="000000" w:themeColor="text1"/>
        </w:rPr>
        <w:t>時，與該店安管人員</w:t>
      </w:r>
      <w:bookmarkStart w:id="32" w:name="_GoBack"/>
      <w:r w:rsidR="00FC08FC">
        <w:rPr>
          <w:rFonts w:hint="eastAsia"/>
          <w:color w:val="000000" w:themeColor="text1"/>
        </w:rPr>
        <w:t>趙○○</w:t>
      </w:r>
      <w:bookmarkEnd w:id="32"/>
      <w:r w:rsidRPr="00797C50">
        <w:rPr>
          <w:rFonts w:hint="eastAsia"/>
          <w:color w:val="000000" w:themeColor="text1"/>
        </w:rPr>
        <w:t>發生衝突而心有不甘，</w:t>
      </w:r>
      <w:r w:rsidR="004477EF">
        <w:rPr>
          <w:rFonts w:hint="eastAsia"/>
          <w:color w:val="000000" w:themeColor="text1"/>
        </w:rPr>
        <w:t>劉○○</w:t>
      </w:r>
      <w:r w:rsidRPr="00797C50">
        <w:rPr>
          <w:rFonts w:hint="eastAsia"/>
          <w:color w:val="000000" w:themeColor="text1"/>
        </w:rPr>
        <w:t>以電話邀約</w:t>
      </w:r>
      <w:r w:rsidR="004477EF">
        <w:rPr>
          <w:rFonts w:hint="eastAsia"/>
          <w:color w:val="000000" w:themeColor="text1"/>
        </w:rPr>
        <w:t>蕭○○</w:t>
      </w:r>
      <w:r w:rsidRPr="00797C50">
        <w:rPr>
          <w:rFonts w:hint="eastAsia"/>
          <w:color w:val="000000" w:themeColor="text1"/>
        </w:rPr>
        <w:t>至金潮酒店共同商討尋釁事宜，</w:t>
      </w:r>
      <w:r w:rsidR="004477EF">
        <w:rPr>
          <w:rFonts w:hint="eastAsia"/>
          <w:color w:val="000000" w:themeColor="text1"/>
        </w:rPr>
        <w:t>蕭○○</w:t>
      </w:r>
      <w:r w:rsidRPr="00797C50">
        <w:rPr>
          <w:rFonts w:hint="eastAsia"/>
          <w:color w:val="000000" w:themeColor="text1"/>
        </w:rPr>
        <w:t>以行動電話使用通訊軟體之「中山聯盟」群組留言「我朋友</w:t>
      </w:r>
      <w:proofErr w:type="gramStart"/>
      <w:r w:rsidRPr="00797C50">
        <w:rPr>
          <w:rFonts w:hint="eastAsia"/>
          <w:color w:val="000000" w:themeColor="text1"/>
        </w:rPr>
        <w:t>在夜店被</w:t>
      </w:r>
      <w:proofErr w:type="gramEnd"/>
      <w:r w:rsidRPr="00797C50">
        <w:rPr>
          <w:rFonts w:hint="eastAsia"/>
          <w:color w:val="000000" w:themeColor="text1"/>
        </w:rPr>
        <w:t>打，晚上要去理論，有空的陪</w:t>
      </w:r>
      <w:r w:rsidRPr="00797C50">
        <w:rPr>
          <w:rFonts w:hint="eastAsia"/>
          <w:color w:val="000000" w:themeColor="text1"/>
        </w:rPr>
        <w:lastRenderedPageBreak/>
        <w:t>我去」等語，再以該通信軟體傳送簡訊、撥打電話、面告等方式，直接及輾轉糾集</w:t>
      </w:r>
      <w:r w:rsidR="004477EF">
        <w:rPr>
          <w:rFonts w:hint="eastAsia"/>
          <w:color w:val="000000" w:themeColor="text1"/>
        </w:rPr>
        <w:t>周○○</w:t>
      </w:r>
      <w:r w:rsidRPr="00797C50">
        <w:rPr>
          <w:rFonts w:hint="eastAsia"/>
          <w:color w:val="000000" w:themeColor="text1"/>
        </w:rPr>
        <w:t>、萬</w:t>
      </w:r>
      <w:r w:rsidR="006E19C3">
        <w:rPr>
          <w:rFonts w:hint="eastAsia"/>
          <w:color w:val="000000" w:themeColor="text1"/>
        </w:rPr>
        <w:t>○</w:t>
      </w:r>
      <w:proofErr w:type="gramStart"/>
      <w:r w:rsidRPr="00797C50">
        <w:rPr>
          <w:rFonts w:hint="eastAsia"/>
          <w:color w:val="000000" w:themeColor="text1"/>
        </w:rPr>
        <w:t>丞</w:t>
      </w:r>
      <w:proofErr w:type="gramEnd"/>
      <w:r w:rsidRPr="00797C50">
        <w:rPr>
          <w:rFonts w:hint="eastAsia"/>
          <w:color w:val="000000" w:themeColor="text1"/>
        </w:rPr>
        <w:t>等人，並請其等再行找人助陣。當日下午，</w:t>
      </w:r>
      <w:r w:rsidR="004477EF">
        <w:rPr>
          <w:rFonts w:hint="eastAsia"/>
          <w:color w:val="000000" w:themeColor="text1"/>
        </w:rPr>
        <w:t>蕭○○</w:t>
      </w:r>
      <w:r w:rsidRPr="00797C50">
        <w:rPr>
          <w:rFonts w:hint="eastAsia"/>
          <w:color w:val="000000" w:themeColor="text1"/>
        </w:rPr>
        <w:t>通知相關人先於晚間11時許至臺北市中山區大佳河濱公園集結，</w:t>
      </w:r>
      <w:proofErr w:type="gramStart"/>
      <w:r w:rsidRPr="00797C50">
        <w:rPr>
          <w:rFonts w:hint="eastAsia"/>
          <w:color w:val="000000" w:themeColor="text1"/>
        </w:rPr>
        <w:t>嗣</w:t>
      </w:r>
      <w:proofErr w:type="gramEnd"/>
      <w:r w:rsidRPr="00797C50">
        <w:rPr>
          <w:rFonts w:hint="eastAsia"/>
          <w:color w:val="000000" w:themeColor="text1"/>
        </w:rPr>
        <w:t>於14日1時7</w:t>
      </w:r>
      <w:r w:rsidR="006E19C3">
        <w:rPr>
          <w:rFonts w:hint="eastAsia"/>
          <w:color w:val="000000" w:themeColor="text1"/>
        </w:rPr>
        <w:t>分由</w:t>
      </w:r>
      <w:r w:rsidR="004477EF">
        <w:rPr>
          <w:rFonts w:hint="eastAsia"/>
          <w:color w:val="000000" w:themeColor="text1"/>
        </w:rPr>
        <w:t>蕭○○</w:t>
      </w:r>
      <w:r w:rsidR="006E19C3">
        <w:rPr>
          <w:rFonts w:hint="eastAsia"/>
          <w:color w:val="000000" w:themeColor="text1"/>
        </w:rPr>
        <w:t>、萬○</w:t>
      </w:r>
      <w:proofErr w:type="gramStart"/>
      <w:r w:rsidRPr="00797C50">
        <w:rPr>
          <w:rFonts w:hint="eastAsia"/>
          <w:color w:val="000000" w:themeColor="text1"/>
        </w:rPr>
        <w:t>丞</w:t>
      </w:r>
      <w:proofErr w:type="gramEnd"/>
      <w:r w:rsidRPr="00797C50">
        <w:rPr>
          <w:rFonts w:hint="eastAsia"/>
          <w:color w:val="000000" w:themeColor="text1"/>
        </w:rPr>
        <w:t>、</w:t>
      </w:r>
      <w:r w:rsidR="004477EF">
        <w:rPr>
          <w:rFonts w:hint="eastAsia"/>
          <w:color w:val="000000" w:themeColor="text1"/>
        </w:rPr>
        <w:t>周○○</w:t>
      </w:r>
      <w:r w:rsidRPr="00797C50">
        <w:rPr>
          <w:rFonts w:hint="eastAsia"/>
          <w:color w:val="000000" w:themeColor="text1"/>
        </w:rPr>
        <w:t>等人帶頭共同進入SPARK</w:t>
      </w:r>
      <w:proofErr w:type="gramStart"/>
      <w:r w:rsidRPr="00797C50">
        <w:rPr>
          <w:rFonts w:hint="eastAsia"/>
          <w:color w:val="000000" w:themeColor="text1"/>
        </w:rPr>
        <w:t>夜店樓下</w:t>
      </w:r>
      <w:proofErr w:type="gramEnd"/>
      <w:r w:rsidRPr="00797C50">
        <w:rPr>
          <w:rFonts w:hint="eastAsia"/>
          <w:color w:val="000000" w:themeColor="text1"/>
        </w:rPr>
        <w:t>大廳後，該大樓安管人員</w:t>
      </w:r>
      <w:proofErr w:type="gramStart"/>
      <w:r w:rsidR="0002266D">
        <w:rPr>
          <w:rFonts w:hint="eastAsia"/>
          <w:color w:val="000000" w:themeColor="text1"/>
        </w:rPr>
        <w:t>游</w:t>
      </w:r>
      <w:proofErr w:type="gramEnd"/>
      <w:r w:rsidR="0002266D">
        <w:rPr>
          <w:rFonts w:hint="eastAsia"/>
          <w:color w:val="000000" w:themeColor="text1"/>
        </w:rPr>
        <w:t>○</w:t>
      </w:r>
      <w:proofErr w:type="gramStart"/>
      <w:r w:rsidR="0002266D">
        <w:rPr>
          <w:rFonts w:hint="eastAsia"/>
          <w:color w:val="000000" w:themeColor="text1"/>
        </w:rPr>
        <w:t>濂</w:t>
      </w:r>
      <w:proofErr w:type="gramEnd"/>
      <w:r w:rsidRPr="00797C50">
        <w:rPr>
          <w:rFonts w:hint="eastAsia"/>
          <w:color w:val="000000" w:themeColor="text1"/>
        </w:rPr>
        <w:t>（綽號馬蛋）等人上前制止並質問是由何人帶頭，</w:t>
      </w:r>
      <w:r w:rsidR="004477EF">
        <w:rPr>
          <w:rFonts w:hint="eastAsia"/>
          <w:color w:val="000000" w:themeColor="text1"/>
        </w:rPr>
        <w:t>蕭○○</w:t>
      </w:r>
      <w:r w:rsidRPr="00797C50">
        <w:rPr>
          <w:rFonts w:hint="eastAsia"/>
          <w:color w:val="000000" w:themeColor="text1"/>
        </w:rPr>
        <w:t>表明因</w:t>
      </w:r>
      <w:r w:rsidR="004477EF">
        <w:rPr>
          <w:rFonts w:hint="eastAsia"/>
          <w:color w:val="000000" w:themeColor="text1"/>
        </w:rPr>
        <w:t>曾○○</w:t>
      </w:r>
      <w:r w:rsidRPr="00797C50">
        <w:rPr>
          <w:rFonts w:hint="eastAsia"/>
          <w:color w:val="000000" w:themeColor="text1"/>
        </w:rPr>
        <w:t>前晚被SPARK安管所打。</w:t>
      </w:r>
      <w:proofErr w:type="gramStart"/>
      <w:r w:rsidR="0002266D">
        <w:rPr>
          <w:rFonts w:hint="eastAsia"/>
          <w:color w:val="000000" w:themeColor="text1"/>
        </w:rPr>
        <w:t>游</w:t>
      </w:r>
      <w:proofErr w:type="gramEnd"/>
      <w:r w:rsidR="0002266D">
        <w:rPr>
          <w:rFonts w:hint="eastAsia"/>
          <w:color w:val="000000" w:themeColor="text1"/>
        </w:rPr>
        <w:t>○</w:t>
      </w:r>
      <w:proofErr w:type="gramStart"/>
      <w:r w:rsidR="0002266D">
        <w:rPr>
          <w:rFonts w:hint="eastAsia"/>
          <w:color w:val="000000" w:themeColor="text1"/>
        </w:rPr>
        <w:t>濂</w:t>
      </w:r>
      <w:proofErr w:type="gramEnd"/>
      <w:r w:rsidRPr="00797C50">
        <w:rPr>
          <w:rFonts w:hint="eastAsia"/>
          <w:color w:val="000000" w:themeColor="text1"/>
        </w:rPr>
        <w:t>稱：「我現在上去看錄影帶，如果昨天是你先對我們動手，那你怎麼給我們交待」等語。適巧當日休假之信義分局</w:t>
      </w:r>
      <w:proofErr w:type="gramStart"/>
      <w:r w:rsidRPr="00797C50">
        <w:rPr>
          <w:rFonts w:hint="eastAsia"/>
          <w:color w:val="000000" w:themeColor="text1"/>
        </w:rPr>
        <w:t>偵查佐</w:t>
      </w:r>
      <w:r w:rsidR="004477EF">
        <w:rPr>
          <w:rFonts w:hint="eastAsia"/>
          <w:color w:val="000000" w:themeColor="text1"/>
        </w:rPr>
        <w:t>莊○○</w:t>
      </w:r>
      <w:proofErr w:type="gramEnd"/>
      <w:r w:rsidRPr="00797C50">
        <w:rPr>
          <w:rFonts w:hint="eastAsia"/>
          <w:color w:val="000000" w:themeColor="text1"/>
        </w:rPr>
        <w:t>行經該處見狀後，通知休假中之同分局偵查佐</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到場，2人共同於14日上午1時10分6秒許進入ATT 4 Fun大樓內，</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站在</w:t>
      </w:r>
      <w:proofErr w:type="gramStart"/>
      <w:r w:rsidR="0002266D">
        <w:rPr>
          <w:rFonts w:hint="eastAsia"/>
          <w:color w:val="000000" w:themeColor="text1"/>
        </w:rPr>
        <w:t>游</w:t>
      </w:r>
      <w:proofErr w:type="gramEnd"/>
      <w:r w:rsidR="0002266D">
        <w:rPr>
          <w:rFonts w:hint="eastAsia"/>
          <w:color w:val="000000" w:themeColor="text1"/>
        </w:rPr>
        <w:t>○</w:t>
      </w:r>
      <w:proofErr w:type="gramStart"/>
      <w:r w:rsidR="0002266D">
        <w:rPr>
          <w:rFonts w:hint="eastAsia"/>
          <w:color w:val="000000" w:themeColor="text1"/>
        </w:rPr>
        <w:t>濂</w:t>
      </w:r>
      <w:proofErr w:type="gramEnd"/>
      <w:r w:rsidRPr="00797C50">
        <w:rPr>
          <w:rFonts w:hint="eastAsia"/>
          <w:color w:val="000000" w:themeColor="text1"/>
        </w:rPr>
        <w:t>右側身後對</w:t>
      </w:r>
      <w:r w:rsidR="004477EF">
        <w:rPr>
          <w:rFonts w:hint="eastAsia"/>
          <w:color w:val="000000" w:themeColor="text1"/>
        </w:rPr>
        <w:t>蕭○○</w:t>
      </w:r>
      <w:r w:rsidRPr="00797C50">
        <w:rPr>
          <w:rFonts w:hint="eastAsia"/>
          <w:color w:val="000000" w:themeColor="text1"/>
        </w:rPr>
        <w:t>及</w:t>
      </w:r>
      <w:r w:rsidR="004477EF">
        <w:rPr>
          <w:rFonts w:hint="eastAsia"/>
          <w:color w:val="000000" w:themeColor="text1"/>
        </w:rPr>
        <w:t>曾</w:t>
      </w:r>
      <w:proofErr w:type="gramStart"/>
      <w:r w:rsidR="004477EF">
        <w:rPr>
          <w:rFonts w:hint="eastAsia"/>
          <w:color w:val="000000" w:themeColor="text1"/>
        </w:rPr>
        <w:t>○○</w:t>
      </w:r>
      <w:r w:rsidRPr="00797C50">
        <w:rPr>
          <w:rFonts w:hint="eastAsia"/>
          <w:color w:val="000000" w:themeColor="text1"/>
        </w:rPr>
        <w:t>等怒斥</w:t>
      </w:r>
      <w:proofErr w:type="gramEnd"/>
      <w:r w:rsidRPr="00797C50">
        <w:rPr>
          <w:rFonts w:hint="eastAsia"/>
          <w:color w:val="000000" w:themeColor="text1"/>
        </w:rPr>
        <w:t>：「在我管區鬧什麼」、「</w:t>
      </w:r>
      <w:proofErr w:type="gramStart"/>
      <w:r w:rsidRPr="00797C50">
        <w:rPr>
          <w:rFonts w:hint="eastAsia"/>
          <w:color w:val="000000" w:themeColor="text1"/>
        </w:rPr>
        <w:t>衝</w:t>
      </w:r>
      <w:proofErr w:type="gramEnd"/>
      <w:r w:rsidRPr="00797C50">
        <w:rPr>
          <w:rFonts w:hint="eastAsia"/>
          <w:color w:val="000000" w:themeColor="text1"/>
        </w:rPr>
        <w:t>三小」等語，隨後雙方即發生肢體衝突，</w:t>
      </w:r>
      <w:r w:rsidR="004477EF">
        <w:rPr>
          <w:rFonts w:hint="eastAsia"/>
          <w:color w:val="000000" w:themeColor="text1"/>
        </w:rPr>
        <w:t>周○○</w:t>
      </w:r>
      <w:r w:rsidRPr="00797C50">
        <w:rPr>
          <w:rFonts w:hint="eastAsia"/>
          <w:color w:val="000000" w:themeColor="text1"/>
        </w:rPr>
        <w:t>等人高喊「</w:t>
      </w:r>
      <w:proofErr w:type="gramStart"/>
      <w:r w:rsidRPr="00797C50">
        <w:rPr>
          <w:rFonts w:hint="eastAsia"/>
          <w:color w:val="000000" w:themeColor="text1"/>
        </w:rPr>
        <w:t>呼伊死</w:t>
      </w:r>
      <w:proofErr w:type="gramEnd"/>
      <w:r w:rsidRPr="00797C50">
        <w:rPr>
          <w:rFonts w:hint="eastAsia"/>
          <w:color w:val="000000" w:themeColor="text1"/>
        </w:rPr>
        <w:t>」、「殺死他」，</w:t>
      </w:r>
      <w:r w:rsidR="004477EF">
        <w:rPr>
          <w:rFonts w:hint="eastAsia"/>
          <w:color w:val="000000" w:themeColor="text1"/>
        </w:rPr>
        <w:t>周○○</w:t>
      </w:r>
      <w:r w:rsidRPr="00797C50">
        <w:rPr>
          <w:rFonts w:hint="eastAsia"/>
          <w:color w:val="000000" w:themeColor="text1"/>
        </w:rPr>
        <w:t>並大喊「拖出去」，即與群眾共同於9月14日1時11分許，強行將</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拉至大廳外騎樓，持</w:t>
      </w:r>
      <w:proofErr w:type="gramStart"/>
      <w:r w:rsidRPr="00797C50">
        <w:rPr>
          <w:rFonts w:hint="eastAsia"/>
          <w:color w:val="000000" w:themeColor="text1"/>
        </w:rPr>
        <w:t>紅絨繩</w:t>
      </w:r>
      <w:proofErr w:type="gramEnd"/>
      <w:r w:rsidRPr="00797C50">
        <w:rPr>
          <w:rFonts w:hint="eastAsia"/>
          <w:color w:val="000000" w:themeColor="text1"/>
        </w:rPr>
        <w:t>金屬底座(俗稱紅龍柱)、鋁棒及以拳打腳踢等方式加以毆打。1時12分19秒，滋事群眾因見</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倒地不起，即迅速散去。造成</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顱骨絞</w:t>
      </w:r>
      <w:proofErr w:type="gramStart"/>
      <w:r w:rsidRPr="00797C50">
        <w:rPr>
          <w:rFonts w:hint="eastAsia"/>
          <w:color w:val="000000" w:themeColor="text1"/>
        </w:rPr>
        <w:t>鍊</w:t>
      </w:r>
      <w:proofErr w:type="gramEnd"/>
      <w:r w:rsidRPr="00797C50">
        <w:rPr>
          <w:rFonts w:hint="eastAsia"/>
          <w:color w:val="000000" w:themeColor="text1"/>
        </w:rPr>
        <w:t>式骨折、耳口鼻出血、</w:t>
      </w:r>
      <w:proofErr w:type="gramStart"/>
      <w:r w:rsidRPr="00797C50">
        <w:rPr>
          <w:rFonts w:hint="eastAsia"/>
          <w:color w:val="000000" w:themeColor="text1"/>
        </w:rPr>
        <w:t>顱內腦挫傷</w:t>
      </w:r>
      <w:proofErr w:type="gramEnd"/>
      <w:r w:rsidRPr="00797C50">
        <w:rPr>
          <w:rFonts w:hint="eastAsia"/>
          <w:color w:val="000000" w:themeColor="text1"/>
        </w:rPr>
        <w:t>，經送</w:t>
      </w:r>
      <w:proofErr w:type="gramStart"/>
      <w:r w:rsidRPr="00797C50">
        <w:rPr>
          <w:rFonts w:hint="eastAsia"/>
          <w:color w:val="000000" w:themeColor="text1"/>
        </w:rPr>
        <w:t>醫</w:t>
      </w:r>
      <w:proofErr w:type="gramEnd"/>
      <w:r w:rsidRPr="00797C50">
        <w:rPr>
          <w:rFonts w:hint="eastAsia"/>
          <w:color w:val="000000" w:themeColor="text1"/>
        </w:rPr>
        <w:t>不治死亡。</w:t>
      </w:r>
    </w:p>
    <w:p w:rsidR="00995761" w:rsidRPr="00797C50" w:rsidRDefault="00995761" w:rsidP="00995761">
      <w:pPr>
        <w:pStyle w:val="3"/>
        <w:ind w:left="1393"/>
        <w:rPr>
          <w:b/>
          <w:color w:val="000000" w:themeColor="text1"/>
        </w:rPr>
      </w:pPr>
      <w:r w:rsidRPr="00797C50">
        <w:rPr>
          <w:rFonts w:hint="eastAsia"/>
          <w:color w:val="000000" w:themeColor="text1"/>
        </w:rPr>
        <w:t>臺北市警察局信義分局偵查隊偵查佐</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曾於101年8月2日輪休期間處理刑責區MARQUEE音樂餐廳消費糾紛案件，臺北市警察局以其處理該案前未先報告，出言不當致遭媒體報導，影響警譽，於101年8月27日核予記過一次，有懲處令足</w:t>
      </w:r>
      <w:proofErr w:type="gramStart"/>
      <w:r w:rsidRPr="00797C50">
        <w:rPr>
          <w:rFonts w:hint="eastAsia"/>
          <w:color w:val="000000" w:themeColor="text1"/>
        </w:rPr>
        <w:t>稽</w:t>
      </w:r>
      <w:proofErr w:type="gramEnd"/>
      <w:r w:rsidRPr="00797C50">
        <w:rPr>
          <w:rFonts w:hint="eastAsia"/>
          <w:color w:val="000000" w:themeColor="text1"/>
        </w:rPr>
        <w:t>。</w:t>
      </w:r>
    </w:p>
    <w:p w:rsidR="00995761" w:rsidRPr="00797C50" w:rsidRDefault="00995761" w:rsidP="00995761">
      <w:pPr>
        <w:pStyle w:val="3"/>
        <w:ind w:left="1393"/>
        <w:rPr>
          <w:b/>
          <w:color w:val="000000" w:themeColor="text1"/>
        </w:rPr>
      </w:pPr>
      <w:r w:rsidRPr="00797C50">
        <w:rPr>
          <w:rFonts w:hint="eastAsia"/>
          <w:color w:val="000000" w:themeColor="text1"/>
        </w:rPr>
        <w:t>查</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及同隊</w:t>
      </w:r>
      <w:proofErr w:type="gramStart"/>
      <w:r w:rsidRPr="00797C50">
        <w:rPr>
          <w:rFonts w:hint="eastAsia"/>
          <w:color w:val="000000" w:themeColor="text1"/>
        </w:rPr>
        <w:t>偵查佐</w:t>
      </w:r>
      <w:r w:rsidR="004477EF">
        <w:rPr>
          <w:rFonts w:hint="eastAsia"/>
          <w:color w:val="000000" w:themeColor="text1"/>
        </w:rPr>
        <w:t>莊○○</w:t>
      </w:r>
      <w:proofErr w:type="gramEnd"/>
      <w:r w:rsidRPr="00797C50">
        <w:rPr>
          <w:rFonts w:hint="eastAsia"/>
          <w:color w:val="000000" w:themeColor="text1"/>
        </w:rPr>
        <w:t>於本案案發當日，正</w:t>
      </w:r>
      <w:r w:rsidRPr="00797C50">
        <w:rPr>
          <w:rFonts w:hint="eastAsia"/>
          <w:color w:val="000000" w:themeColor="text1"/>
        </w:rPr>
        <w:lastRenderedPageBreak/>
        <w:t>值休假</w:t>
      </w:r>
      <w:proofErr w:type="gramStart"/>
      <w:r w:rsidRPr="00797C50">
        <w:rPr>
          <w:rFonts w:hint="eastAsia"/>
          <w:color w:val="000000" w:themeColor="text1"/>
        </w:rPr>
        <w:t>期間，</w:t>
      </w:r>
      <w:proofErr w:type="gramEnd"/>
      <w:r w:rsidRPr="00797C50">
        <w:rPr>
          <w:rFonts w:hint="eastAsia"/>
          <w:color w:val="000000" w:themeColor="text1"/>
        </w:rPr>
        <w:t>2人知悉其轄區有群眾聚集至「ATT 4 FUN」</w:t>
      </w:r>
      <w:proofErr w:type="gramStart"/>
      <w:r w:rsidRPr="00797C50">
        <w:rPr>
          <w:rFonts w:hint="eastAsia"/>
          <w:color w:val="000000" w:themeColor="text1"/>
        </w:rPr>
        <w:t>大樓夜店滋事</w:t>
      </w:r>
      <w:proofErr w:type="gramEnd"/>
      <w:r w:rsidRPr="00797C50">
        <w:rPr>
          <w:rFonts w:hint="eastAsia"/>
          <w:color w:val="000000" w:themeColor="text1"/>
        </w:rPr>
        <w:t>後，明知該大樓與信義分局近在咫尺，卻未依上開規定通報警察分局勤務指揮中心、偵查隊或轄區派出所處理，也未請求警力支援，逕行進入該大樓表明員警身分處理紛爭，顯有未合。</w:t>
      </w:r>
    </w:p>
    <w:p w:rsidR="00995761" w:rsidRPr="00797C50" w:rsidRDefault="004477EF" w:rsidP="00995761">
      <w:pPr>
        <w:pStyle w:val="3"/>
        <w:ind w:left="1393"/>
        <w:rPr>
          <w:b/>
          <w:color w:val="000000" w:themeColor="text1"/>
        </w:rPr>
      </w:pPr>
      <w:r>
        <w:rPr>
          <w:rFonts w:hint="eastAsia"/>
          <w:color w:val="000000" w:themeColor="text1"/>
        </w:rPr>
        <w:t>莊○○</w:t>
      </w:r>
      <w:r w:rsidR="00995761" w:rsidRPr="00797C50">
        <w:rPr>
          <w:rFonts w:hint="eastAsia"/>
          <w:color w:val="000000" w:themeColor="text1"/>
        </w:rPr>
        <w:t>坦承其不僅在本案發生前未依規定通報，而且在看見</w:t>
      </w:r>
      <w:proofErr w:type="gramStart"/>
      <w:r>
        <w:rPr>
          <w:rFonts w:hint="eastAsia"/>
          <w:color w:val="000000" w:themeColor="text1"/>
        </w:rPr>
        <w:t>薛</w:t>
      </w:r>
      <w:proofErr w:type="gramEnd"/>
      <w:r>
        <w:rPr>
          <w:rFonts w:hint="eastAsia"/>
          <w:color w:val="000000" w:themeColor="text1"/>
        </w:rPr>
        <w:t>○○</w:t>
      </w:r>
      <w:r w:rsidR="00995761" w:rsidRPr="00797C50">
        <w:rPr>
          <w:rFonts w:hint="eastAsia"/>
          <w:color w:val="000000" w:themeColor="text1"/>
        </w:rPr>
        <w:t>被拖到大廳外，自己被毆傷後，自行開車至朋友家再至醫院就醫，仍未依規定通報及請求警力支援等事實，惟辯稱：其進入「ATT 4 FUN」大樓時即聽聞有人表示「已經請三張所來處理了」等語，故未報告單位知悉，其因頭部因遭鈍器敲擊暈眩，回神時群眾已散去等語。惟其與</w:t>
      </w:r>
      <w:proofErr w:type="gramStart"/>
      <w:r>
        <w:rPr>
          <w:rFonts w:hint="eastAsia"/>
          <w:color w:val="000000" w:themeColor="text1"/>
        </w:rPr>
        <w:t>薛</w:t>
      </w:r>
      <w:proofErr w:type="gramEnd"/>
      <w:r>
        <w:rPr>
          <w:rFonts w:hint="eastAsia"/>
          <w:color w:val="000000" w:themeColor="text1"/>
        </w:rPr>
        <w:t>○○</w:t>
      </w:r>
      <w:r w:rsidR="00995761" w:rsidRPr="00797C50">
        <w:rPr>
          <w:rFonts w:hint="eastAsia"/>
          <w:color w:val="000000" w:themeColor="text1"/>
        </w:rPr>
        <w:t>係當日1時10分6秒抵達現場，而臺北市警察局於滋事民眾四散後之1時12分59秒始接獲第一通民眾報案，且縱使其知悉民眾報案，仍應依規定通報有關單位，並請求警力支援，且其被</w:t>
      </w:r>
      <w:proofErr w:type="gramStart"/>
      <w:r w:rsidR="00995761" w:rsidRPr="00797C50">
        <w:rPr>
          <w:rFonts w:hint="eastAsia"/>
          <w:color w:val="000000" w:themeColor="text1"/>
        </w:rPr>
        <w:t>毆</w:t>
      </w:r>
      <w:proofErr w:type="gramEnd"/>
      <w:r w:rsidR="00995761" w:rsidRPr="00797C50">
        <w:rPr>
          <w:rFonts w:hint="eastAsia"/>
          <w:color w:val="000000" w:themeColor="text1"/>
        </w:rPr>
        <w:t>擊後，雖有暈眩現象，但仍能自行開車離去，自無不能通報之理，故其辯詞並無足</w:t>
      </w:r>
      <w:proofErr w:type="gramStart"/>
      <w:r w:rsidR="00995761" w:rsidRPr="00797C50">
        <w:rPr>
          <w:rFonts w:hint="eastAsia"/>
          <w:color w:val="000000" w:themeColor="text1"/>
        </w:rPr>
        <w:t>採</w:t>
      </w:r>
      <w:proofErr w:type="gramEnd"/>
      <w:r w:rsidR="00995761" w:rsidRPr="00797C50">
        <w:rPr>
          <w:rFonts w:hint="eastAsia"/>
          <w:b/>
          <w:color w:val="000000" w:themeColor="text1"/>
        </w:rPr>
        <w:t>。</w:t>
      </w:r>
    </w:p>
    <w:p w:rsidR="00995761" w:rsidRPr="00797C50" w:rsidRDefault="00995761" w:rsidP="00995761">
      <w:pPr>
        <w:pStyle w:val="3"/>
        <w:ind w:left="1393"/>
        <w:rPr>
          <w:b/>
          <w:color w:val="000000" w:themeColor="text1"/>
        </w:rPr>
      </w:pPr>
      <w:r w:rsidRPr="00797C50">
        <w:rPr>
          <w:rFonts w:hint="eastAsia"/>
          <w:color w:val="000000" w:themeColor="text1"/>
        </w:rPr>
        <w:t>本案發生後，臺北市警察局始於103年9月30日函頒「現階段風紀防處暨策進作為」，明文要求所屬員警於休假或勤餘期間，遇有群眾騷亂、暴徒劫持、民間重大糾紛等「重大治安事故」時，應即時反映管轄單位派員處置，本於職責介入者，應先報告單位主管知悉及遵從指揮。</w:t>
      </w:r>
    </w:p>
    <w:p w:rsidR="009E4C59" w:rsidRPr="00797C50" w:rsidRDefault="00995761" w:rsidP="00995761">
      <w:pPr>
        <w:pStyle w:val="3"/>
        <w:ind w:left="1393"/>
        <w:rPr>
          <w:b/>
          <w:color w:val="000000" w:themeColor="text1"/>
        </w:rPr>
      </w:pPr>
      <w:r w:rsidRPr="00797C50">
        <w:rPr>
          <w:rFonts w:hint="eastAsia"/>
          <w:color w:val="000000" w:themeColor="text1"/>
        </w:rPr>
        <w:t>綜上，</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曾於</w:t>
      </w:r>
      <w:proofErr w:type="gramStart"/>
      <w:r w:rsidRPr="00797C50">
        <w:rPr>
          <w:rFonts w:hint="eastAsia"/>
          <w:color w:val="000000" w:themeColor="text1"/>
        </w:rPr>
        <w:t>101年8月間因輪休</w:t>
      </w:r>
      <w:proofErr w:type="gramEnd"/>
      <w:r w:rsidRPr="00797C50">
        <w:rPr>
          <w:rFonts w:hint="eastAsia"/>
          <w:color w:val="000000" w:themeColor="text1"/>
        </w:rPr>
        <w:t>期間處理餐廳消費糾紛案件未先報告及出言不當遭媒體報導，被臺北市警察局記過一次。其與</w:t>
      </w:r>
      <w:r w:rsidR="004477EF">
        <w:rPr>
          <w:rFonts w:hint="eastAsia"/>
          <w:color w:val="000000" w:themeColor="text1"/>
        </w:rPr>
        <w:t>莊○○</w:t>
      </w:r>
      <w:r w:rsidRPr="00797C50">
        <w:rPr>
          <w:rFonts w:hint="eastAsia"/>
          <w:color w:val="000000" w:themeColor="text1"/>
        </w:rPr>
        <w:t>於103年9月14日凌晨休假期間在其轄區處理本</w:t>
      </w:r>
      <w:proofErr w:type="gramStart"/>
      <w:r w:rsidRPr="00797C50">
        <w:rPr>
          <w:rFonts w:hint="eastAsia"/>
          <w:color w:val="000000" w:themeColor="text1"/>
        </w:rPr>
        <w:t>件夜店</w:t>
      </w:r>
      <w:proofErr w:type="gramEnd"/>
      <w:r w:rsidRPr="00797C50">
        <w:rPr>
          <w:rFonts w:hint="eastAsia"/>
          <w:color w:val="000000" w:themeColor="text1"/>
        </w:rPr>
        <w:t>群眾滋事事件，</w:t>
      </w:r>
      <w:proofErr w:type="gramStart"/>
      <w:r w:rsidRPr="00797C50">
        <w:rPr>
          <w:rFonts w:hint="eastAsia"/>
          <w:color w:val="000000" w:themeColor="text1"/>
        </w:rPr>
        <w:t>均未依</w:t>
      </w:r>
      <w:proofErr w:type="gramEnd"/>
      <w:r w:rsidRPr="00797C50">
        <w:rPr>
          <w:rFonts w:hint="eastAsia"/>
          <w:color w:val="000000" w:themeColor="text1"/>
        </w:rPr>
        <w:t>規定通報有關單位及請求警力支</w:t>
      </w:r>
      <w:r w:rsidRPr="00797C50">
        <w:rPr>
          <w:rFonts w:hint="eastAsia"/>
          <w:color w:val="000000" w:themeColor="text1"/>
        </w:rPr>
        <w:lastRenderedPageBreak/>
        <w:t>援，逕行</w:t>
      </w:r>
      <w:proofErr w:type="gramStart"/>
      <w:r w:rsidRPr="00797C50">
        <w:rPr>
          <w:rFonts w:hint="eastAsia"/>
          <w:color w:val="000000" w:themeColor="text1"/>
        </w:rPr>
        <w:t>進入夜店以</w:t>
      </w:r>
      <w:proofErr w:type="gramEnd"/>
      <w:r w:rsidRPr="00797C50">
        <w:rPr>
          <w:rFonts w:hint="eastAsia"/>
          <w:color w:val="000000" w:themeColor="text1"/>
        </w:rPr>
        <w:t>警員身分處理紛爭，致其2人分別被集體圍毆致傷或致死。</w:t>
      </w:r>
      <w:proofErr w:type="gramStart"/>
      <w:r w:rsidRPr="00797C50">
        <w:rPr>
          <w:rFonts w:hint="eastAsia"/>
          <w:color w:val="000000" w:themeColor="text1"/>
        </w:rPr>
        <w:t>再者，</w:t>
      </w:r>
      <w:proofErr w:type="gramEnd"/>
      <w:r w:rsidR="004477EF">
        <w:rPr>
          <w:rFonts w:hint="eastAsia"/>
          <w:color w:val="000000" w:themeColor="text1"/>
        </w:rPr>
        <w:t>莊○○</w:t>
      </w:r>
      <w:r w:rsidRPr="00797C50">
        <w:rPr>
          <w:rFonts w:hint="eastAsia"/>
          <w:color w:val="000000" w:themeColor="text1"/>
        </w:rPr>
        <w:t>被毆傷後，明知群眾集體施</w:t>
      </w:r>
      <w:proofErr w:type="gramStart"/>
      <w:r w:rsidRPr="00797C50">
        <w:rPr>
          <w:rFonts w:hint="eastAsia"/>
          <w:color w:val="000000" w:themeColor="text1"/>
        </w:rPr>
        <w:t>暴且看見</w:t>
      </w:r>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被群眾拖到大廳外，竟仍未依規定通報及請求警力支援，置</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生死於不顧，自行開車至朋友家，再至醫院就醫，實有不當。臺北市警察局對於所屬員警未依規定處理案件致傷致死，應負督導不周之責，且其遲至本案發生後，始於103年9月30日函頒「現階段風紀防處暨策進作為」，明文要求所屬員警於休假或勤餘期間，遇有群眾騷亂等重大治安事故時，應即時反映管轄單位派員處置，本於職責介入者應先報告單位主管知悉及遵從指揮，核有違失</w:t>
      </w:r>
      <w:r w:rsidRPr="00797C50">
        <w:rPr>
          <w:rFonts w:hint="eastAsia"/>
          <w:b/>
          <w:color w:val="000000" w:themeColor="text1"/>
        </w:rPr>
        <w:t>。</w:t>
      </w:r>
    </w:p>
    <w:p w:rsidR="009E4C59" w:rsidRPr="00797C50" w:rsidRDefault="009E4C59" w:rsidP="00B55F0D">
      <w:pPr>
        <w:pStyle w:val="2"/>
        <w:rPr>
          <w:b/>
          <w:color w:val="000000" w:themeColor="text1"/>
        </w:rPr>
      </w:pPr>
      <w:r w:rsidRPr="00797C50">
        <w:rPr>
          <w:rFonts w:hint="eastAsia"/>
          <w:b/>
          <w:color w:val="000000" w:themeColor="text1"/>
        </w:rPr>
        <w:t>本案發生前</w:t>
      </w:r>
      <w:r w:rsidR="00B55F0D" w:rsidRPr="00797C50">
        <w:rPr>
          <w:rFonts w:hint="eastAsia"/>
          <w:b/>
          <w:color w:val="000000" w:themeColor="text1"/>
        </w:rPr>
        <w:t>5小時內</w:t>
      </w:r>
      <w:r w:rsidRPr="00797C50">
        <w:rPr>
          <w:rFonts w:hint="eastAsia"/>
          <w:b/>
          <w:color w:val="000000" w:themeColor="text1"/>
        </w:rPr>
        <w:t>，</w:t>
      </w:r>
      <w:r w:rsidR="00995761" w:rsidRPr="00797C50">
        <w:rPr>
          <w:rFonts w:hint="eastAsia"/>
          <w:b/>
          <w:color w:val="000000" w:themeColor="text1"/>
        </w:rPr>
        <w:t>信義分局偵查隊小隊長</w:t>
      </w:r>
      <w:r w:rsidR="004477EF">
        <w:rPr>
          <w:rFonts w:hint="eastAsia"/>
          <w:b/>
          <w:color w:val="000000" w:themeColor="text1"/>
        </w:rPr>
        <w:t>鄭○○</w:t>
      </w:r>
      <w:r w:rsidR="00995761" w:rsidRPr="00797C50">
        <w:rPr>
          <w:rFonts w:hint="eastAsia"/>
          <w:b/>
          <w:color w:val="000000" w:themeColor="text1"/>
        </w:rPr>
        <w:t>及偵查佐</w:t>
      </w:r>
      <w:proofErr w:type="gramStart"/>
      <w:r w:rsidR="004477EF">
        <w:rPr>
          <w:rFonts w:hint="eastAsia"/>
          <w:b/>
          <w:color w:val="000000" w:themeColor="text1"/>
        </w:rPr>
        <w:t>薛</w:t>
      </w:r>
      <w:proofErr w:type="gramEnd"/>
      <w:r w:rsidR="004477EF">
        <w:rPr>
          <w:rFonts w:hint="eastAsia"/>
          <w:b/>
          <w:color w:val="000000" w:themeColor="text1"/>
        </w:rPr>
        <w:t>○○</w:t>
      </w:r>
      <w:r w:rsidR="00BD525F">
        <w:rPr>
          <w:rFonts w:hint="eastAsia"/>
          <w:b/>
          <w:color w:val="000000" w:themeColor="text1"/>
        </w:rPr>
        <w:t>個別</w:t>
      </w:r>
      <w:r w:rsidRPr="00797C50">
        <w:rPr>
          <w:rFonts w:hint="eastAsia"/>
          <w:b/>
          <w:color w:val="000000" w:themeColor="text1"/>
        </w:rPr>
        <w:t>與友人在餐廳聚餐後再續攤2次，至酒吧</w:t>
      </w:r>
      <w:proofErr w:type="gramStart"/>
      <w:r w:rsidRPr="00797C50">
        <w:rPr>
          <w:rFonts w:hint="eastAsia"/>
          <w:b/>
          <w:color w:val="000000" w:themeColor="text1"/>
        </w:rPr>
        <w:t>或夜店飲酒</w:t>
      </w:r>
      <w:proofErr w:type="gramEnd"/>
      <w:r w:rsidRPr="00797C50">
        <w:rPr>
          <w:rFonts w:hint="eastAsia"/>
          <w:b/>
          <w:color w:val="000000" w:themeColor="text1"/>
        </w:rPr>
        <w:t>至深</w:t>
      </w:r>
      <w:r w:rsidR="00DD2352" w:rsidRPr="00797C50">
        <w:rPr>
          <w:rFonts w:hint="eastAsia"/>
          <w:b/>
          <w:color w:val="000000" w:themeColor="text1"/>
        </w:rPr>
        <w:t>夜</w:t>
      </w:r>
      <w:r w:rsidR="000920C2" w:rsidRPr="00797C50">
        <w:rPr>
          <w:rFonts w:hint="eastAsia"/>
          <w:b/>
          <w:color w:val="000000" w:themeColor="text1"/>
        </w:rPr>
        <w:t>，本案案發時，</w:t>
      </w:r>
      <w:r w:rsidR="004477EF">
        <w:rPr>
          <w:rFonts w:hint="eastAsia"/>
          <w:b/>
          <w:color w:val="000000" w:themeColor="text1"/>
        </w:rPr>
        <w:t>鄭○○</w:t>
      </w:r>
      <w:r w:rsidR="000920C2" w:rsidRPr="00797C50">
        <w:rPr>
          <w:rFonts w:hint="eastAsia"/>
          <w:b/>
          <w:color w:val="000000" w:themeColor="text1"/>
        </w:rPr>
        <w:t>正在案發大樓</w:t>
      </w:r>
      <w:proofErr w:type="gramStart"/>
      <w:r w:rsidR="000920C2" w:rsidRPr="00797C50">
        <w:rPr>
          <w:rFonts w:hint="eastAsia"/>
          <w:b/>
          <w:color w:val="000000" w:themeColor="text1"/>
        </w:rPr>
        <w:t>樓上夜店慶生</w:t>
      </w:r>
      <w:proofErr w:type="gramEnd"/>
      <w:r w:rsidR="000920C2" w:rsidRPr="00797C50">
        <w:rPr>
          <w:rFonts w:hint="eastAsia"/>
          <w:b/>
          <w:color w:val="000000" w:themeColor="text1"/>
        </w:rPr>
        <w:t>；一位有經營六合彩前科被列為禁止接觸對象之友人不僅參與</w:t>
      </w:r>
      <w:r w:rsidR="004477EF">
        <w:rPr>
          <w:rFonts w:hint="eastAsia"/>
          <w:b/>
          <w:color w:val="000000" w:themeColor="text1"/>
        </w:rPr>
        <w:t>鄭○○</w:t>
      </w:r>
      <w:r w:rsidR="000920C2" w:rsidRPr="00797C50">
        <w:rPr>
          <w:rFonts w:hint="eastAsia"/>
          <w:b/>
          <w:color w:val="000000" w:themeColor="text1"/>
        </w:rPr>
        <w:t>之聚餐飲酒</w:t>
      </w:r>
      <w:r w:rsidRPr="00797C50">
        <w:rPr>
          <w:rFonts w:hint="eastAsia"/>
          <w:b/>
          <w:color w:val="000000" w:themeColor="text1"/>
        </w:rPr>
        <w:t>，</w:t>
      </w:r>
      <w:r w:rsidR="000920C2" w:rsidRPr="00797C50">
        <w:rPr>
          <w:rFonts w:hint="eastAsia"/>
          <w:b/>
          <w:color w:val="000000" w:themeColor="text1"/>
        </w:rPr>
        <w:t>而且</w:t>
      </w:r>
      <w:r w:rsidRPr="00797C50">
        <w:rPr>
          <w:rFonts w:hint="eastAsia"/>
          <w:b/>
          <w:color w:val="000000" w:themeColor="text1"/>
        </w:rPr>
        <w:t>2次</w:t>
      </w:r>
      <w:proofErr w:type="gramStart"/>
      <w:r w:rsidR="00C35687">
        <w:rPr>
          <w:rFonts w:hint="eastAsia"/>
          <w:b/>
          <w:color w:val="000000" w:themeColor="text1"/>
        </w:rPr>
        <w:t>付帳</w:t>
      </w:r>
      <w:r w:rsidRPr="00797C50">
        <w:rPr>
          <w:rFonts w:hint="eastAsia"/>
          <w:b/>
          <w:color w:val="000000" w:themeColor="text1"/>
        </w:rPr>
        <w:t>共</w:t>
      </w:r>
      <w:r w:rsidR="00E17A52" w:rsidRPr="00797C50">
        <w:rPr>
          <w:rFonts w:hint="eastAsia"/>
          <w:b/>
          <w:color w:val="000000" w:themeColor="text1"/>
        </w:rPr>
        <w:t>新</w:t>
      </w:r>
      <w:r w:rsidR="008A6555">
        <w:rPr>
          <w:rFonts w:hint="eastAsia"/>
          <w:b/>
          <w:color w:val="000000" w:themeColor="text1"/>
        </w:rPr>
        <w:t>臺</w:t>
      </w:r>
      <w:r w:rsidR="00E17A52" w:rsidRPr="00797C50">
        <w:rPr>
          <w:rFonts w:hint="eastAsia"/>
          <w:b/>
          <w:color w:val="000000" w:themeColor="text1"/>
        </w:rPr>
        <w:t>幣</w:t>
      </w:r>
      <w:proofErr w:type="gramEnd"/>
      <w:r w:rsidR="00E17A52" w:rsidRPr="00797C50">
        <w:rPr>
          <w:rFonts w:hint="eastAsia"/>
          <w:b/>
          <w:color w:val="000000" w:themeColor="text1"/>
        </w:rPr>
        <w:t>(下同)</w:t>
      </w:r>
      <w:r w:rsidRPr="00797C50">
        <w:rPr>
          <w:rFonts w:hint="eastAsia"/>
          <w:b/>
          <w:color w:val="000000" w:themeColor="text1"/>
        </w:rPr>
        <w:t>1萬餘元，嚴重損害</w:t>
      </w:r>
      <w:r w:rsidRPr="00797C50">
        <w:rPr>
          <w:b/>
          <w:color w:val="000000" w:themeColor="text1"/>
        </w:rPr>
        <w:t>警</w:t>
      </w:r>
      <w:r w:rsidRPr="00797C50">
        <w:rPr>
          <w:rFonts w:hint="eastAsia"/>
          <w:b/>
          <w:color w:val="000000" w:themeColor="text1"/>
        </w:rPr>
        <w:t>察形象。99年7月至104年2月底止，各警察機關發現員警未依規定與特定對象不當接觸遭懲處者達459人，顯示員警與不法業者接觸交往之情形嚴重。臺北市警察局對於所屬員警之上開違失行為應</w:t>
      </w:r>
      <w:r w:rsidR="00AB75A6" w:rsidRPr="00797C50">
        <w:rPr>
          <w:rFonts w:hint="eastAsia"/>
          <w:b/>
          <w:color w:val="000000" w:themeColor="text1"/>
        </w:rPr>
        <w:t>負</w:t>
      </w:r>
      <w:r w:rsidRPr="00797C50">
        <w:rPr>
          <w:rFonts w:hint="eastAsia"/>
          <w:b/>
          <w:color w:val="000000" w:themeColor="text1"/>
        </w:rPr>
        <w:t>管理不善及監督不周之責，且其遲至本案發生後，始將夜店納入風紀誘因場所，加強臨檢取締，並將夜店納入高風險責任區，對有風紀顧慮者檢討辦理預防性輪調，核有違失。警政署遲至本案發生後，始發函所屬警察機關對風紀誘因等場所加強臨檢取締，要求員警出入夜店等</w:t>
      </w:r>
      <w:r w:rsidR="00466CBE" w:rsidRPr="00797C50">
        <w:rPr>
          <w:rFonts w:hint="eastAsia"/>
          <w:b/>
          <w:color w:val="000000" w:themeColor="text1"/>
        </w:rPr>
        <w:t>場所或處理與夜店等場所有關案件應公私分明謹言慎行，允應檢討改進</w:t>
      </w:r>
    </w:p>
    <w:p w:rsidR="00B55F0D" w:rsidRPr="00797C50" w:rsidRDefault="004477EF" w:rsidP="00B55F0D">
      <w:pPr>
        <w:pStyle w:val="3"/>
        <w:ind w:left="1393"/>
        <w:rPr>
          <w:b/>
          <w:color w:val="000000" w:themeColor="text1"/>
        </w:rPr>
      </w:pPr>
      <w:proofErr w:type="gramStart"/>
      <w:r>
        <w:rPr>
          <w:rFonts w:hint="eastAsia"/>
          <w:b/>
          <w:color w:val="000000" w:themeColor="text1"/>
        </w:rPr>
        <w:t>薛</w:t>
      </w:r>
      <w:proofErr w:type="gramEnd"/>
      <w:r>
        <w:rPr>
          <w:rFonts w:hint="eastAsia"/>
          <w:b/>
          <w:color w:val="000000" w:themeColor="text1"/>
        </w:rPr>
        <w:t>○○</w:t>
      </w:r>
      <w:r w:rsidR="009E4C59" w:rsidRPr="00797C50">
        <w:rPr>
          <w:rFonts w:hint="eastAsia"/>
          <w:b/>
          <w:color w:val="000000" w:themeColor="text1"/>
        </w:rPr>
        <w:t>案發前與友人在餐廳聚餐後，至</w:t>
      </w:r>
      <w:proofErr w:type="gramStart"/>
      <w:r w:rsidR="009E4C59" w:rsidRPr="00797C50">
        <w:rPr>
          <w:rFonts w:hint="eastAsia"/>
          <w:b/>
          <w:color w:val="000000" w:themeColor="text1"/>
        </w:rPr>
        <w:t>夜店續</w:t>
      </w:r>
      <w:proofErr w:type="gramEnd"/>
      <w:r w:rsidR="009E4C59" w:rsidRPr="00797C50">
        <w:rPr>
          <w:rFonts w:hint="eastAsia"/>
          <w:b/>
          <w:color w:val="000000" w:themeColor="text1"/>
        </w:rPr>
        <w:t>攤飲</w:t>
      </w:r>
      <w:r w:rsidR="009E4C59" w:rsidRPr="00797C50">
        <w:rPr>
          <w:rFonts w:hint="eastAsia"/>
          <w:b/>
          <w:color w:val="000000" w:themeColor="text1"/>
        </w:rPr>
        <w:lastRenderedPageBreak/>
        <w:t>酒至深夜，3度進出</w:t>
      </w:r>
      <w:proofErr w:type="gramStart"/>
      <w:r w:rsidR="009E4C59" w:rsidRPr="00797C50">
        <w:rPr>
          <w:rFonts w:hint="eastAsia"/>
          <w:b/>
          <w:color w:val="000000" w:themeColor="text1"/>
        </w:rPr>
        <w:t>兩間夜店</w:t>
      </w:r>
      <w:proofErr w:type="gramEnd"/>
      <w:r w:rsidR="009E4C59" w:rsidRPr="00797C50">
        <w:rPr>
          <w:rFonts w:hint="eastAsia"/>
          <w:b/>
          <w:color w:val="000000" w:themeColor="text1"/>
        </w:rPr>
        <w:t>，易引發社會對警察風紀之質疑：</w:t>
      </w:r>
    </w:p>
    <w:p w:rsidR="009E4C59" w:rsidRPr="00797C50" w:rsidRDefault="004477EF" w:rsidP="00B55F0D">
      <w:pPr>
        <w:pStyle w:val="4"/>
        <w:rPr>
          <w:color w:val="000000" w:themeColor="text1"/>
        </w:rPr>
      </w:pPr>
      <w:proofErr w:type="gramStart"/>
      <w:r>
        <w:rPr>
          <w:rFonts w:hint="eastAsia"/>
          <w:color w:val="000000" w:themeColor="text1"/>
        </w:rPr>
        <w:t>薛</w:t>
      </w:r>
      <w:proofErr w:type="gramEnd"/>
      <w:r>
        <w:rPr>
          <w:rFonts w:hint="eastAsia"/>
          <w:color w:val="000000" w:themeColor="text1"/>
        </w:rPr>
        <w:t>○○</w:t>
      </w:r>
      <w:r w:rsidR="009E4C59" w:rsidRPr="00797C50">
        <w:rPr>
          <w:rFonts w:hint="eastAsia"/>
          <w:color w:val="000000" w:themeColor="text1"/>
        </w:rPr>
        <w:t>案發前於9月13日晚間18時20分至20時30分先與萬華分局小隊長</w:t>
      </w:r>
      <w:r>
        <w:rPr>
          <w:rFonts w:hint="eastAsia"/>
          <w:color w:val="000000" w:themeColor="text1"/>
        </w:rPr>
        <w:t>陳○○</w:t>
      </w:r>
      <w:r w:rsidR="009E4C59" w:rsidRPr="00797C50">
        <w:rPr>
          <w:rFonts w:hint="eastAsia"/>
          <w:color w:val="000000" w:themeColor="text1"/>
        </w:rPr>
        <w:t>、高雄市仁武警分局小隊長</w:t>
      </w:r>
      <w:r>
        <w:rPr>
          <w:rFonts w:hint="eastAsia"/>
          <w:color w:val="000000" w:themeColor="text1"/>
        </w:rPr>
        <w:t>王○○</w:t>
      </w:r>
      <w:r w:rsidR="009E4C59" w:rsidRPr="00797C50">
        <w:rPr>
          <w:rFonts w:hint="eastAsia"/>
          <w:color w:val="000000" w:themeColor="text1"/>
        </w:rPr>
        <w:t>及其友人</w:t>
      </w:r>
      <w:r w:rsidR="00AD3804">
        <w:rPr>
          <w:rFonts w:hint="eastAsia"/>
          <w:color w:val="000000" w:themeColor="text1"/>
        </w:rPr>
        <w:t>簡○裕</w:t>
      </w:r>
      <w:r w:rsidR="009E4C59" w:rsidRPr="00797C50">
        <w:rPr>
          <w:rFonts w:hint="eastAsia"/>
          <w:color w:val="000000" w:themeColor="text1"/>
        </w:rPr>
        <w:t>等人在萬華區「美味小館」用餐後，同日20時50分至23時</w:t>
      </w:r>
      <w:proofErr w:type="gramStart"/>
      <w:r>
        <w:rPr>
          <w:rFonts w:hint="eastAsia"/>
          <w:color w:val="000000" w:themeColor="text1"/>
        </w:rPr>
        <w:t>薛</w:t>
      </w:r>
      <w:proofErr w:type="gramEnd"/>
      <w:r>
        <w:rPr>
          <w:rFonts w:hint="eastAsia"/>
          <w:color w:val="000000" w:themeColor="text1"/>
        </w:rPr>
        <w:t>○○</w:t>
      </w:r>
      <w:r w:rsidR="009E4C59" w:rsidRPr="00797C50">
        <w:rPr>
          <w:rFonts w:hint="eastAsia"/>
          <w:color w:val="000000" w:themeColor="text1"/>
        </w:rPr>
        <w:t>與友人</w:t>
      </w:r>
      <w:r w:rsidR="00AD3804">
        <w:rPr>
          <w:rFonts w:hint="eastAsia"/>
          <w:color w:val="000000" w:themeColor="text1"/>
        </w:rPr>
        <w:t>簡○裕</w:t>
      </w:r>
      <w:r w:rsidR="009E4C59" w:rsidRPr="00797C50">
        <w:rPr>
          <w:rFonts w:hint="eastAsia"/>
          <w:color w:val="000000" w:themeColor="text1"/>
        </w:rPr>
        <w:t>前往轄內松壽路22號B1</w:t>
      </w:r>
      <w:proofErr w:type="gramStart"/>
      <w:r w:rsidR="009E4C59" w:rsidRPr="00797C50">
        <w:rPr>
          <w:rFonts w:hint="eastAsia"/>
          <w:color w:val="000000" w:themeColor="text1"/>
        </w:rPr>
        <w:t>之夜店</w:t>
      </w:r>
      <w:proofErr w:type="gramEnd"/>
      <w:r w:rsidR="009E4C59" w:rsidRPr="00797C50">
        <w:rPr>
          <w:rFonts w:hint="eastAsia"/>
          <w:color w:val="000000" w:themeColor="text1"/>
        </w:rPr>
        <w:t>「LAVA」。另</w:t>
      </w:r>
      <w:proofErr w:type="gramStart"/>
      <w:r>
        <w:rPr>
          <w:rFonts w:hint="eastAsia"/>
          <w:color w:val="000000" w:themeColor="text1"/>
        </w:rPr>
        <w:t>薛</w:t>
      </w:r>
      <w:proofErr w:type="gramEnd"/>
      <w:r>
        <w:rPr>
          <w:rFonts w:hint="eastAsia"/>
          <w:color w:val="000000" w:themeColor="text1"/>
        </w:rPr>
        <w:t>○○</w:t>
      </w:r>
      <w:r w:rsidR="009E4C59" w:rsidRPr="00797C50">
        <w:rPr>
          <w:rFonts w:hint="eastAsia"/>
          <w:color w:val="000000" w:themeColor="text1"/>
        </w:rPr>
        <w:t>前因信義分局吳興街派出所警員</w:t>
      </w:r>
      <w:r>
        <w:rPr>
          <w:rFonts w:hint="eastAsia"/>
          <w:color w:val="000000" w:themeColor="text1"/>
        </w:rPr>
        <w:t>周○○</w:t>
      </w:r>
      <w:r w:rsidR="009E4C59" w:rsidRPr="00797C50">
        <w:rPr>
          <w:rFonts w:hint="eastAsia"/>
          <w:color w:val="000000" w:themeColor="text1"/>
        </w:rPr>
        <w:t>請其代</w:t>
      </w:r>
      <w:proofErr w:type="gramStart"/>
      <w:r w:rsidR="009E4C59" w:rsidRPr="00797C50">
        <w:rPr>
          <w:rFonts w:hint="eastAsia"/>
          <w:color w:val="000000" w:themeColor="text1"/>
        </w:rPr>
        <w:t>訂夜店</w:t>
      </w:r>
      <w:proofErr w:type="gramEnd"/>
      <w:r w:rsidR="009E4C59" w:rsidRPr="00797C50">
        <w:rPr>
          <w:rFonts w:hint="eastAsia"/>
          <w:color w:val="000000" w:themeColor="text1"/>
        </w:rPr>
        <w:t>「MYST」房間，13日23時17分至23時57分再與友人</w:t>
      </w:r>
      <w:r w:rsidR="00AD3804">
        <w:rPr>
          <w:rFonts w:hint="eastAsia"/>
          <w:color w:val="000000" w:themeColor="text1"/>
        </w:rPr>
        <w:t>簡○</w:t>
      </w:r>
      <w:proofErr w:type="gramStart"/>
      <w:r w:rsidR="00AD3804">
        <w:rPr>
          <w:rFonts w:hint="eastAsia"/>
          <w:color w:val="000000" w:themeColor="text1"/>
        </w:rPr>
        <w:t>裕</w:t>
      </w:r>
      <w:r w:rsidR="009E4C59" w:rsidRPr="00797C50">
        <w:rPr>
          <w:rFonts w:hint="eastAsia"/>
          <w:color w:val="000000" w:themeColor="text1"/>
        </w:rPr>
        <w:t>轉往</w:t>
      </w:r>
      <w:proofErr w:type="gramEnd"/>
      <w:r w:rsidR="009E4C59" w:rsidRPr="00797C50">
        <w:rPr>
          <w:rFonts w:hint="eastAsia"/>
          <w:color w:val="000000" w:themeColor="text1"/>
        </w:rPr>
        <w:t>該店與</w:t>
      </w:r>
      <w:r>
        <w:rPr>
          <w:rFonts w:hint="eastAsia"/>
          <w:color w:val="000000" w:themeColor="text1"/>
        </w:rPr>
        <w:t>周○○</w:t>
      </w:r>
      <w:r w:rsidR="009E4C59" w:rsidRPr="00797C50">
        <w:rPr>
          <w:rFonts w:hint="eastAsia"/>
          <w:color w:val="000000" w:themeColor="text1"/>
        </w:rPr>
        <w:t>及其友人見面。9月14日0時13分至0時54分</w:t>
      </w:r>
      <w:proofErr w:type="gramStart"/>
      <w:r>
        <w:rPr>
          <w:rFonts w:hint="eastAsia"/>
          <w:color w:val="000000" w:themeColor="text1"/>
        </w:rPr>
        <w:t>薛</w:t>
      </w:r>
      <w:proofErr w:type="gramEnd"/>
      <w:r>
        <w:rPr>
          <w:rFonts w:hint="eastAsia"/>
          <w:color w:val="000000" w:themeColor="text1"/>
        </w:rPr>
        <w:t>○○</w:t>
      </w:r>
      <w:r w:rsidR="009E4C59" w:rsidRPr="00797C50">
        <w:rPr>
          <w:rFonts w:hint="eastAsia"/>
          <w:color w:val="000000" w:themeColor="text1"/>
        </w:rPr>
        <w:t>獨自1人第2度</w:t>
      </w:r>
      <w:proofErr w:type="gramStart"/>
      <w:r w:rsidR="009E4C59" w:rsidRPr="00797C50">
        <w:rPr>
          <w:rFonts w:hint="eastAsia"/>
          <w:color w:val="000000" w:themeColor="text1"/>
        </w:rPr>
        <w:t>進入夜店</w:t>
      </w:r>
      <w:proofErr w:type="gramEnd"/>
      <w:r w:rsidR="009E4C59" w:rsidRPr="00797C50">
        <w:rPr>
          <w:rFonts w:hint="eastAsia"/>
          <w:color w:val="000000" w:themeColor="text1"/>
        </w:rPr>
        <w:t>「LAVA」，顯見其休假期間流連轄</w:t>
      </w:r>
      <w:proofErr w:type="gramStart"/>
      <w:r w:rsidR="009E4C59" w:rsidRPr="00797C50">
        <w:rPr>
          <w:rFonts w:hint="eastAsia"/>
          <w:color w:val="000000" w:themeColor="text1"/>
        </w:rPr>
        <w:t>內夜店</w:t>
      </w:r>
      <w:proofErr w:type="gramEnd"/>
      <w:r w:rsidR="009E4C59" w:rsidRPr="00797C50">
        <w:rPr>
          <w:rFonts w:hint="eastAsia"/>
          <w:color w:val="000000" w:themeColor="text1"/>
        </w:rPr>
        <w:t>。</w:t>
      </w:r>
    </w:p>
    <w:p w:rsidR="009E4C59" w:rsidRPr="00797C50" w:rsidRDefault="004477EF" w:rsidP="00B55F0D">
      <w:pPr>
        <w:pStyle w:val="4"/>
        <w:rPr>
          <w:color w:val="000000" w:themeColor="text1"/>
        </w:rPr>
      </w:pPr>
      <w:proofErr w:type="gramStart"/>
      <w:r>
        <w:rPr>
          <w:rFonts w:hint="eastAsia"/>
          <w:color w:val="000000" w:themeColor="text1"/>
        </w:rPr>
        <w:t>薛</w:t>
      </w:r>
      <w:proofErr w:type="gramEnd"/>
      <w:r>
        <w:rPr>
          <w:rFonts w:hint="eastAsia"/>
          <w:color w:val="000000" w:themeColor="text1"/>
        </w:rPr>
        <w:t>○○</w:t>
      </w:r>
      <w:r w:rsidR="009E4C59" w:rsidRPr="00797C50">
        <w:rPr>
          <w:rFonts w:hint="eastAsia"/>
          <w:color w:val="000000" w:themeColor="text1"/>
        </w:rPr>
        <w:t>與其友人在本案發生前短短5小時內，在美味小館聚餐後，再續攤2次，先至「LAVA」</w:t>
      </w:r>
      <w:proofErr w:type="gramStart"/>
      <w:r w:rsidR="009E4C59" w:rsidRPr="00797C50">
        <w:rPr>
          <w:rFonts w:hint="eastAsia"/>
          <w:color w:val="000000" w:themeColor="text1"/>
        </w:rPr>
        <w:t>夜店飲酒</w:t>
      </w:r>
      <w:proofErr w:type="gramEnd"/>
      <w:r w:rsidR="009E4C59" w:rsidRPr="00797C50">
        <w:rPr>
          <w:rFonts w:hint="eastAsia"/>
          <w:color w:val="000000" w:themeColor="text1"/>
        </w:rPr>
        <w:t>至深夜，再至「MYST」</w:t>
      </w:r>
      <w:proofErr w:type="gramStart"/>
      <w:r w:rsidR="009E4C59" w:rsidRPr="00797C50">
        <w:rPr>
          <w:rFonts w:hint="eastAsia"/>
          <w:color w:val="000000" w:themeColor="text1"/>
        </w:rPr>
        <w:t>夜店包廂</w:t>
      </w:r>
      <w:proofErr w:type="gramEnd"/>
      <w:r w:rsidR="009E4C59" w:rsidRPr="00797C50">
        <w:rPr>
          <w:rFonts w:hint="eastAsia"/>
          <w:color w:val="000000" w:themeColor="text1"/>
        </w:rPr>
        <w:t>會友，再回到「LAVA」</w:t>
      </w:r>
      <w:proofErr w:type="gramStart"/>
      <w:r w:rsidR="009E4C59" w:rsidRPr="00797C50">
        <w:rPr>
          <w:rFonts w:hint="eastAsia"/>
          <w:color w:val="000000" w:themeColor="text1"/>
        </w:rPr>
        <w:t>夜店</w:t>
      </w:r>
      <w:proofErr w:type="gramEnd"/>
      <w:r w:rsidR="009E4C59" w:rsidRPr="00797C50">
        <w:rPr>
          <w:rFonts w:hint="eastAsia"/>
          <w:color w:val="000000" w:themeColor="text1"/>
        </w:rPr>
        <w:t>。雖臺北市警察局查復稱，夜店非有備女服務生陪侍或列管之「不妥當場所」，然員警勤餘非因公務頻繁出入夜店（飲酒店）等場所，易引發社會對警察風紀之質疑，顯有未妥。</w:t>
      </w:r>
    </w:p>
    <w:p w:rsidR="009E4C59" w:rsidRPr="00797C50" w:rsidRDefault="004477EF" w:rsidP="009E4C59">
      <w:pPr>
        <w:pStyle w:val="3"/>
        <w:ind w:left="1393"/>
        <w:rPr>
          <w:b/>
          <w:color w:val="000000" w:themeColor="text1"/>
        </w:rPr>
      </w:pPr>
      <w:r>
        <w:rPr>
          <w:rFonts w:hint="eastAsia"/>
          <w:b/>
          <w:color w:val="000000" w:themeColor="text1"/>
        </w:rPr>
        <w:t>鄭○○</w:t>
      </w:r>
      <w:r w:rsidR="009E4C59" w:rsidRPr="00797C50">
        <w:rPr>
          <w:rFonts w:hint="eastAsia"/>
          <w:b/>
          <w:color w:val="000000" w:themeColor="text1"/>
        </w:rPr>
        <w:t>案發前與</w:t>
      </w:r>
      <w:r w:rsidR="002D029D" w:rsidRPr="00797C50">
        <w:rPr>
          <w:rFonts w:hint="eastAsia"/>
          <w:b/>
          <w:color w:val="000000" w:themeColor="text1"/>
        </w:rPr>
        <w:t>有</w:t>
      </w:r>
      <w:r w:rsidR="009E4C59" w:rsidRPr="00797C50">
        <w:rPr>
          <w:rFonts w:hint="eastAsia"/>
          <w:b/>
          <w:color w:val="000000" w:themeColor="text1"/>
        </w:rPr>
        <w:t>經營六合彩前科之友人在餐廳聚餐後，先至</w:t>
      </w:r>
      <w:proofErr w:type="gramStart"/>
      <w:r w:rsidR="009E4C59" w:rsidRPr="00797C50">
        <w:rPr>
          <w:rFonts w:hint="eastAsia"/>
          <w:b/>
          <w:color w:val="000000" w:themeColor="text1"/>
        </w:rPr>
        <w:t>夜店續</w:t>
      </w:r>
      <w:proofErr w:type="gramEnd"/>
      <w:r w:rsidR="009E4C59" w:rsidRPr="00797C50">
        <w:rPr>
          <w:rFonts w:hint="eastAsia"/>
          <w:b/>
          <w:color w:val="000000" w:themeColor="text1"/>
        </w:rPr>
        <w:t>攤飲酒至深夜，再</w:t>
      </w:r>
      <w:proofErr w:type="gramStart"/>
      <w:r w:rsidR="009E4C59" w:rsidRPr="00797C50">
        <w:rPr>
          <w:rFonts w:hint="eastAsia"/>
          <w:b/>
          <w:color w:val="000000" w:themeColor="text1"/>
        </w:rPr>
        <w:t>至夜店飲酒</w:t>
      </w:r>
      <w:proofErr w:type="gramEnd"/>
      <w:r w:rsidR="009E4C59" w:rsidRPr="00797C50">
        <w:rPr>
          <w:rFonts w:hint="eastAsia"/>
          <w:b/>
          <w:color w:val="000000" w:themeColor="text1"/>
        </w:rPr>
        <w:t>消費，由該友人2次</w:t>
      </w:r>
      <w:proofErr w:type="gramStart"/>
      <w:r w:rsidR="00C35687">
        <w:rPr>
          <w:rFonts w:hint="eastAsia"/>
          <w:b/>
          <w:color w:val="000000" w:themeColor="text1"/>
        </w:rPr>
        <w:t>付帳</w:t>
      </w:r>
      <w:proofErr w:type="gramEnd"/>
      <w:r w:rsidR="009E4C59" w:rsidRPr="00797C50">
        <w:rPr>
          <w:rFonts w:hint="eastAsia"/>
          <w:b/>
          <w:color w:val="000000" w:themeColor="text1"/>
        </w:rPr>
        <w:t>共計1萬餘元，案發時正在案發大樓</w:t>
      </w:r>
      <w:proofErr w:type="gramStart"/>
      <w:r w:rsidR="009E4C59" w:rsidRPr="00797C50">
        <w:rPr>
          <w:rFonts w:hint="eastAsia"/>
          <w:b/>
          <w:color w:val="000000" w:themeColor="text1"/>
        </w:rPr>
        <w:t>之夜店慶生</w:t>
      </w:r>
      <w:proofErr w:type="gramEnd"/>
      <w:r w:rsidR="009E4C59" w:rsidRPr="00797C50">
        <w:rPr>
          <w:rFonts w:hint="eastAsia"/>
          <w:b/>
          <w:color w:val="000000" w:themeColor="text1"/>
        </w:rPr>
        <w:t>，</w:t>
      </w:r>
      <w:r w:rsidR="009E4C59" w:rsidRPr="00797C50">
        <w:rPr>
          <w:b/>
          <w:color w:val="000000" w:themeColor="text1"/>
        </w:rPr>
        <w:t>引發各界</w:t>
      </w:r>
      <w:r w:rsidR="009E4C59" w:rsidRPr="00797C50">
        <w:rPr>
          <w:rFonts w:hint="eastAsia"/>
          <w:b/>
          <w:color w:val="000000" w:themeColor="text1"/>
        </w:rPr>
        <w:t>對</w:t>
      </w:r>
      <w:r w:rsidR="009E4C59" w:rsidRPr="00797C50">
        <w:rPr>
          <w:b/>
          <w:color w:val="000000" w:themeColor="text1"/>
        </w:rPr>
        <w:t>警官</w:t>
      </w:r>
      <w:r w:rsidR="009E4C59" w:rsidRPr="00797C50">
        <w:rPr>
          <w:rFonts w:hint="eastAsia"/>
          <w:b/>
          <w:color w:val="000000" w:themeColor="text1"/>
        </w:rPr>
        <w:t>風</w:t>
      </w:r>
      <w:r w:rsidR="009E4C59" w:rsidRPr="00797C50">
        <w:rPr>
          <w:b/>
          <w:color w:val="000000" w:themeColor="text1"/>
        </w:rPr>
        <w:t>紀</w:t>
      </w:r>
      <w:r w:rsidR="009E4C59" w:rsidRPr="00797C50">
        <w:rPr>
          <w:rFonts w:hint="eastAsia"/>
          <w:b/>
          <w:color w:val="000000" w:themeColor="text1"/>
        </w:rPr>
        <w:t>之質疑，且違反「警察與特定對象接觸交往規定」：</w:t>
      </w:r>
    </w:p>
    <w:p w:rsidR="009E4C59" w:rsidRPr="00797C50" w:rsidRDefault="009E4C59" w:rsidP="00B55F0D">
      <w:pPr>
        <w:pStyle w:val="4"/>
        <w:rPr>
          <w:color w:val="000000" w:themeColor="text1"/>
        </w:rPr>
      </w:pPr>
      <w:r w:rsidRPr="00797C50">
        <w:rPr>
          <w:rFonts w:hint="eastAsia"/>
          <w:color w:val="000000" w:themeColor="text1"/>
        </w:rPr>
        <w:t>按</w:t>
      </w:r>
      <w:r w:rsidRPr="00797C50">
        <w:rPr>
          <w:color w:val="000000" w:themeColor="text1"/>
        </w:rPr>
        <w:t>警政署99 年 7 月 12 日訂頒</w:t>
      </w:r>
      <w:r w:rsidRPr="00797C50">
        <w:rPr>
          <w:rFonts w:hint="eastAsia"/>
          <w:color w:val="000000" w:themeColor="text1"/>
        </w:rPr>
        <w:t>之「</w:t>
      </w:r>
      <w:r w:rsidRPr="00797C50">
        <w:rPr>
          <w:bCs/>
          <w:color w:val="000000" w:themeColor="text1"/>
        </w:rPr>
        <w:t>警察人員與特定對象接觸</w:t>
      </w:r>
      <w:r w:rsidRPr="00797C50">
        <w:rPr>
          <w:color w:val="000000" w:themeColor="text1"/>
        </w:rPr>
        <w:t>交往</w:t>
      </w:r>
      <w:r w:rsidRPr="00797C50">
        <w:rPr>
          <w:bCs/>
          <w:color w:val="000000" w:themeColor="text1"/>
        </w:rPr>
        <w:t>規定」</w:t>
      </w:r>
      <w:r w:rsidRPr="00797C50">
        <w:rPr>
          <w:rFonts w:hint="eastAsia"/>
          <w:bCs/>
          <w:color w:val="000000" w:themeColor="text1"/>
        </w:rPr>
        <w:t>第3點第3款規定：</w:t>
      </w:r>
      <w:r w:rsidRPr="00797C50">
        <w:rPr>
          <w:color w:val="000000" w:themeColor="text1"/>
        </w:rPr>
        <w:t>警察人員除法令另有規定外，未經核准，禁止與</w:t>
      </w:r>
      <w:r w:rsidRPr="00797C50">
        <w:rPr>
          <w:rFonts w:hint="eastAsia"/>
          <w:color w:val="000000" w:themeColor="text1"/>
        </w:rPr>
        <w:t>「</w:t>
      </w:r>
      <w:r w:rsidRPr="00797C50">
        <w:rPr>
          <w:color w:val="000000" w:themeColor="text1"/>
        </w:rPr>
        <w:t>經營色情、賭博、破壞國土及其他不法業者</w:t>
      </w:r>
      <w:r w:rsidRPr="00797C50">
        <w:rPr>
          <w:rFonts w:hint="eastAsia"/>
          <w:color w:val="000000" w:themeColor="text1"/>
        </w:rPr>
        <w:t>」</w:t>
      </w:r>
      <w:r w:rsidRPr="00797C50">
        <w:rPr>
          <w:color w:val="000000" w:themeColor="text1"/>
        </w:rPr>
        <w:t>接觸交往</w:t>
      </w:r>
      <w:r w:rsidRPr="00797C50">
        <w:rPr>
          <w:rFonts w:hint="eastAsia"/>
          <w:color w:val="000000" w:themeColor="text1"/>
        </w:rPr>
        <w:t>。第4點規定：「</w:t>
      </w:r>
      <w:r w:rsidRPr="00797C50">
        <w:rPr>
          <w:color w:val="000000" w:themeColor="text1"/>
        </w:rPr>
        <w:t>第</w:t>
      </w:r>
      <w:r w:rsidRPr="00797C50">
        <w:rPr>
          <w:rFonts w:hint="eastAsia"/>
          <w:color w:val="000000" w:themeColor="text1"/>
        </w:rPr>
        <w:t>3</w:t>
      </w:r>
      <w:r w:rsidRPr="00797C50">
        <w:rPr>
          <w:color w:val="000000" w:themeColor="text1"/>
        </w:rPr>
        <w:t>點所稱接觸交往，</w:t>
      </w:r>
      <w:r w:rsidRPr="00797C50">
        <w:rPr>
          <w:color w:val="000000" w:themeColor="text1"/>
        </w:rPr>
        <w:lastRenderedPageBreak/>
        <w:t>指以書面、電信通訊、面晤、參與聚會、婚喪喜慶、飲宴應酬等方式進行之聯繫、交際行為</w:t>
      </w:r>
      <w:r w:rsidRPr="00797C50">
        <w:rPr>
          <w:rFonts w:hint="eastAsia"/>
          <w:color w:val="000000" w:themeColor="text1"/>
        </w:rPr>
        <w:t>。」</w:t>
      </w:r>
    </w:p>
    <w:p w:rsidR="009E4C59" w:rsidRPr="00797C50" w:rsidRDefault="009E4C59" w:rsidP="00B55F0D">
      <w:pPr>
        <w:pStyle w:val="4"/>
        <w:rPr>
          <w:color w:val="000000" w:themeColor="text1"/>
        </w:rPr>
      </w:pPr>
      <w:r w:rsidRPr="00797C50">
        <w:rPr>
          <w:rFonts w:hint="eastAsia"/>
          <w:color w:val="000000" w:themeColor="text1"/>
        </w:rPr>
        <w:t>經查，信義分局偵查隊小隊長</w:t>
      </w:r>
      <w:r w:rsidR="004477EF">
        <w:rPr>
          <w:rFonts w:hint="eastAsia"/>
          <w:color w:val="000000" w:themeColor="text1"/>
        </w:rPr>
        <w:t>鄭○○</w:t>
      </w:r>
      <w:r w:rsidRPr="00797C50">
        <w:rPr>
          <w:rFonts w:hint="eastAsia"/>
          <w:color w:val="000000" w:themeColor="text1"/>
        </w:rPr>
        <w:t>於103年9月13日晚間20時30分至22時許，與友人陳○宏、王○評、陳○</w:t>
      </w:r>
      <w:proofErr w:type="gramStart"/>
      <w:r w:rsidRPr="00797C50">
        <w:rPr>
          <w:rFonts w:hint="eastAsia"/>
          <w:color w:val="000000" w:themeColor="text1"/>
        </w:rPr>
        <w:t>倢</w:t>
      </w:r>
      <w:proofErr w:type="gramEnd"/>
      <w:r w:rsidRPr="00797C50">
        <w:rPr>
          <w:rFonts w:hint="eastAsia"/>
          <w:color w:val="000000" w:themeColor="text1"/>
        </w:rPr>
        <w:t>共4人前往萬華區「熱海海鮮餐廳」餐敘，消費金額6,700元。飯後</w:t>
      </w:r>
      <w:r w:rsidR="004477EF">
        <w:rPr>
          <w:rFonts w:hint="eastAsia"/>
          <w:color w:val="000000" w:themeColor="text1"/>
        </w:rPr>
        <w:t>鄭○○</w:t>
      </w:r>
      <w:r w:rsidRPr="00797C50">
        <w:rPr>
          <w:rFonts w:hint="eastAsia"/>
          <w:color w:val="000000" w:themeColor="text1"/>
        </w:rPr>
        <w:t>等4人共乘計程車轉往大安區「Intention」酒吧飲酒至翌日(14日)0時30分，消費金額5,000元。再前往「ATT 4 FUN」大樓與另1名友人施○俊會合後，於0時59分前往該大樓9樓之夜店「MYST」飲酒，消費金額7,450元。</w:t>
      </w:r>
    </w:p>
    <w:p w:rsidR="009E4C59" w:rsidRPr="00797C50" w:rsidRDefault="009E4C59" w:rsidP="00B55F0D">
      <w:pPr>
        <w:pStyle w:val="4"/>
        <w:rPr>
          <w:color w:val="000000" w:themeColor="text1"/>
        </w:rPr>
      </w:pPr>
      <w:proofErr w:type="gramStart"/>
      <w:r w:rsidRPr="00797C50">
        <w:rPr>
          <w:rFonts w:hint="eastAsia"/>
          <w:color w:val="000000" w:themeColor="text1"/>
        </w:rPr>
        <w:t>詢</w:t>
      </w:r>
      <w:proofErr w:type="gramEnd"/>
      <w:r w:rsidRPr="00797C50">
        <w:rPr>
          <w:rFonts w:hint="eastAsia"/>
          <w:color w:val="000000" w:themeColor="text1"/>
        </w:rPr>
        <w:t>據</w:t>
      </w:r>
      <w:r w:rsidR="004477EF">
        <w:rPr>
          <w:rFonts w:hint="eastAsia"/>
          <w:color w:val="000000" w:themeColor="text1"/>
        </w:rPr>
        <w:t>鄭○○</w:t>
      </w:r>
      <w:r w:rsidRPr="00797C50">
        <w:rPr>
          <w:rFonts w:hint="eastAsia"/>
          <w:color w:val="000000" w:themeColor="text1"/>
        </w:rPr>
        <w:t>稱：9月14日因友人欲提前幫其慶生，遂分別於當日0時18分（未接）及19分二次致電</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告知其將</w:t>
      </w:r>
      <w:proofErr w:type="gramStart"/>
      <w:r w:rsidRPr="00797C50">
        <w:rPr>
          <w:rFonts w:hint="eastAsia"/>
          <w:color w:val="000000" w:themeColor="text1"/>
        </w:rPr>
        <w:t>前往夜店</w:t>
      </w:r>
      <w:proofErr w:type="gramEnd"/>
      <w:r w:rsidRPr="00797C50">
        <w:rPr>
          <w:rFonts w:hint="eastAsia"/>
          <w:color w:val="000000" w:themeColor="text1"/>
        </w:rPr>
        <w:t>「MYST」，</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僅回答「嗯」而未為其他表示。0時59分</w:t>
      </w:r>
      <w:r w:rsidR="006F09B5" w:rsidRPr="00797C50">
        <w:rPr>
          <w:rFonts w:hint="eastAsia"/>
          <w:color w:val="000000" w:themeColor="text1"/>
        </w:rPr>
        <w:t>，</w:t>
      </w:r>
      <w:r w:rsidR="004477EF">
        <w:rPr>
          <w:rFonts w:hint="eastAsia"/>
          <w:color w:val="000000" w:themeColor="text1"/>
        </w:rPr>
        <w:t>鄭○○</w:t>
      </w:r>
      <w:r w:rsidRPr="00797C50">
        <w:rPr>
          <w:rFonts w:hint="eastAsia"/>
          <w:color w:val="000000" w:themeColor="text1"/>
        </w:rPr>
        <w:t>偕同4名友人</w:t>
      </w:r>
      <w:proofErr w:type="gramStart"/>
      <w:r w:rsidRPr="00797C50">
        <w:rPr>
          <w:rFonts w:hint="eastAsia"/>
          <w:color w:val="000000" w:themeColor="text1"/>
        </w:rPr>
        <w:t>前往夜店</w:t>
      </w:r>
      <w:proofErr w:type="gramEnd"/>
      <w:r w:rsidRPr="00797C50">
        <w:rPr>
          <w:rFonts w:hint="eastAsia"/>
          <w:color w:val="000000" w:themeColor="text1"/>
        </w:rPr>
        <w:t>「MYST」，隨後安管人員告知</w:t>
      </w:r>
      <w:r w:rsidR="006F09B5" w:rsidRPr="00797C50">
        <w:rPr>
          <w:rFonts w:hint="eastAsia"/>
          <w:color w:val="000000" w:themeColor="text1"/>
        </w:rPr>
        <w:t>其</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於1樓出事，其旋即下樓趕往現場查看，抵達現場時間約為1時20分。又當日在夜店「MYST」消費7,450元，其下樓前緊急拿出6千元交友人「阿俊」</w:t>
      </w:r>
      <w:r w:rsidR="00C35687">
        <w:rPr>
          <w:rFonts w:hint="eastAsia"/>
          <w:color w:val="000000" w:themeColor="text1"/>
        </w:rPr>
        <w:t>付帳</w:t>
      </w:r>
      <w:r w:rsidRPr="00797C50">
        <w:rPr>
          <w:rFonts w:hint="eastAsia"/>
          <w:color w:val="000000" w:themeColor="text1"/>
        </w:rPr>
        <w:t>，事後向店家調取消費存根後，已將差額再交予阿俊。其下樓時有安管人員幫</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作復甦，其陪同</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至醫院，到北醫急診室才知道</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死亡等語。</w:t>
      </w:r>
    </w:p>
    <w:p w:rsidR="009E4C59" w:rsidRPr="00797C50" w:rsidRDefault="009E4C59" w:rsidP="00B55F0D">
      <w:pPr>
        <w:pStyle w:val="4"/>
        <w:rPr>
          <w:color w:val="000000" w:themeColor="text1"/>
        </w:rPr>
      </w:pPr>
      <w:proofErr w:type="gramStart"/>
      <w:r w:rsidRPr="00797C50">
        <w:rPr>
          <w:rFonts w:hint="eastAsia"/>
          <w:color w:val="000000" w:themeColor="text1"/>
        </w:rPr>
        <w:t>經查</w:t>
      </w:r>
      <w:r w:rsidR="004477EF">
        <w:rPr>
          <w:rFonts w:hint="eastAsia"/>
          <w:color w:val="000000" w:themeColor="text1"/>
        </w:rPr>
        <w:t>鄭○○</w:t>
      </w:r>
      <w:proofErr w:type="gramEnd"/>
      <w:r w:rsidRPr="00797C50">
        <w:rPr>
          <w:rFonts w:hint="eastAsia"/>
          <w:color w:val="000000" w:themeColor="text1"/>
        </w:rPr>
        <w:t>與其友人共5人在本案發生前短短5小時內，在海鮮餐廳聚餐後，再續攤2次，先至「Intention」酒吧餐廳飲酒至深夜，再至「MYST」</w:t>
      </w:r>
      <w:proofErr w:type="gramStart"/>
      <w:r w:rsidRPr="00797C50">
        <w:rPr>
          <w:rFonts w:hint="eastAsia"/>
          <w:color w:val="000000" w:themeColor="text1"/>
        </w:rPr>
        <w:t>夜店消費</w:t>
      </w:r>
      <w:proofErr w:type="gramEnd"/>
      <w:r w:rsidRPr="00797C50">
        <w:rPr>
          <w:rFonts w:hint="eastAsia"/>
          <w:color w:val="000000" w:themeColor="text1"/>
        </w:rPr>
        <w:t>，本案案發當時，其5人正在案發大樓樓上之「MYST」</w:t>
      </w:r>
      <w:proofErr w:type="gramStart"/>
      <w:r w:rsidRPr="00797C50">
        <w:rPr>
          <w:rFonts w:hint="eastAsia"/>
          <w:color w:val="000000" w:themeColor="text1"/>
        </w:rPr>
        <w:t>夜店飲酒作樂</w:t>
      </w:r>
      <w:proofErr w:type="gramEnd"/>
      <w:r w:rsidRPr="00797C50">
        <w:rPr>
          <w:rFonts w:hint="eastAsia"/>
          <w:color w:val="000000" w:themeColor="text1"/>
        </w:rPr>
        <w:t>，</w:t>
      </w:r>
      <w:r w:rsidRPr="00797C50">
        <w:rPr>
          <w:rStyle w:val="st1"/>
          <w:rFonts w:ascii="Arial" w:cs="Arial"/>
          <w:color w:val="000000" w:themeColor="text1"/>
        </w:rPr>
        <w:t>引發各界</w:t>
      </w:r>
      <w:r w:rsidRPr="00797C50">
        <w:rPr>
          <w:rStyle w:val="st1"/>
          <w:rFonts w:ascii="Arial" w:cs="Arial" w:hint="eastAsia"/>
          <w:color w:val="000000" w:themeColor="text1"/>
        </w:rPr>
        <w:t>對</w:t>
      </w:r>
      <w:r w:rsidRPr="00797C50">
        <w:rPr>
          <w:rStyle w:val="st1"/>
          <w:rFonts w:ascii="Arial" w:cs="Arial"/>
          <w:color w:val="000000" w:themeColor="text1"/>
        </w:rPr>
        <w:t>警官</w:t>
      </w:r>
      <w:r w:rsidRPr="00797C50">
        <w:rPr>
          <w:rStyle w:val="st1"/>
          <w:rFonts w:ascii="Arial" w:cs="Arial" w:hint="eastAsia"/>
          <w:color w:val="000000" w:themeColor="text1"/>
        </w:rPr>
        <w:t>風</w:t>
      </w:r>
      <w:r w:rsidRPr="00797C50">
        <w:rPr>
          <w:rStyle w:val="st1"/>
          <w:rFonts w:ascii="Arial" w:cs="Arial"/>
          <w:color w:val="000000" w:themeColor="text1"/>
        </w:rPr>
        <w:t>紀</w:t>
      </w:r>
      <w:r w:rsidRPr="00797C50">
        <w:rPr>
          <w:rStyle w:val="st1"/>
          <w:rFonts w:ascii="Arial" w:cs="Arial" w:hint="eastAsia"/>
          <w:color w:val="000000" w:themeColor="text1"/>
        </w:rPr>
        <w:t>之質疑</w:t>
      </w:r>
      <w:r w:rsidRPr="00797C50">
        <w:rPr>
          <w:rFonts w:hint="eastAsia"/>
          <w:color w:val="000000" w:themeColor="text1"/>
        </w:rPr>
        <w:t>。其雖稱案發當日夜店「MYST」消費7,450元係由其</w:t>
      </w:r>
      <w:proofErr w:type="gramStart"/>
      <w:r w:rsidR="00C35687">
        <w:rPr>
          <w:rFonts w:hint="eastAsia"/>
          <w:color w:val="000000" w:themeColor="text1"/>
        </w:rPr>
        <w:t>付帳</w:t>
      </w:r>
      <w:proofErr w:type="gramEnd"/>
      <w:r w:rsidRPr="00797C50">
        <w:rPr>
          <w:rFonts w:hint="eastAsia"/>
          <w:color w:val="000000" w:themeColor="text1"/>
        </w:rPr>
        <w:t>，且臺北市警察局表示相關</w:t>
      </w:r>
      <w:r w:rsidRPr="00797C50">
        <w:rPr>
          <w:rFonts w:hint="eastAsia"/>
          <w:color w:val="000000" w:themeColor="text1"/>
        </w:rPr>
        <w:lastRenderedPageBreak/>
        <w:t>人員</w:t>
      </w:r>
      <w:proofErr w:type="gramStart"/>
      <w:r w:rsidRPr="00797C50">
        <w:rPr>
          <w:rFonts w:hint="eastAsia"/>
          <w:color w:val="000000" w:themeColor="text1"/>
        </w:rPr>
        <w:t>並未於</w:t>
      </w:r>
      <w:r w:rsidR="004477EF">
        <w:rPr>
          <w:rFonts w:hint="eastAsia"/>
          <w:color w:val="000000" w:themeColor="text1"/>
        </w:rPr>
        <w:t>鄭○○</w:t>
      </w:r>
      <w:proofErr w:type="gramEnd"/>
      <w:r w:rsidRPr="00797C50">
        <w:rPr>
          <w:rFonts w:hint="eastAsia"/>
          <w:color w:val="000000" w:themeColor="text1"/>
        </w:rPr>
        <w:t>所轄信義分局內從事不法活動或營業，尚難謂「接受業者招待」。惟</w:t>
      </w:r>
      <w:r w:rsidR="004477EF">
        <w:rPr>
          <w:rFonts w:hint="eastAsia"/>
          <w:color w:val="000000" w:themeColor="text1"/>
        </w:rPr>
        <w:t>鄭○○</w:t>
      </w:r>
      <w:r w:rsidRPr="00797C50">
        <w:rPr>
          <w:rFonts w:hint="eastAsia"/>
          <w:color w:val="000000" w:themeColor="text1"/>
        </w:rPr>
        <w:t>在「熱海餐廳」消費金額6,700元及「Intention餐廳」消費金額5,000元，</w:t>
      </w:r>
      <w:proofErr w:type="gramStart"/>
      <w:r w:rsidRPr="00797C50">
        <w:rPr>
          <w:rFonts w:hint="eastAsia"/>
          <w:color w:val="000000" w:themeColor="text1"/>
        </w:rPr>
        <w:t>均由其</w:t>
      </w:r>
      <w:proofErr w:type="gramEnd"/>
      <w:r w:rsidRPr="00797C50">
        <w:rPr>
          <w:rFonts w:hint="eastAsia"/>
          <w:color w:val="000000" w:themeColor="text1"/>
        </w:rPr>
        <w:t>友人陳○宏</w:t>
      </w:r>
      <w:proofErr w:type="gramStart"/>
      <w:r w:rsidRPr="00797C50">
        <w:rPr>
          <w:rFonts w:hint="eastAsia"/>
          <w:color w:val="000000" w:themeColor="text1"/>
        </w:rPr>
        <w:t>付帳</w:t>
      </w:r>
      <w:proofErr w:type="gramEnd"/>
      <w:r w:rsidRPr="00797C50">
        <w:rPr>
          <w:rFonts w:hint="eastAsia"/>
          <w:color w:val="000000" w:themeColor="text1"/>
        </w:rPr>
        <w:t>，而陳○宏有觸犯刑法第268條賭博罪之前科，係經營六合彩組頭，為前揭「警察與特定對象接觸交往規定」禁止接觸交往對象，</w:t>
      </w:r>
      <w:r w:rsidR="004477EF">
        <w:rPr>
          <w:rFonts w:hint="eastAsia"/>
          <w:color w:val="000000" w:themeColor="text1"/>
        </w:rPr>
        <w:t>鄭○○</w:t>
      </w:r>
      <w:r w:rsidRPr="00797C50">
        <w:rPr>
          <w:rFonts w:hint="eastAsia"/>
          <w:color w:val="000000" w:themeColor="text1"/>
        </w:rPr>
        <w:t>已違反該規定。</w:t>
      </w:r>
    </w:p>
    <w:p w:rsidR="009E4C59" w:rsidRPr="00797C50" w:rsidRDefault="009E4C59" w:rsidP="009E4C59">
      <w:pPr>
        <w:pStyle w:val="3"/>
        <w:ind w:left="1393"/>
        <w:rPr>
          <w:color w:val="000000" w:themeColor="text1"/>
        </w:rPr>
      </w:pPr>
      <w:r w:rsidRPr="00797C50">
        <w:rPr>
          <w:rFonts w:hint="eastAsia"/>
          <w:b/>
          <w:color w:val="000000" w:themeColor="text1"/>
        </w:rPr>
        <w:t>臺北市警察局遲至本案發生後，始將夜店納入風紀誘因場所，加強臨檢取締，並將夜店納入高風險責任區，對有風紀顧慮者檢討辦理預防性輪調。警政署遲至本案發生後，始發函所屬警察機關加強不妥當、風紀誘因及治安顧慮等場所之臨檢及探察取締，並要求員警出入夜店等場所或處理與夜店等場所有關案件，應公私分明謹言慎行</w:t>
      </w:r>
      <w:r w:rsidRPr="00797C50">
        <w:rPr>
          <w:rFonts w:hint="eastAsia"/>
          <w:color w:val="000000" w:themeColor="text1"/>
        </w:rPr>
        <w:t>：</w:t>
      </w:r>
    </w:p>
    <w:p w:rsidR="009E4C59" w:rsidRPr="00797C50" w:rsidRDefault="009E4C59" w:rsidP="00B55F0D">
      <w:pPr>
        <w:pStyle w:val="4"/>
        <w:rPr>
          <w:color w:val="000000" w:themeColor="text1"/>
        </w:rPr>
      </w:pPr>
      <w:r w:rsidRPr="00797C50">
        <w:rPr>
          <w:rFonts w:hint="eastAsia"/>
          <w:color w:val="000000" w:themeColor="text1"/>
        </w:rPr>
        <w:t>警政署為維護治安及端正員警風紀，分別依營業場所之性質，列管「不妥當場所</w:t>
      </w:r>
      <w:r w:rsidRPr="00797C50">
        <w:rPr>
          <w:rStyle w:val="af3"/>
          <w:color w:val="000000" w:themeColor="text1"/>
        </w:rPr>
        <w:footnoteReference w:id="1"/>
      </w:r>
      <w:r w:rsidRPr="00797C50">
        <w:rPr>
          <w:rFonts w:hint="eastAsia"/>
          <w:color w:val="000000" w:themeColor="text1"/>
        </w:rPr>
        <w:t>」、「風紀誘因場所</w:t>
      </w:r>
      <w:r w:rsidRPr="00797C50">
        <w:rPr>
          <w:rStyle w:val="af3"/>
          <w:color w:val="000000" w:themeColor="text1"/>
        </w:rPr>
        <w:footnoteReference w:id="2"/>
      </w:r>
      <w:r w:rsidRPr="00797C50">
        <w:rPr>
          <w:rFonts w:hint="eastAsia"/>
          <w:color w:val="000000" w:themeColor="text1"/>
        </w:rPr>
        <w:t>」、「治安顧慮場所</w:t>
      </w:r>
      <w:r w:rsidRPr="00797C50">
        <w:rPr>
          <w:rStyle w:val="af3"/>
          <w:color w:val="000000" w:themeColor="text1"/>
        </w:rPr>
        <w:footnoteReference w:id="3"/>
      </w:r>
      <w:r w:rsidRPr="00797C50">
        <w:rPr>
          <w:rFonts w:hint="eastAsia"/>
          <w:color w:val="000000" w:themeColor="text1"/>
        </w:rPr>
        <w:t>」等三類場所。迄103年11月底，全國經列管之不妥當場所計5</w:t>
      </w:r>
      <w:r w:rsidR="00DD2352" w:rsidRPr="00797C50">
        <w:rPr>
          <w:rFonts w:hint="eastAsia"/>
          <w:color w:val="000000" w:themeColor="text1"/>
        </w:rPr>
        <w:t>,</w:t>
      </w:r>
      <w:r w:rsidRPr="00797C50">
        <w:rPr>
          <w:rFonts w:hint="eastAsia"/>
          <w:color w:val="000000" w:themeColor="text1"/>
        </w:rPr>
        <w:t>340處、風紀誘因場所計3,897處，可能衍生員警風紀之治安顧慮場所計2,114處，經交叉比對，扣除重</w:t>
      </w:r>
      <w:r w:rsidRPr="00797C50">
        <w:rPr>
          <w:rFonts w:hint="eastAsia"/>
          <w:color w:val="000000" w:themeColor="text1"/>
        </w:rPr>
        <w:lastRenderedPageBreak/>
        <w:t>疊家數，實際之營業場所計6,960處。然夜店環境複雜，治安事件頻傳，警政署及</w:t>
      </w:r>
      <w:r w:rsidR="0010282F" w:rsidRPr="00797C50">
        <w:rPr>
          <w:rFonts w:hint="eastAsia"/>
          <w:color w:val="000000" w:themeColor="text1"/>
        </w:rPr>
        <w:t>臺北市警察局</w:t>
      </w:r>
      <w:r w:rsidRPr="00797C50">
        <w:rPr>
          <w:rFonts w:hint="eastAsia"/>
          <w:color w:val="000000" w:themeColor="text1"/>
        </w:rPr>
        <w:t>於本案發生前，卻未將之列入管制，顯有失當。</w:t>
      </w:r>
    </w:p>
    <w:p w:rsidR="009E4C59" w:rsidRPr="00797C50" w:rsidRDefault="009E4C59" w:rsidP="00B55F0D">
      <w:pPr>
        <w:pStyle w:val="4"/>
        <w:rPr>
          <w:color w:val="000000" w:themeColor="text1"/>
        </w:rPr>
      </w:pPr>
      <w:r w:rsidRPr="00797C50">
        <w:rPr>
          <w:rFonts w:hint="eastAsia"/>
          <w:color w:val="000000" w:themeColor="text1"/>
        </w:rPr>
        <w:t>臺北市警察局於本案發生後，於103年9月30日函頒「現階段加強風紀防處暨策進作為」，將夜店列入風紀誘因場所，並加強臨檢查察。又依「端正警察風紀實施規定」，將轄區內有夜店者納入高風險責任區，任滿2年或有風紀顧慮者即檢討辦理預防性輪調（現行警察輪調制度依「警察人員陞遷辦法」第15條規定，任期為3年，期滿得連任1次）。該局於103年9月30日函頒「現階段風紀防處暨策進作為」，亦明文要求所屬員警於休假或勤餘期間，遇有群眾騷亂、暴徒劫持、民間重大糾紛等「重大治安事故」時，應即時反映管轄單位派員處置，本於職責介入者，應先報告單位主管知悉及遵從指揮。</w:t>
      </w:r>
    </w:p>
    <w:p w:rsidR="009E4C59" w:rsidRPr="00797C50" w:rsidRDefault="009E4C59" w:rsidP="00B55F0D">
      <w:pPr>
        <w:pStyle w:val="4"/>
        <w:rPr>
          <w:color w:val="000000" w:themeColor="text1"/>
        </w:rPr>
      </w:pPr>
      <w:r w:rsidRPr="00797C50">
        <w:rPr>
          <w:rFonts w:hint="eastAsia"/>
          <w:color w:val="000000" w:themeColor="text1"/>
        </w:rPr>
        <w:t>依</w:t>
      </w:r>
      <w:r w:rsidR="00E17A52" w:rsidRPr="00797C50">
        <w:rPr>
          <w:rFonts w:hAnsi="標楷體" w:hint="eastAsia"/>
          <w:color w:val="000000" w:themeColor="text1"/>
          <w:szCs w:val="32"/>
        </w:rPr>
        <w:t>警政署104年4月1日約詢答復書</w:t>
      </w:r>
      <w:r w:rsidRPr="00797C50">
        <w:rPr>
          <w:rFonts w:hint="eastAsia"/>
          <w:color w:val="000000" w:themeColor="text1"/>
        </w:rPr>
        <w:t>，99年7月至104年2月底止，各警察機關發現員警未依規定與特定對象不當接觸遭懲處者達459人次，顯示實務上員警與黑道或不法業者接觸交往之情形嚴重。警政署遲至103年10月24日始函所屬警察機關加強不妥當、風紀誘因及治安顧慮等場所之臨檢及探察取締，並要求員警出入或處理與夜店等場所或案件，應知所利益迴避，公私分明，謹言慎行，如非因公涉及不妥當場所或違反規定時，將按其情節從嚴懲處。</w:t>
      </w:r>
    </w:p>
    <w:p w:rsidR="009E4C59" w:rsidRPr="00797C50" w:rsidRDefault="009E4C59" w:rsidP="00B55F0D">
      <w:pPr>
        <w:pStyle w:val="3"/>
        <w:ind w:left="1393"/>
        <w:rPr>
          <w:color w:val="000000" w:themeColor="text1"/>
        </w:rPr>
      </w:pPr>
      <w:r w:rsidRPr="00797C50">
        <w:rPr>
          <w:rFonts w:hint="eastAsia"/>
          <w:color w:val="000000" w:themeColor="text1"/>
        </w:rPr>
        <w:t>綜上，本案案發前，</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及小隊長</w:t>
      </w:r>
      <w:r w:rsidR="004477EF">
        <w:rPr>
          <w:rFonts w:hint="eastAsia"/>
          <w:color w:val="000000" w:themeColor="text1"/>
        </w:rPr>
        <w:t>鄭○○</w:t>
      </w:r>
      <w:r w:rsidRPr="00797C50">
        <w:rPr>
          <w:rFonts w:hint="eastAsia"/>
          <w:color w:val="000000" w:themeColor="text1"/>
        </w:rPr>
        <w:t>，分別與友人在餐廳聚餐後，分別至酒吧或</w:t>
      </w:r>
      <w:proofErr w:type="gramStart"/>
      <w:r w:rsidRPr="00797C50">
        <w:rPr>
          <w:rFonts w:hint="eastAsia"/>
          <w:color w:val="000000" w:themeColor="text1"/>
        </w:rPr>
        <w:t>夜店續</w:t>
      </w:r>
      <w:proofErr w:type="gramEnd"/>
      <w:r w:rsidRPr="00797C50">
        <w:rPr>
          <w:rFonts w:hint="eastAsia"/>
          <w:color w:val="000000" w:themeColor="text1"/>
        </w:rPr>
        <w:t>攤飲酒至深夜，再分別至另一家</w:t>
      </w:r>
      <w:proofErr w:type="gramStart"/>
      <w:r w:rsidRPr="00797C50">
        <w:rPr>
          <w:rFonts w:hint="eastAsia"/>
          <w:color w:val="000000" w:themeColor="text1"/>
        </w:rPr>
        <w:t>夜店續</w:t>
      </w:r>
      <w:proofErr w:type="gramEnd"/>
      <w:r w:rsidRPr="00797C50">
        <w:rPr>
          <w:rFonts w:hint="eastAsia"/>
          <w:color w:val="000000" w:themeColor="text1"/>
        </w:rPr>
        <w:t>攤飲酒。</w:t>
      </w:r>
      <w:r w:rsidR="004477EF">
        <w:rPr>
          <w:rFonts w:hint="eastAsia"/>
          <w:color w:val="000000" w:themeColor="text1"/>
        </w:rPr>
        <w:t>鄭○○</w:t>
      </w:r>
      <w:r w:rsidRPr="00797C50">
        <w:rPr>
          <w:rFonts w:hint="eastAsia"/>
          <w:color w:val="000000" w:themeColor="text1"/>
        </w:rPr>
        <w:t>於案發時正在案發大樓</w:t>
      </w:r>
      <w:proofErr w:type="gramStart"/>
      <w:r w:rsidRPr="00797C50">
        <w:rPr>
          <w:rFonts w:hint="eastAsia"/>
          <w:color w:val="000000" w:themeColor="text1"/>
        </w:rPr>
        <w:t>之夜店慶生</w:t>
      </w:r>
      <w:proofErr w:type="gramEnd"/>
      <w:r w:rsidRPr="00797C50">
        <w:rPr>
          <w:rFonts w:hint="eastAsia"/>
          <w:color w:val="000000" w:themeColor="text1"/>
        </w:rPr>
        <w:t>，與被列為禁止接</w:t>
      </w:r>
      <w:r w:rsidRPr="00797C50">
        <w:rPr>
          <w:rFonts w:hint="eastAsia"/>
          <w:color w:val="000000" w:themeColor="text1"/>
        </w:rPr>
        <w:lastRenderedPageBreak/>
        <w:t>觸之經營六合彩前科友人聚餐飲酒，又由該友人2次</w:t>
      </w:r>
      <w:proofErr w:type="gramStart"/>
      <w:r w:rsidR="00C35687">
        <w:rPr>
          <w:rFonts w:hint="eastAsia"/>
          <w:color w:val="000000" w:themeColor="text1"/>
        </w:rPr>
        <w:t>付帳</w:t>
      </w:r>
      <w:proofErr w:type="gramEnd"/>
      <w:r w:rsidRPr="00797C50">
        <w:rPr>
          <w:rFonts w:hint="eastAsia"/>
          <w:color w:val="000000" w:themeColor="text1"/>
        </w:rPr>
        <w:t>共1萬餘元，嚴重損害</w:t>
      </w:r>
      <w:r w:rsidRPr="00797C50">
        <w:rPr>
          <w:color w:val="000000" w:themeColor="text1"/>
        </w:rPr>
        <w:t>警</w:t>
      </w:r>
      <w:r w:rsidRPr="00797C50">
        <w:rPr>
          <w:rFonts w:hint="eastAsia"/>
          <w:color w:val="000000" w:themeColor="text1"/>
        </w:rPr>
        <w:t>察形象。依</w:t>
      </w:r>
      <w:r w:rsidR="00E17A52" w:rsidRPr="00797C50">
        <w:rPr>
          <w:rFonts w:hAnsi="標楷體" w:hint="eastAsia"/>
          <w:color w:val="000000" w:themeColor="text1"/>
          <w:szCs w:val="32"/>
        </w:rPr>
        <w:t>警政署104年4月1日約詢答復書</w:t>
      </w:r>
      <w:r w:rsidRPr="00797C50">
        <w:rPr>
          <w:rFonts w:hint="eastAsia"/>
          <w:color w:val="000000" w:themeColor="text1"/>
        </w:rPr>
        <w:t>，99年7月至104年2月底止，各警察機關發現員警未依規定與特定對象不當接觸遭懲處者達459人次，顯示實務上員警與黑道或不法業者接觸交往之情形嚴重。臺北市警察局對其所屬員警上開違失行為應負管理不善及監督不周之責，且其遲至本案發生後，始將夜店納入風紀誘因場所，加強臨檢取締，並將夜店納入高風險責任區，對有風紀顧慮者檢討辦理預防性輪調，核有違失。警政署遲至本案發生後，始於103年10月24日函所屬警察機關加強不妥當、風紀誘因及治安顧慮等場所之臨檢及探察取締，並要求員警出入夜店等場所或處理與夜店等場所有關案件時，應知所利益迴避，公私分明，謹言慎行，如非因公涉及不妥當場所或違反規定時，將按其情節從嚴懲處，允應檢討改進。</w:t>
      </w:r>
    </w:p>
    <w:p w:rsidR="009E4C59" w:rsidRPr="00797C50" w:rsidRDefault="009E4C59" w:rsidP="009E4C59">
      <w:pPr>
        <w:pStyle w:val="2"/>
        <w:ind w:left="1020" w:hanging="680"/>
        <w:rPr>
          <w:b/>
          <w:color w:val="000000" w:themeColor="text1"/>
        </w:rPr>
      </w:pPr>
      <w:r w:rsidRPr="00797C50">
        <w:rPr>
          <w:rFonts w:hint="eastAsia"/>
          <w:b/>
          <w:color w:val="000000" w:themeColor="text1"/>
        </w:rPr>
        <w:t>本件SPARK夜店殺警案，雖查無員警</w:t>
      </w:r>
      <w:r w:rsidRPr="00797C50">
        <w:rPr>
          <w:rFonts w:hAnsi="標楷體" w:hint="eastAsia"/>
          <w:b/>
          <w:color w:val="000000" w:themeColor="text1"/>
          <w:szCs w:val="32"/>
        </w:rPr>
        <w:t>為業者圍事情事，但確有黑道圍事之事實。在本案發生之前，夜店酒店已發生多起重大黑道圍事或滋事事件。</w:t>
      </w:r>
      <w:r w:rsidRPr="00797C50">
        <w:rPr>
          <w:rFonts w:hint="eastAsia"/>
          <w:b/>
          <w:color w:val="000000" w:themeColor="text1"/>
        </w:rPr>
        <w:t>警政署表示，</w:t>
      </w:r>
      <w:proofErr w:type="gramStart"/>
      <w:r w:rsidRPr="00797C50">
        <w:rPr>
          <w:rFonts w:hint="eastAsia"/>
          <w:b/>
          <w:color w:val="000000" w:themeColor="text1"/>
        </w:rPr>
        <w:t>臺北市夜店有</w:t>
      </w:r>
      <w:proofErr w:type="gramEnd"/>
      <w:r w:rsidRPr="00797C50">
        <w:rPr>
          <w:rFonts w:hint="eastAsia"/>
          <w:b/>
          <w:color w:val="000000" w:themeColor="text1"/>
        </w:rPr>
        <w:t>黑道幫派經營或圍事者約占45.5％，</w:t>
      </w:r>
      <w:proofErr w:type="gramStart"/>
      <w:r w:rsidRPr="00797C50">
        <w:rPr>
          <w:rFonts w:hint="eastAsia"/>
          <w:b/>
          <w:color w:val="000000" w:themeColor="text1"/>
        </w:rPr>
        <w:t>全國夜店有</w:t>
      </w:r>
      <w:proofErr w:type="gramEnd"/>
      <w:r w:rsidRPr="00797C50">
        <w:rPr>
          <w:rFonts w:hint="eastAsia"/>
          <w:b/>
          <w:color w:val="000000" w:themeColor="text1"/>
        </w:rPr>
        <w:t>黑道幫派經營或圍事者占64.2％，前刑事警察局局長</w:t>
      </w:r>
      <w:r w:rsidR="004477EF">
        <w:rPr>
          <w:rFonts w:hint="eastAsia"/>
          <w:b/>
          <w:color w:val="000000" w:themeColor="text1"/>
        </w:rPr>
        <w:t>胡○○</w:t>
      </w:r>
      <w:r w:rsidRPr="00797C50">
        <w:rPr>
          <w:rFonts w:hint="eastAsia"/>
          <w:b/>
          <w:color w:val="000000" w:themeColor="text1"/>
        </w:rPr>
        <w:t>於立法院</w:t>
      </w:r>
      <w:r w:rsidRPr="00797C50">
        <w:rPr>
          <w:rFonts w:ascii="Verdana" w:hAnsi="Verdana"/>
          <w:b/>
          <w:color w:val="000000" w:themeColor="text1"/>
        </w:rPr>
        <w:t>答覆時</w:t>
      </w:r>
      <w:r w:rsidRPr="00797C50">
        <w:rPr>
          <w:rFonts w:ascii="Verdana" w:hAnsi="Verdana" w:hint="eastAsia"/>
          <w:b/>
          <w:color w:val="000000" w:themeColor="text1"/>
        </w:rPr>
        <w:t>亦</w:t>
      </w:r>
      <w:r w:rsidRPr="00797C50">
        <w:rPr>
          <w:rFonts w:ascii="Verdana" w:hAnsi="Verdana"/>
          <w:b/>
          <w:color w:val="000000" w:themeColor="text1"/>
        </w:rPr>
        <w:t>表示</w:t>
      </w:r>
      <w:proofErr w:type="gramStart"/>
      <w:r w:rsidR="006529CA" w:rsidRPr="00797C50">
        <w:rPr>
          <w:rFonts w:ascii="Verdana" w:hAnsi="Verdana" w:hint="eastAsia"/>
          <w:b/>
          <w:color w:val="000000" w:themeColor="text1"/>
        </w:rPr>
        <w:t>臺</w:t>
      </w:r>
      <w:r w:rsidRPr="00797C50">
        <w:rPr>
          <w:rFonts w:ascii="Verdana" w:hAnsi="Verdana"/>
          <w:b/>
          <w:color w:val="000000" w:themeColor="text1"/>
        </w:rPr>
        <w:t>北市夜店酒店</w:t>
      </w:r>
      <w:proofErr w:type="gramEnd"/>
      <w:r w:rsidRPr="00797C50">
        <w:rPr>
          <w:rFonts w:ascii="Verdana" w:hAnsi="Verdana"/>
          <w:b/>
          <w:color w:val="000000" w:themeColor="text1"/>
        </w:rPr>
        <w:t>約有</w:t>
      </w:r>
      <w:proofErr w:type="gramStart"/>
      <w:r w:rsidR="00A170EF" w:rsidRPr="00797C50">
        <w:rPr>
          <w:rFonts w:hAnsi="標楷體" w:hint="eastAsia"/>
          <w:b/>
          <w:color w:val="000000" w:themeColor="text1"/>
        </w:rPr>
        <w:t>7</w:t>
      </w:r>
      <w:r w:rsidRPr="00797C50">
        <w:rPr>
          <w:rFonts w:ascii="Verdana" w:hAnsi="Verdana"/>
          <w:b/>
          <w:color w:val="000000" w:themeColor="text1"/>
        </w:rPr>
        <w:t>成</w:t>
      </w:r>
      <w:proofErr w:type="gramEnd"/>
      <w:r w:rsidRPr="00797C50">
        <w:rPr>
          <w:rFonts w:ascii="Verdana" w:hAnsi="Verdana"/>
          <w:b/>
          <w:color w:val="000000" w:themeColor="text1"/>
        </w:rPr>
        <w:t>以上都有黑道圍事</w:t>
      </w:r>
      <w:r w:rsidRPr="00797C50">
        <w:rPr>
          <w:rFonts w:ascii="Verdana" w:hAnsi="Verdana" w:hint="eastAsia"/>
          <w:b/>
          <w:color w:val="000000" w:themeColor="text1"/>
        </w:rPr>
        <w:t>，顯見警政署</w:t>
      </w:r>
      <w:proofErr w:type="gramStart"/>
      <w:r w:rsidRPr="00797C50">
        <w:rPr>
          <w:rFonts w:ascii="Verdana" w:hAnsi="Verdana" w:hint="eastAsia"/>
          <w:b/>
          <w:color w:val="000000" w:themeColor="text1"/>
        </w:rPr>
        <w:t>早知夜店酒店</w:t>
      </w:r>
      <w:proofErr w:type="gramEnd"/>
      <w:r w:rsidRPr="00797C50">
        <w:rPr>
          <w:rFonts w:ascii="Verdana" w:hAnsi="Verdana" w:hint="eastAsia"/>
          <w:b/>
          <w:color w:val="000000" w:themeColor="text1"/>
        </w:rPr>
        <w:t>之黑道圍事及滋事問題嚴重，卻未有積極查辦作為，任由黑道勢力增長，遲至本案發生後，始</w:t>
      </w:r>
      <w:r w:rsidRPr="00797C50">
        <w:rPr>
          <w:rFonts w:hint="eastAsia"/>
          <w:b/>
          <w:color w:val="000000" w:themeColor="text1"/>
        </w:rPr>
        <w:t>於103年9月下半月連續實施3階段掃黑行動，特別針</w:t>
      </w:r>
      <w:r w:rsidR="00466CBE" w:rsidRPr="00797C50">
        <w:rPr>
          <w:rFonts w:hint="eastAsia"/>
          <w:b/>
          <w:color w:val="000000" w:themeColor="text1"/>
        </w:rPr>
        <w:t>對涉有幫派經營圍事之</w:t>
      </w:r>
      <w:proofErr w:type="gramStart"/>
      <w:r w:rsidR="00466CBE" w:rsidRPr="00797C50">
        <w:rPr>
          <w:rFonts w:hint="eastAsia"/>
          <w:b/>
          <w:color w:val="000000" w:themeColor="text1"/>
        </w:rPr>
        <w:t>酒店夜店全面</w:t>
      </w:r>
      <w:proofErr w:type="gramEnd"/>
      <w:r w:rsidR="00466CBE" w:rsidRPr="00797C50">
        <w:rPr>
          <w:rFonts w:hint="eastAsia"/>
          <w:b/>
          <w:color w:val="000000" w:themeColor="text1"/>
        </w:rPr>
        <w:t>實施搜索臨檢，核有疏失</w:t>
      </w:r>
    </w:p>
    <w:p w:rsidR="009E4C59" w:rsidRPr="00797C50" w:rsidRDefault="009E4C59" w:rsidP="009E4C59">
      <w:pPr>
        <w:pStyle w:val="3"/>
        <w:ind w:left="1393"/>
        <w:rPr>
          <w:b/>
          <w:color w:val="000000" w:themeColor="text1"/>
        </w:rPr>
      </w:pPr>
      <w:r w:rsidRPr="00797C50">
        <w:rPr>
          <w:rFonts w:hint="eastAsia"/>
          <w:b/>
          <w:color w:val="000000" w:themeColor="text1"/>
        </w:rPr>
        <w:t>本案有黑道</w:t>
      </w:r>
      <w:r w:rsidRPr="00797C50">
        <w:rPr>
          <w:rFonts w:hAnsi="標楷體" w:hint="eastAsia"/>
          <w:b/>
          <w:color w:val="000000" w:themeColor="text1"/>
          <w:szCs w:val="32"/>
        </w:rPr>
        <w:t>為業者圍事</w:t>
      </w:r>
      <w:r w:rsidRPr="00797C50">
        <w:rPr>
          <w:rFonts w:hint="eastAsia"/>
          <w:b/>
          <w:color w:val="000000" w:themeColor="text1"/>
        </w:rPr>
        <w:t>：</w:t>
      </w:r>
    </w:p>
    <w:p w:rsidR="009E4C59" w:rsidRPr="00797C50" w:rsidRDefault="009E4C59" w:rsidP="00EF621F">
      <w:pPr>
        <w:pStyle w:val="4"/>
        <w:rPr>
          <w:color w:val="000000" w:themeColor="text1"/>
        </w:rPr>
      </w:pPr>
      <w:r w:rsidRPr="00797C50">
        <w:rPr>
          <w:rFonts w:hint="eastAsia"/>
          <w:color w:val="000000" w:themeColor="text1"/>
        </w:rPr>
        <w:lastRenderedPageBreak/>
        <w:t>本院約</w:t>
      </w:r>
      <w:proofErr w:type="gramStart"/>
      <w:r w:rsidRPr="00797C50">
        <w:rPr>
          <w:rFonts w:hint="eastAsia"/>
          <w:color w:val="000000" w:themeColor="text1"/>
        </w:rPr>
        <w:t>詢</w:t>
      </w:r>
      <w:proofErr w:type="gramEnd"/>
      <w:r w:rsidRPr="00797C50">
        <w:rPr>
          <w:rFonts w:hint="eastAsia"/>
          <w:color w:val="000000" w:themeColor="text1"/>
        </w:rPr>
        <w:t>時，</w:t>
      </w:r>
      <w:r w:rsidR="004477EF">
        <w:rPr>
          <w:rFonts w:hint="eastAsia"/>
          <w:color w:val="000000" w:themeColor="text1"/>
        </w:rPr>
        <w:t>蕭○○</w:t>
      </w:r>
      <w:r w:rsidRPr="00797C50">
        <w:rPr>
          <w:rFonts w:hint="eastAsia"/>
          <w:color w:val="000000" w:themeColor="text1"/>
        </w:rPr>
        <w:t>、</w:t>
      </w:r>
      <w:r w:rsidR="004477EF">
        <w:rPr>
          <w:rFonts w:hint="eastAsia"/>
          <w:color w:val="000000" w:themeColor="text1"/>
        </w:rPr>
        <w:t>周○○</w:t>
      </w:r>
      <w:r w:rsidRPr="00797C50">
        <w:rPr>
          <w:rFonts w:hint="eastAsia"/>
          <w:color w:val="000000" w:themeColor="text1"/>
        </w:rPr>
        <w:t>、</w:t>
      </w:r>
      <w:proofErr w:type="gramStart"/>
      <w:r w:rsidR="001B5B34">
        <w:rPr>
          <w:rFonts w:hint="eastAsia"/>
          <w:color w:val="000000" w:themeColor="text1"/>
        </w:rPr>
        <w:t>廖</w:t>
      </w:r>
      <w:proofErr w:type="gramEnd"/>
      <w:r w:rsidR="001B5B34">
        <w:rPr>
          <w:rFonts w:hint="eastAsia"/>
          <w:color w:val="000000" w:themeColor="text1"/>
        </w:rPr>
        <w:t>○○</w:t>
      </w:r>
      <w:r w:rsidRPr="00797C50">
        <w:rPr>
          <w:rFonts w:hint="eastAsia"/>
          <w:color w:val="000000" w:themeColor="text1"/>
        </w:rPr>
        <w:t>，</w:t>
      </w:r>
      <w:r w:rsidR="004477EF">
        <w:rPr>
          <w:rFonts w:hint="eastAsia"/>
          <w:color w:val="000000" w:themeColor="text1"/>
        </w:rPr>
        <w:t>李○○</w:t>
      </w:r>
      <w:proofErr w:type="gramStart"/>
      <w:r w:rsidRPr="00797C50">
        <w:rPr>
          <w:rFonts w:hint="eastAsia"/>
          <w:color w:val="000000" w:themeColor="text1"/>
        </w:rPr>
        <w:t>雖均辯稱</w:t>
      </w:r>
      <w:proofErr w:type="gramEnd"/>
      <w:r w:rsidRPr="00797C50">
        <w:rPr>
          <w:rFonts w:hint="eastAsia"/>
          <w:color w:val="000000" w:themeColor="text1"/>
        </w:rPr>
        <w:t>：其未加入幫派，於</w:t>
      </w:r>
      <w:r w:rsidRPr="00797C50">
        <w:rPr>
          <w:color w:val="000000" w:themeColor="text1"/>
        </w:rPr>
        <w:t>103</w:t>
      </w:r>
      <w:r w:rsidRPr="00797C50">
        <w:rPr>
          <w:rFonts w:hint="eastAsia"/>
          <w:color w:val="000000" w:themeColor="text1"/>
        </w:rPr>
        <w:t>年</w:t>
      </w:r>
      <w:r w:rsidRPr="00797C50">
        <w:rPr>
          <w:color w:val="000000" w:themeColor="text1"/>
        </w:rPr>
        <w:t>9</w:t>
      </w:r>
      <w:r w:rsidRPr="00797C50">
        <w:rPr>
          <w:rFonts w:hint="eastAsia"/>
          <w:color w:val="000000" w:themeColor="text1"/>
        </w:rPr>
        <w:t>月</w:t>
      </w:r>
      <w:r w:rsidRPr="00797C50">
        <w:rPr>
          <w:color w:val="000000" w:themeColor="text1"/>
        </w:rPr>
        <w:t>13</w:t>
      </w:r>
      <w:r w:rsidRPr="00797C50">
        <w:rPr>
          <w:rFonts w:hint="eastAsia"/>
          <w:color w:val="000000" w:themeColor="text1"/>
        </w:rPr>
        <w:t>日因</w:t>
      </w:r>
      <w:r w:rsidR="004477EF">
        <w:rPr>
          <w:rFonts w:hint="eastAsia"/>
          <w:color w:val="000000" w:themeColor="text1"/>
        </w:rPr>
        <w:t>曾○○</w:t>
      </w:r>
      <w:r w:rsidRPr="00797C50">
        <w:rPr>
          <w:rFonts w:hint="eastAsia"/>
          <w:color w:val="000000" w:themeColor="text1"/>
        </w:rPr>
        <w:t>在</w:t>
      </w:r>
      <w:r w:rsidRPr="00797C50">
        <w:rPr>
          <w:color w:val="000000" w:themeColor="text1"/>
        </w:rPr>
        <w:t>SPARK</w:t>
      </w:r>
      <w:proofErr w:type="gramStart"/>
      <w:r w:rsidRPr="00797C50">
        <w:rPr>
          <w:rFonts w:hint="eastAsia"/>
          <w:color w:val="000000" w:themeColor="text1"/>
        </w:rPr>
        <w:t>夜店無故</w:t>
      </w:r>
      <w:proofErr w:type="gramEnd"/>
      <w:r w:rsidRPr="00797C50">
        <w:rPr>
          <w:rFonts w:hint="eastAsia"/>
          <w:color w:val="000000" w:themeColor="text1"/>
        </w:rPr>
        <w:t>被</w:t>
      </w:r>
      <w:proofErr w:type="gramStart"/>
      <w:r w:rsidRPr="00797C50">
        <w:rPr>
          <w:rFonts w:hint="eastAsia"/>
          <w:color w:val="000000" w:themeColor="text1"/>
        </w:rPr>
        <w:t>毆</w:t>
      </w:r>
      <w:proofErr w:type="gramEnd"/>
      <w:r w:rsidRPr="00797C50">
        <w:rPr>
          <w:rFonts w:hint="eastAsia"/>
          <w:color w:val="000000" w:themeColor="text1"/>
        </w:rPr>
        <w:t>，</w:t>
      </w:r>
      <w:proofErr w:type="gramStart"/>
      <w:r w:rsidRPr="00797C50">
        <w:rPr>
          <w:rFonts w:hint="eastAsia"/>
          <w:color w:val="000000" w:themeColor="text1"/>
        </w:rPr>
        <w:t>僅欲討</w:t>
      </w:r>
      <w:proofErr w:type="gramEnd"/>
      <w:r w:rsidRPr="00797C50">
        <w:rPr>
          <w:rFonts w:hint="eastAsia"/>
          <w:color w:val="000000" w:themeColor="text1"/>
        </w:rPr>
        <w:t>回公道而未攜帶武器，到場人員多互不認識，其</w:t>
      </w:r>
      <w:proofErr w:type="gramStart"/>
      <w:r w:rsidRPr="00797C50">
        <w:rPr>
          <w:rFonts w:hint="eastAsia"/>
          <w:color w:val="000000" w:themeColor="text1"/>
        </w:rPr>
        <w:t>等在場勸架</w:t>
      </w:r>
      <w:proofErr w:type="gramEnd"/>
      <w:r w:rsidRPr="00797C50">
        <w:rPr>
          <w:rFonts w:hint="eastAsia"/>
          <w:color w:val="000000" w:themeColor="text1"/>
        </w:rPr>
        <w:t>或未出手云云。然據臺北市警察局查證結果，SPARK</w:t>
      </w:r>
      <w:proofErr w:type="gramStart"/>
      <w:r w:rsidRPr="00797C50">
        <w:rPr>
          <w:rFonts w:hint="eastAsia"/>
          <w:color w:val="000000" w:themeColor="text1"/>
        </w:rPr>
        <w:t>夜店總</w:t>
      </w:r>
      <w:proofErr w:type="gramEnd"/>
      <w:r w:rsidRPr="00797C50">
        <w:rPr>
          <w:rFonts w:hint="eastAsia"/>
          <w:color w:val="000000" w:themeColor="text1"/>
        </w:rPr>
        <w:t>安管綽號「</w:t>
      </w:r>
      <w:proofErr w:type="gramStart"/>
      <w:r w:rsidRPr="00797C50">
        <w:rPr>
          <w:rFonts w:hint="eastAsia"/>
          <w:color w:val="000000" w:themeColor="text1"/>
        </w:rPr>
        <w:t>馬蛋</w:t>
      </w:r>
      <w:proofErr w:type="gramEnd"/>
      <w:r w:rsidRPr="00797C50">
        <w:rPr>
          <w:rFonts w:hint="eastAsia"/>
          <w:color w:val="000000" w:themeColor="text1"/>
        </w:rPr>
        <w:t>」之</w:t>
      </w:r>
      <w:proofErr w:type="gramStart"/>
      <w:r w:rsidR="0002266D">
        <w:rPr>
          <w:rFonts w:hint="eastAsia"/>
          <w:color w:val="000000" w:themeColor="text1"/>
        </w:rPr>
        <w:t>游</w:t>
      </w:r>
      <w:proofErr w:type="gramEnd"/>
      <w:r w:rsidR="0002266D">
        <w:rPr>
          <w:rFonts w:hint="eastAsia"/>
          <w:color w:val="000000" w:themeColor="text1"/>
        </w:rPr>
        <w:t>○</w:t>
      </w:r>
      <w:proofErr w:type="gramStart"/>
      <w:r w:rsidR="0002266D">
        <w:rPr>
          <w:rFonts w:hint="eastAsia"/>
          <w:color w:val="000000" w:themeColor="text1"/>
        </w:rPr>
        <w:t>濂</w:t>
      </w:r>
      <w:proofErr w:type="gramEnd"/>
      <w:r w:rsidRPr="00797C50">
        <w:rPr>
          <w:rFonts w:hint="eastAsia"/>
          <w:color w:val="000000" w:themeColor="text1"/>
        </w:rPr>
        <w:t>屬竹聯幫忠堂分子，而滋事群眾帶頭之</w:t>
      </w:r>
      <w:r w:rsidR="004477EF">
        <w:rPr>
          <w:rFonts w:hint="eastAsia"/>
          <w:color w:val="000000" w:themeColor="text1"/>
        </w:rPr>
        <w:t>蕭○○</w:t>
      </w:r>
      <w:r w:rsidRPr="00797C50">
        <w:rPr>
          <w:rFonts w:hint="eastAsia"/>
          <w:color w:val="000000" w:themeColor="text1"/>
        </w:rPr>
        <w:t>屬竹聯幫和堂分子，涉案被告中有9人有幫派背景。</w:t>
      </w:r>
      <w:r w:rsidR="004477EF">
        <w:rPr>
          <w:rFonts w:hint="eastAsia"/>
          <w:color w:val="000000" w:themeColor="text1"/>
        </w:rPr>
        <w:t>周○○</w:t>
      </w:r>
      <w:r w:rsidRPr="00797C50">
        <w:rPr>
          <w:rFonts w:hint="eastAsia"/>
          <w:color w:val="000000" w:themeColor="text1"/>
        </w:rPr>
        <w:t>坦承除</w:t>
      </w:r>
      <w:proofErr w:type="gramStart"/>
      <w:r w:rsidRPr="00797C50">
        <w:rPr>
          <w:rFonts w:hint="eastAsia"/>
          <w:color w:val="000000" w:themeColor="text1"/>
        </w:rPr>
        <w:t>本次外</w:t>
      </w:r>
      <w:proofErr w:type="gramEnd"/>
      <w:r w:rsidRPr="00797C50">
        <w:rPr>
          <w:rFonts w:hint="eastAsia"/>
          <w:color w:val="000000" w:themeColor="text1"/>
        </w:rPr>
        <w:t>，2、3年前亦曾因朋友糾集至寶格麗酒店談判，以和解收場等語。</w:t>
      </w:r>
      <w:r w:rsidR="004477EF">
        <w:rPr>
          <w:rFonts w:hint="eastAsia"/>
          <w:color w:val="000000" w:themeColor="text1"/>
        </w:rPr>
        <w:t>李○○</w:t>
      </w:r>
      <w:r w:rsidRPr="00797C50">
        <w:rPr>
          <w:rFonts w:hint="eastAsia"/>
          <w:color w:val="000000" w:themeColor="text1"/>
        </w:rPr>
        <w:t>證稱：其對於一起</w:t>
      </w:r>
      <w:proofErr w:type="gramStart"/>
      <w:r w:rsidRPr="00797C50">
        <w:rPr>
          <w:rFonts w:hint="eastAsia"/>
          <w:color w:val="000000" w:themeColor="text1"/>
        </w:rPr>
        <w:t>前往夜店理論</w:t>
      </w:r>
      <w:proofErr w:type="gramEnd"/>
      <w:r w:rsidRPr="00797C50">
        <w:rPr>
          <w:rFonts w:hint="eastAsia"/>
          <w:color w:val="000000" w:themeColor="text1"/>
        </w:rPr>
        <w:t>的群眾多不認識，進入ATT大樓1樓後，聽聞群眾中有人</w:t>
      </w:r>
      <w:proofErr w:type="gramStart"/>
      <w:r w:rsidRPr="00797C50">
        <w:rPr>
          <w:rFonts w:hint="eastAsia"/>
          <w:color w:val="000000" w:themeColor="text1"/>
        </w:rPr>
        <w:t>向夜店安管</w:t>
      </w:r>
      <w:proofErr w:type="gramEnd"/>
      <w:r w:rsidRPr="00797C50">
        <w:rPr>
          <w:rFonts w:hint="eastAsia"/>
          <w:color w:val="000000" w:themeColor="text1"/>
        </w:rPr>
        <w:t>稱：「我們是和堂的」，原以為爭執已解決，之後聽到三字經，雙方就打起來，其不認識</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w:t>
      </w:r>
      <w:r w:rsidRPr="00797C50">
        <w:rPr>
          <w:rFonts w:hAnsi="標楷體" w:hint="eastAsia"/>
          <w:color w:val="000000" w:themeColor="text1"/>
          <w:szCs w:val="32"/>
        </w:rPr>
        <w:t>只有聽到有人喊「那個人是警察」但是其他人聽到更怒，把</w:t>
      </w:r>
      <w:proofErr w:type="gramStart"/>
      <w:r w:rsidRPr="00797C50">
        <w:rPr>
          <w:rFonts w:hAnsi="標楷體" w:hint="eastAsia"/>
          <w:color w:val="000000" w:themeColor="text1"/>
          <w:szCs w:val="32"/>
        </w:rPr>
        <w:t>他打趴在</w:t>
      </w:r>
      <w:proofErr w:type="gramEnd"/>
      <w:r w:rsidRPr="00797C50">
        <w:rPr>
          <w:rFonts w:hAnsi="標楷體" w:hint="eastAsia"/>
          <w:color w:val="000000" w:themeColor="text1"/>
          <w:szCs w:val="32"/>
        </w:rPr>
        <w:t>地上</w:t>
      </w:r>
      <w:r w:rsidRPr="00797C50">
        <w:rPr>
          <w:rFonts w:hint="eastAsia"/>
          <w:color w:val="000000" w:themeColor="text1"/>
        </w:rPr>
        <w:t>等語。</w:t>
      </w:r>
      <w:proofErr w:type="gramStart"/>
      <w:r w:rsidRPr="00797C50">
        <w:rPr>
          <w:rFonts w:hint="eastAsia"/>
          <w:color w:val="000000" w:themeColor="text1"/>
        </w:rPr>
        <w:t>又</w:t>
      </w:r>
      <w:r w:rsidR="004477EF">
        <w:rPr>
          <w:rFonts w:hint="eastAsia"/>
          <w:color w:val="000000" w:themeColor="text1"/>
        </w:rPr>
        <w:t>周○○</w:t>
      </w:r>
      <w:proofErr w:type="gramEnd"/>
      <w:r w:rsidRPr="00797C50">
        <w:rPr>
          <w:rFonts w:hint="eastAsia"/>
          <w:color w:val="000000" w:themeColor="text1"/>
        </w:rPr>
        <w:t>等人均表示，現場</w:t>
      </w:r>
      <w:r w:rsidRPr="00797C50">
        <w:rPr>
          <w:color w:val="000000" w:themeColor="text1"/>
        </w:rPr>
        <w:t>SPARK</w:t>
      </w:r>
      <w:proofErr w:type="gramStart"/>
      <w:r w:rsidRPr="00797C50">
        <w:rPr>
          <w:rFonts w:hint="eastAsia"/>
          <w:color w:val="000000" w:themeColor="text1"/>
        </w:rPr>
        <w:t>夜店的</w:t>
      </w:r>
      <w:proofErr w:type="gramEnd"/>
      <w:r w:rsidRPr="00797C50">
        <w:rPr>
          <w:rFonts w:hint="eastAsia"/>
          <w:color w:val="000000" w:themeColor="text1"/>
        </w:rPr>
        <w:t>「</w:t>
      </w:r>
      <w:proofErr w:type="gramStart"/>
      <w:r w:rsidRPr="00797C50">
        <w:rPr>
          <w:rFonts w:hint="eastAsia"/>
          <w:color w:val="000000" w:themeColor="text1"/>
        </w:rPr>
        <w:t>圍事頭</w:t>
      </w:r>
      <w:proofErr w:type="gramEnd"/>
      <w:r w:rsidRPr="00797C50">
        <w:rPr>
          <w:rFonts w:hint="eastAsia"/>
          <w:color w:val="000000" w:themeColor="text1"/>
        </w:rPr>
        <w:t>」是綽號「</w:t>
      </w:r>
      <w:proofErr w:type="gramStart"/>
      <w:r w:rsidRPr="00797C50">
        <w:rPr>
          <w:rFonts w:hint="eastAsia"/>
          <w:color w:val="000000" w:themeColor="text1"/>
        </w:rPr>
        <w:t>馬蛋</w:t>
      </w:r>
      <w:proofErr w:type="gramEnd"/>
      <w:r w:rsidRPr="00797C50">
        <w:rPr>
          <w:rFonts w:hint="eastAsia"/>
          <w:color w:val="000000" w:themeColor="text1"/>
        </w:rPr>
        <w:t>」的男子等語。上開證據顯示，本案確有黑道</w:t>
      </w:r>
      <w:r w:rsidRPr="00797C50">
        <w:rPr>
          <w:rFonts w:hAnsi="標楷體" w:hint="eastAsia"/>
          <w:color w:val="000000" w:themeColor="text1"/>
          <w:szCs w:val="32"/>
        </w:rPr>
        <w:t>為業者圍事之事實。</w:t>
      </w:r>
    </w:p>
    <w:p w:rsidR="009E4C59" w:rsidRPr="00797C50" w:rsidRDefault="009E4C59" w:rsidP="00EF621F">
      <w:pPr>
        <w:pStyle w:val="4"/>
        <w:rPr>
          <w:b/>
          <w:color w:val="000000" w:themeColor="text1"/>
        </w:rPr>
      </w:pPr>
      <w:r w:rsidRPr="00797C50">
        <w:rPr>
          <w:rFonts w:hAnsi="標楷體" w:hint="eastAsia"/>
          <w:color w:val="000000" w:themeColor="text1"/>
          <w:szCs w:val="32"/>
        </w:rPr>
        <w:t>有關</w:t>
      </w:r>
      <w:proofErr w:type="gramStart"/>
      <w:r w:rsidR="004477EF">
        <w:rPr>
          <w:rFonts w:hAnsi="標楷體" w:hint="eastAsia"/>
          <w:color w:val="000000" w:themeColor="text1"/>
          <w:szCs w:val="32"/>
        </w:rPr>
        <w:t>薛</w:t>
      </w:r>
      <w:proofErr w:type="gramEnd"/>
      <w:r w:rsidR="004477EF">
        <w:rPr>
          <w:rFonts w:hAnsi="標楷體" w:hint="eastAsia"/>
          <w:color w:val="000000" w:themeColor="text1"/>
          <w:szCs w:val="32"/>
        </w:rPr>
        <w:t>○○</w:t>
      </w:r>
      <w:r w:rsidRPr="00797C50">
        <w:rPr>
          <w:rFonts w:hAnsi="標楷體" w:hint="eastAsia"/>
          <w:color w:val="000000" w:themeColor="text1"/>
          <w:szCs w:val="32"/>
        </w:rPr>
        <w:t>、</w:t>
      </w:r>
      <w:r w:rsidR="004477EF">
        <w:rPr>
          <w:rFonts w:hAnsi="標楷體" w:hint="eastAsia"/>
          <w:color w:val="000000" w:themeColor="text1"/>
          <w:szCs w:val="32"/>
        </w:rPr>
        <w:t>莊○○</w:t>
      </w:r>
      <w:r w:rsidRPr="00797C50">
        <w:rPr>
          <w:rFonts w:hAnsi="標楷體" w:hint="eastAsia"/>
          <w:color w:val="000000" w:themeColor="text1"/>
          <w:szCs w:val="32"/>
        </w:rPr>
        <w:t>有無為業者圍事問題，經查</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自101年4月6日接任三張所西村里（即信義計畫區）刑責區，查無有關</w:t>
      </w:r>
      <w:proofErr w:type="gramStart"/>
      <w:r w:rsidRPr="00797C50">
        <w:rPr>
          <w:rFonts w:hint="eastAsia"/>
          <w:color w:val="000000" w:themeColor="text1"/>
        </w:rPr>
        <w:t>與夜店業者</w:t>
      </w:r>
      <w:proofErr w:type="gramEnd"/>
      <w:r w:rsidRPr="00797C50">
        <w:rPr>
          <w:rFonts w:hint="eastAsia"/>
          <w:color w:val="000000" w:themeColor="text1"/>
        </w:rPr>
        <w:t>、幫派分子過從甚密之檢舉案件。</w:t>
      </w:r>
      <w:proofErr w:type="gramStart"/>
      <w:r w:rsidRPr="00797C50">
        <w:rPr>
          <w:rFonts w:hint="eastAsia"/>
          <w:color w:val="000000" w:themeColor="text1"/>
        </w:rPr>
        <w:t>偵查佐</w:t>
      </w:r>
      <w:r w:rsidR="004477EF">
        <w:rPr>
          <w:rFonts w:hint="eastAsia"/>
          <w:color w:val="000000" w:themeColor="text1"/>
        </w:rPr>
        <w:t>莊○○</w:t>
      </w:r>
      <w:proofErr w:type="gramEnd"/>
      <w:r w:rsidRPr="00797C50">
        <w:rPr>
          <w:rFonts w:hint="eastAsia"/>
          <w:color w:val="000000" w:themeColor="text1"/>
        </w:rPr>
        <w:t>於本院約</w:t>
      </w:r>
      <w:proofErr w:type="gramStart"/>
      <w:r w:rsidRPr="00797C50">
        <w:rPr>
          <w:rFonts w:hint="eastAsia"/>
          <w:color w:val="000000" w:themeColor="text1"/>
        </w:rPr>
        <w:t>詢</w:t>
      </w:r>
      <w:proofErr w:type="gramEnd"/>
      <w:r w:rsidRPr="00797C50">
        <w:rPr>
          <w:rFonts w:hint="eastAsia"/>
          <w:color w:val="000000" w:themeColor="text1"/>
        </w:rPr>
        <w:t>時表示：其於8月中旬進行心臟手術，案發當時尚在病假中。9月13日23時由桃園搭車至</w:t>
      </w:r>
      <w:r w:rsidR="00244761" w:rsidRPr="00797C50">
        <w:rPr>
          <w:rFonts w:hint="eastAsia"/>
          <w:color w:val="000000" w:themeColor="text1"/>
        </w:rPr>
        <w:t>臺</w:t>
      </w:r>
      <w:r w:rsidRPr="00797C50">
        <w:rPr>
          <w:rFonts w:hint="eastAsia"/>
          <w:color w:val="000000" w:themeColor="text1"/>
        </w:rPr>
        <w:t>北市，曾向</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提及欲見面聊天並商借2萬元乙事，然因未事先與</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相約碰面，因</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習慣至松壽路附近巡視刑責區，故於9月14日凌晨0時許前往</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刑責區找</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，1時許其於案發地點附近見大批青少年往「ATT 4 FUN」</w:t>
      </w:r>
      <w:r w:rsidRPr="00797C50">
        <w:rPr>
          <w:rFonts w:hint="eastAsia"/>
          <w:color w:val="000000" w:themeColor="text1"/>
        </w:rPr>
        <w:lastRenderedPageBreak/>
        <w:t>1樓聚集，意圖不明，基於職業之警覺性，致電</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稱約有大批青少年聚集在ATT，再度致電</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告知現場狀況，</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與其一同進入該大樓1樓後，向</w:t>
      </w:r>
      <w:r w:rsidR="004477EF">
        <w:rPr>
          <w:rFonts w:hint="eastAsia"/>
          <w:color w:val="000000" w:themeColor="text1"/>
        </w:rPr>
        <w:t>蕭○○</w:t>
      </w:r>
      <w:r w:rsidRPr="00797C50">
        <w:rPr>
          <w:rFonts w:hint="eastAsia"/>
          <w:color w:val="000000" w:themeColor="text1"/>
        </w:rPr>
        <w:t>表示：「警察，你們是在做什麼？」對方回稱：「我朋友昨天來這裡消費被安管打」，</w:t>
      </w:r>
      <w:proofErr w:type="gramStart"/>
      <w:r w:rsidR="0002266D">
        <w:rPr>
          <w:rFonts w:hint="eastAsia"/>
          <w:color w:val="000000" w:themeColor="text1"/>
        </w:rPr>
        <w:t>游</w:t>
      </w:r>
      <w:proofErr w:type="gramEnd"/>
      <w:r w:rsidR="0002266D">
        <w:rPr>
          <w:rFonts w:hint="eastAsia"/>
          <w:color w:val="000000" w:themeColor="text1"/>
        </w:rPr>
        <w:t>○</w:t>
      </w:r>
      <w:proofErr w:type="gramStart"/>
      <w:r w:rsidR="0002266D">
        <w:rPr>
          <w:rFonts w:hint="eastAsia"/>
          <w:color w:val="000000" w:themeColor="text1"/>
        </w:rPr>
        <w:t>濂</w:t>
      </w:r>
      <w:proofErr w:type="gramEnd"/>
      <w:r w:rsidRPr="00797C50">
        <w:rPr>
          <w:rFonts w:hint="eastAsia"/>
          <w:color w:val="000000" w:themeColor="text1"/>
        </w:rPr>
        <w:t>回稱：「是你朋友先打人的，我們可以調監視器給你們看就知道了。」隨後</w:t>
      </w:r>
      <w:r w:rsidR="004477EF">
        <w:rPr>
          <w:rFonts w:hint="eastAsia"/>
          <w:color w:val="000000" w:themeColor="text1"/>
        </w:rPr>
        <w:t>曾○○</w:t>
      </w:r>
      <w:r w:rsidRPr="00797C50">
        <w:rPr>
          <w:rFonts w:hint="eastAsia"/>
          <w:color w:val="000000" w:themeColor="text1"/>
        </w:rPr>
        <w:t>以攻擊性之揮舞手勢</w:t>
      </w:r>
      <w:proofErr w:type="gramStart"/>
      <w:r w:rsidRPr="00797C50">
        <w:rPr>
          <w:rFonts w:hint="eastAsia"/>
          <w:color w:val="000000" w:themeColor="text1"/>
        </w:rPr>
        <w:t>衝出稱</w:t>
      </w:r>
      <w:proofErr w:type="gramEnd"/>
      <w:r w:rsidRPr="00797C50">
        <w:rPr>
          <w:rFonts w:hint="eastAsia"/>
          <w:color w:val="000000" w:themeColor="text1"/>
        </w:rPr>
        <w:t>：「是你們</w:t>
      </w:r>
      <w:proofErr w:type="gramStart"/>
      <w:r w:rsidRPr="00797C50">
        <w:rPr>
          <w:rFonts w:hint="eastAsia"/>
          <w:color w:val="000000" w:themeColor="text1"/>
        </w:rPr>
        <w:t>安管先揍我</w:t>
      </w:r>
      <w:proofErr w:type="gramEnd"/>
      <w:r w:rsidRPr="00797C50">
        <w:rPr>
          <w:rFonts w:hint="eastAsia"/>
          <w:color w:val="000000" w:themeColor="text1"/>
        </w:rPr>
        <w:t>一拳的」，</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即喝</w:t>
      </w:r>
      <w:proofErr w:type="gramStart"/>
      <w:r w:rsidRPr="00797C50">
        <w:rPr>
          <w:rFonts w:hint="eastAsia"/>
          <w:color w:val="000000" w:themeColor="text1"/>
        </w:rPr>
        <w:t>叱</w:t>
      </w:r>
      <w:proofErr w:type="gramEnd"/>
      <w:r w:rsidRPr="00797C50">
        <w:rPr>
          <w:rFonts w:hint="eastAsia"/>
          <w:color w:val="000000" w:themeColor="text1"/>
        </w:rPr>
        <w:t>：「在我的管區鬧什麼」、「</w:t>
      </w:r>
      <w:proofErr w:type="gramStart"/>
      <w:r w:rsidRPr="00797C50">
        <w:rPr>
          <w:rFonts w:hint="eastAsia"/>
          <w:color w:val="000000" w:themeColor="text1"/>
        </w:rPr>
        <w:t>衝</w:t>
      </w:r>
      <w:proofErr w:type="gramEnd"/>
      <w:r w:rsidRPr="00797C50">
        <w:rPr>
          <w:rFonts w:hint="eastAsia"/>
          <w:color w:val="000000" w:themeColor="text1"/>
        </w:rPr>
        <w:t>三小」，並以</w:t>
      </w:r>
      <w:proofErr w:type="gramStart"/>
      <w:r w:rsidRPr="00797C50">
        <w:rPr>
          <w:rFonts w:hint="eastAsia"/>
          <w:color w:val="000000" w:themeColor="text1"/>
        </w:rPr>
        <w:t>右腳欲勾對方</w:t>
      </w:r>
      <w:proofErr w:type="gramEnd"/>
      <w:r w:rsidRPr="00797C50">
        <w:rPr>
          <w:rFonts w:hint="eastAsia"/>
          <w:color w:val="000000" w:themeColor="text1"/>
        </w:rPr>
        <w:t>小腿肚，然因重心不穩而自行往後倒地，隨即雙方發生肢體衝突。其被推到一樓櫃台附近，頭部因遭鈍器敲擊暈眩，回神時群眾已散去等語。依此證言，</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係由</w:t>
      </w:r>
      <w:r w:rsidR="004477EF">
        <w:rPr>
          <w:rFonts w:hint="eastAsia"/>
          <w:color w:val="000000" w:themeColor="text1"/>
        </w:rPr>
        <w:t>莊○○</w:t>
      </w:r>
      <w:r w:rsidRPr="00797C50">
        <w:rPr>
          <w:rFonts w:hint="eastAsia"/>
          <w:color w:val="000000" w:themeColor="text1"/>
        </w:rPr>
        <w:t>通知到場處理治安事件，並非為業者調解糾紛，且到場時已表明警察身分。</w:t>
      </w:r>
      <w:r w:rsidRPr="00797C50">
        <w:rPr>
          <w:rFonts w:hAnsi="標楷體" w:hint="eastAsia"/>
          <w:color w:val="000000" w:themeColor="text1"/>
          <w:szCs w:val="32"/>
        </w:rPr>
        <w:t>經調閱臺北市警察局行政調查全卷，約</w:t>
      </w:r>
      <w:proofErr w:type="gramStart"/>
      <w:r w:rsidRPr="00797C50">
        <w:rPr>
          <w:rFonts w:hAnsi="標楷體" w:hint="eastAsia"/>
          <w:color w:val="000000" w:themeColor="text1"/>
          <w:szCs w:val="32"/>
        </w:rPr>
        <w:t>詢</w:t>
      </w:r>
      <w:proofErr w:type="gramEnd"/>
      <w:r w:rsidRPr="00797C50">
        <w:rPr>
          <w:rFonts w:hAnsi="標楷體" w:hint="eastAsia"/>
          <w:color w:val="000000" w:themeColor="text1"/>
          <w:szCs w:val="32"/>
        </w:rPr>
        <w:t>小隊長</w:t>
      </w:r>
      <w:r w:rsidR="004477EF">
        <w:rPr>
          <w:rFonts w:hAnsi="標楷體" w:hint="eastAsia"/>
          <w:color w:val="000000" w:themeColor="text1"/>
          <w:szCs w:val="32"/>
        </w:rPr>
        <w:t>鄭○○</w:t>
      </w:r>
      <w:r w:rsidRPr="00797C50">
        <w:rPr>
          <w:rFonts w:hAnsi="標楷體" w:hint="eastAsia"/>
          <w:color w:val="000000" w:themeColor="text1"/>
          <w:szCs w:val="32"/>
        </w:rPr>
        <w:t>及</w:t>
      </w:r>
      <w:r w:rsidR="004477EF">
        <w:rPr>
          <w:rFonts w:hAnsi="標楷體" w:hint="eastAsia"/>
          <w:color w:val="000000" w:themeColor="text1"/>
          <w:szCs w:val="32"/>
        </w:rPr>
        <w:t>莊○○</w:t>
      </w:r>
      <w:r w:rsidRPr="00797C50">
        <w:rPr>
          <w:rFonts w:hAnsi="標楷體" w:hint="eastAsia"/>
          <w:color w:val="000000" w:themeColor="text1"/>
          <w:szCs w:val="32"/>
        </w:rPr>
        <w:t>，另</w:t>
      </w:r>
      <w:r w:rsidRPr="00797C50">
        <w:rPr>
          <w:rFonts w:hint="eastAsia"/>
          <w:color w:val="000000" w:themeColor="text1"/>
        </w:rPr>
        <w:t>經查對相關人員行動電話之通話明細，未發現有與業者聯繫或其他異狀，故無證據顯示</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有</w:t>
      </w:r>
      <w:r w:rsidRPr="00797C50">
        <w:rPr>
          <w:rFonts w:hAnsi="標楷體" w:hint="eastAsia"/>
          <w:color w:val="000000" w:themeColor="text1"/>
          <w:szCs w:val="32"/>
        </w:rPr>
        <w:t>為業者圍事。</w:t>
      </w:r>
    </w:p>
    <w:p w:rsidR="009E4C59" w:rsidRPr="00797C50" w:rsidRDefault="009E4C59" w:rsidP="00EF621F">
      <w:pPr>
        <w:pStyle w:val="3"/>
        <w:ind w:left="1393"/>
        <w:rPr>
          <w:color w:val="000000" w:themeColor="text1"/>
        </w:rPr>
      </w:pPr>
      <w:r w:rsidRPr="00797C50">
        <w:rPr>
          <w:rFonts w:hint="eastAsia"/>
          <w:b/>
          <w:color w:val="000000" w:themeColor="text1"/>
        </w:rPr>
        <w:t>警方推估</w:t>
      </w:r>
      <w:proofErr w:type="gramStart"/>
      <w:r w:rsidR="003454D6" w:rsidRPr="00797C50">
        <w:rPr>
          <w:rFonts w:hint="eastAsia"/>
          <w:b/>
          <w:color w:val="000000" w:themeColor="text1"/>
        </w:rPr>
        <w:t>臺北</w:t>
      </w:r>
      <w:r w:rsidRPr="00797C50">
        <w:rPr>
          <w:rFonts w:hint="eastAsia"/>
          <w:b/>
          <w:color w:val="000000" w:themeColor="text1"/>
        </w:rPr>
        <w:t>市夜店酒店</w:t>
      </w:r>
      <w:proofErr w:type="gramEnd"/>
      <w:r w:rsidRPr="00797C50">
        <w:rPr>
          <w:rFonts w:hint="eastAsia"/>
          <w:b/>
          <w:color w:val="000000" w:themeColor="text1"/>
        </w:rPr>
        <w:t>有七成黑道圍事：</w:t>
      </w:r>
      <w:r w:rsidRPr="00797C50">
        <w:rPr>
          <w:rFonts w:hint="eastAsia"/>
          <w:color w:val="000000" w:themeColor="text1"/>
        </w:rPr>
        <w:t>據媒體報導，本案發生後，</w:t>
      </w:r>
      <w:r w:rsidRPr="00797C50">
        <w:rPr>
          <w:rFonts w:ascii="Verdana" w:hAnsi="Verdana"/>
          <w:color w:val="000000" w:themeColor="text1"/>
        </w:rPr>
        <w:t>內政部、警政署昨赴立法院專案報告</w:t>
      </w:r>
      <w:r w:rsidRPr="00797C50">
        <w:rPr>
          <w:rFonts w:ascii="Verdana" w:hAnsi="Verdana" w:hint="eastAsia"/>
          <w:color w:val="000000" w:themeColor="text1"/>
        </w:rPr>
        <w:t>本</w:t>
      </w:r>
      <w:r w:rsidRPr="00797C50">
        <w:rPr>
          <w:rFonts w:ascii="Verdana" w:hAnsi="Verdana"/>
          <w:color w:val="000000" w:themeColor="text1"/>
        </w:rPr>
        <w:t>案</w:t>
      </w:r>
      <w:r w:rsidRPr="00797C50">
        <w:rPr>
          <w:rFonts w:ascii="Verdana" w:hAnsi="Verdana" w:hint="eastAsia"/>
          <w:color w:val="000000" w:themeColor="text1"/>
        </w:rPr>
        <w:t>時，前</w:t>
      </w:r>
      <w:r w:rsidRPr="00797C50">
        <w:rPr>
          <w:rFonts w:hint="eastAsia"/>
          <w:color w:val="000000" w:themeColor="text1"/>
        </w:rPr>
        <w:t>刑事警察局局長</w:t>
      </w:r>
      <w:r w:rsidR="004477EF">
        <w:rPr>
          <w:rFonts w:hint="eastAsia"/>
          <w:color w:val="000000" w:themeColor="text1"/>
        </w:rPr>
        <w:t>胡○○</w:t>
      </w:r>
      <w:r w:rsidRPr="00797C50">
        <w:rPr>
          <w:rFonts w:hint="eastAsia"/>
          <w:color w:val="000000" w:themeColor="text1"/>
        </w:rPr>
        <w:t>（現任新北市政府警察局局長）</w:t>
      </w:r>
      <w:r w:rsidRPr="00797C50">
        <w:rPr>
          <w:rFonts w:ascii="Verdana" w:hAnsi="Verdana"/>
          <w:color w:val="000000" w:themeColor="text1"/>
        </w:rPr>
        <w:t>答覆時表示</w:t>
      </w:r>
      <w:r w:rsidRPr="00797C50">
        <w:rPr>
          <w:rFonts w:ascii="Verdana" w:hAnsi="Verdana" w:hint="eastAsia"/>
          <w:color w:val="000000" w:themeColor="text1"/>
        </w:rPr>
        <w:t>：</w:t>
      </w:r>
      <w:proofErr w:type="gramStart"/>
      <w:r w:rsidRPr="00797C50">
        <w:rPr>
          <w:rFonts w:ascii="Verdana" w:hAnsi="Verdana"/>
          <w:color w:val="000000" w:themeColor="text1"/>
        </w:rPr>
        <w:t>北市夜店</w:t>
      </w:r>
      <w:proofErr w:type="gramEnd"/>
      <w:r w:rsidRPr="00797C50">
        <w:rPr>
          <w:rFonts w:ascii="Verdana" w:hAnsi="Verdana"/>
          <w:color w:val="000000" w:themeColor="text1"/>
        </w:rPr>
        <w:t>、酒店約有</w:t>
      </w:r>
      <w:proofErr w:type="gramStart"/>
      <w:r w:rsidRPr="00797C50">
        <w:rPr>
          <w:rFonts w:ascii="Verdana" w:hAnsi="Verdana"/>
          <w:color w:val="000000" w:themeColor="text1"/>
        </w:rPr>
        <w:t>7</w:t>
      </w:r>
      <w:r w:rsidRPr="00797C50">
        <w:rPr>
          <w:rFonts w:ascii="Verdana" w:hAnsi="Verdana"/>
          <w:color w:val="000000" w:themeColor="text1"/>
        </w:rPr>
        <w:t>成</w:t>
      </w:r>
      <w:proofErr w:type="gramEnd"/>
      <w:r w:rsidRPr="00797C50">
        <w:rPr>
          <w:rFonts w:ascii="Verdana" w:hAnsi="Verdana"/>
          <w:color w:val="000000" w:themeColor="text1"/>
        </w:rPr>
        <w:t>以上都有黑道圍事。</w:t>
      </w:r>
      <w:r w:rsidR="004477EF">
        <w:rPr>
          <w:rFonts w:ascii="Verdana" w:hAnsi="Verdana"/>
          <w:color w:val="000000" w:themeColor="text1"/>
        </w:rPr>
        <w:t>胡</w:t>
      </w:r>
      <w:r w:rsidR="004477EF">
        <w:rPr>
          <w:rFonts w:ascii="Arial" w:cs="Arial"/>
          <w:color w:val="000000" w:themeColor="text1"/>
        </w:rPr>
        <w:t>○○</w:t>
      </w:r>
      <w:r w:rsidRPr="00797C50">
        <w:rPr>
          <w:rFonts w:ascii="Verdana" w:hAnsi="Verdana"/>
          <w:color w:val="000000" w:themeColor="text1"/>
        </w:rPr>
        <w:t>事後解釋，數據是北市警方情</w:t>
      </w:r>
      <w:proofErr w:type="gramStart"/>
      <w:r w:rsidRPr="00797C50">
        <w:rPr>
          <w:rFonts w:ascii="Verdana" w:hAnsi="Verdana"/>
          <w:color w:val="000000" w:themeColor="text1"/>
        </w:rPr>
        <w:t>蒐</w:t>
      </w:r>
      <w:proofErr w:type="gramEnd"/>
      <w:r w:rsidRPr="00797C50">
        <w:rPr>
          <w:rFonts w:ascii="Verdana" w:hAnsi="Verdana"/>
          <w:color w:val="000000" w:themeColor="text1"/>
        </w:rPr>
        <w:t>推估，並沒有黑道圍事的店家名單</w:t>
      </w:r>
      <w:r w:rsidRPr="00797C50">
        <w:rPr>
          <w:rFonts w:ascii="Verdana" w:hAnsi="Verdana" w:hint="eastAsia"/>
          <w:color w:val="000000" w:themeColor="text1"/>
        </w:rPr>
        <w:t>等語。</w:t>
      </w:r>
      <w:r w:rsidRPr="00797C50">
        <w:rPr>
          <w:rFonts w:ascii="Verdana" w:hAnsi="Verdana"/>
          <w:color w:val="000000" w:themeColor="text1"/>
        </w:rPr>
        <w:t>刑事局反黑科也表示</w:t>
      </w:r>
      <w:r w:rsidRPr="00797C50">
        <w:rPr>
          <w:rFonts w:ascii="Verdana" w:hAnsi="Verdana" w:hint="eastAsia"/>
          <w:color w:val="000000" w:themeColor="text1"/>
        </w:rPr>
        <w:t>：</w:t>
      </w:r>
      <w:r w:rsidRPr="00797C50">
        <w:rPr>
          <w:rFonts w:ascii="Verdana" w:hAnsi="Verdana"/>
          <w:color w:val="000000" w:themeColor="text1"/>
        </w:rPr>
        <w:t>沒有統計北市或全國酒店、夜店的總家數，也無清查黑道圍事的紀錄</w:t>
      </w:r>
      <w:r w:rsidRPr="00797C50">
        <w:rPr>
          <w:rFonts w:ascii="Verdana" w:hAnsi="Verdana" w:hint="eastAsia"/>
          <w:color w:val="000000" w:themeColor="text1"/>
        </w:rPr>
        <w:t>等語。</w:t>
      </w:r>
      <w:r w:rsidRPr="00797C50">
        <w:rPr>
          <w:rStyle w:val="af3"/>
          <w:color w:val="000000" w:themeColor="text1"/>
        </w:rPr>
        <w:footnoteReference w:id="4"/>
      </w:r>
      <w:r w:rsidRPr="00797C50">
        <w:rPr>
          <w:rFonts w:hint="eastAsia"/>
          <w:color w:val="000000" w:themeColor="text1"/>
        </w:rPr>
        <w:t>對此，警政署</w:t>
      </w:r>
      <w:r w:rsidR="00B97163" w:rsidRPr="00797C50">
        <w:rPr>
          <w:rFonts w:hAnsi="標楷體" w:hint="eastAsia"/>
          <w:color w:val="000000" w:themeColor="text1"/>
          <w:szCs w:val="32"/>
        </w:rPr>
        <w:t>104年4月1日約詢答復書</w:t>
      </w:r>
      <w:r w:rsidRPr="00797C50">
        <w:rPr>
          <w:rFonts w:hint="eastAsia"/>
          <w:color w:val="000000" w:themeColor="text1"/>
        </w:rPr>
        <w:t>表</w:t>
      </w:r>
      <w:r w:rsidRPr="00797C50">
        <w:rPr>
          <w:rFonts w:hint="eastAsia"/>
          <w:color w:val="000000" w:themeColor="text1"/>
        </w:rPr>
        <w:lastRenderedPageBreak/>
        <w:t>示，臺北市夜店數量已由103年9月統計之16家，至104年3月17日止減少為11家，目前掌握屬黑道幫派介入者共5家（經營1家，圍事4家），約占總家數45.5％；全國夜店總計53家，黑道幫派經營或圍事計34家，占總家數64.2％（經營13家，圍事21家）。又本件涉案之臺北市信義區SPARK</w:t>
      </w:r>
      <w:proofErr w:type="gramStart"/>
      <w:r w:rsidRPr="00797C50">
        <w:rPr>
          <w:rFonts w:hint="eastAsia"/>
          <w:color w:val="000000" w:themeColor="text1"/>
        </w:rPr>
        <w:t>夜店及</w:t>
      </w:r>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於案發前前往之MYST、LAVA</w:t>
      </w:r>
      <w:proofErr w:type="gramStart"/>
      <w:r w:rsidRPr="00797C50">
        <w:rPr>
          <w:rFonts w:hint="eastAsia"/>
          <w:color w:val="000000" w:themeColor="text1"/>
        </w:rPr>
        <w:t>等夜店</w:t>
      </w:r>
      <w:proofErr w:type="gramEnd"/>
      <w:r w:rsidRPr="00797C50">
        <w:rPr>
          <w:rFonts w:hint="eastAsia"/>
          <w:color w:val="000000" w:themeColor="text1"/>
        </w:rPr>
        <w:t>，該署均掌握有黑道幫派介入經營圍事</w:t>
      </w:r>
      <w:proofErr w:type="gramStart"/>
      <w:r w:rsidRPr="00797C50">
        <w:rPr>
          <w:rFonts w:hint="eastAsia"/>
          <w:color w:val="000000" w:themeColor="text1"/>
        </w:rPr>
        <w:t>之情資</w:t>
      </w:r>
      <w:proofErr w:type="gramEnd"/>
      <w:r w:rsidRPr="00797C50">
        <w:rPr>
          <w:rFonts w:hint="eastAsia"/>
          <w:color w:val="000000" w:themeColor="text1"/>
        </w:rPr>
        <w:t>，其中SPARK</w:t>
      </w:r>
      <w:proofErr w:type="gramStart"/>
      <w:r w:rsidRPr="00797C50">
        <w:rPr>
          <w:rFonts w:hint="eastAsia"/>
          <w:color w:val="000000" w:themeColor="text1"/>
        </w:rPr>
        <w:t>夜店於</w:t>
      </w:r>
      <w:proofErr w:type="gramEnd"/>
      <w:r w:rsidRPr="00797C50">
        <w:rPr>
          <w:rFonts w:hint="eastAsia"/>
          <w:color w:val="000000" w:themeColor="text1"/>
        </w:rPr>
        <w:t>103年11月16日歇業，原址於103年12月24日以「ELEKLRO」</w:t>
      </w:r>
      <w:proofErr w:type="gramStart"/>
      <w:r w:rsidRPr="00797C50">
        <w:rPr>
          <w:rFonts w:hint="eastAsia"/>
          <w:color w:val="000000" w:themeColor="text1"/>
        </w:rPr>
        <w:t>為店名</w:t>
      </w:r>
      <w:proofErr w:type="gramEnd"/>
      <w:r w:rsidRPr="00797C50">
        <w:rPr>
          <w:rFonts w:hint="eastAsia"/>
          <w:color w:val="000000" w:themeColor="text1"/>
        </w:rPr>
        <w:t>開幕營業，目前無黑道幫派經營或圍事情形等語。顯示夜店染黑之情形極為嚴重。</w:t>
      </w:r>
    </w:p>
    <w:p w:rsidR="009E4C59" w:rsidRPr="00797C50" w:rsidRDefault="009E4C59" w:rsidP="009E4C59">
      <w:pPr>
        <w:pStyle w:val="3"/>
        <w:ind w:left="1393"/>
        <w:rPr>
          <w:color w:val="000000" w:themeColor="text1"/>
        </w:rPr>
      </w:pPr>
      <w:r w:rsidRPr="00797C50">
        <w:rPr>
          <w:rFonts w:hint="eastAsia"/>
          <w:b/>
          <w:color w:val="000000" w:themeColor="text1"/>
        </w:rPr>
        <w:t>本案發生前有多起重大黑道圍事或滋事事件：</w:t>
      </w:r>
      <w:r w:rsidRPr="00797C50">
        <w:rPr>
          <w:rFonts w:hint="eastAsia"/>
          <w:color w:val="000000" w:themeColor="text1"/>
        </w:rPr>
        <w:t>大型飲酒店營利豐厚，販售酒類並設有燈光音響、包廂、舞池等設備，營業時段以深夜為主，消費族群以青少年居多，甚可容留高達數百人，常見不肖人士欲藉機販賣各類毒品，酒客深夜飲酒作樂發生口角、群毆、械鬥事件，其從業人員不乏幫派背景、治安顧慮人口等特定身分，加以黑道幫派覬覦背後龐大利益，爭相操縱經營、圍事，甚至因爭奪地盤互別苗頭，演變集體鬥毆事件。除本件員警為處理夜店糾紛遭殺害之案件外，近年來媒體報導夜店所生之重大治安事故，實不勝枚舉。例如：103年</w:t>
      </w:r>
      <w:r w:rsidR="00244761" w:rsidRPr="00797C50">
        <w:rPr>
          <w:rFonts w:hint="eastAsia"/>
          <w:color w:val="000000" w:themeColor="text1"/>
        </w:rPr>
        <w:t>臺</w:t>
      </w:r>
      <w:r w:rsidRPr="00797C50">
        <w:rPr>
          <w:rFonts w:hint="eastAsia"/>
          <w:color w:val="000000" w:themeColor="text1"/>
        </w:rPr>
        <w:t>北市八德路四段京華城12樓PASOUL等知名夜店，屢屢發生店家容留未成年、酒醉鬥毆傷人、黑衣人聚集挑釁等不法情事</w:t>
      </w:r>
      <w:r w:rsidRPr="00797C50">
        <w:rPr>
          <w:rStyle w:val="af3"/>
          <w:color w:val="000000" w:themeColor="text1"/>
        </w:rPr>
        <w:footnoteReference w:id="5"/>
      </w:r>
      <w:r w:rsidRPr="00797C50">
        <w:rPr>
          <w:rFonts w:hint="eastAsia"/>
          <w:color w:val="000000" w:themeColor="text1"/>
        </w:rPr>
        <w:t>。103年8月30日涉嫌出售</w:t>
      </w:r>
      <w:proofErr w:type="gramStart"/>
      <w:r w:rsidRPr="00797C50">
        <w:rPr>
          <w:rFonts w:hint="eastAsia"/>
          <w:color w:val="000000" w:themeColor="text1"/>
        </w:rPr>
        <w:t>毒品給</w:t>
      </w:r>
      <w:r w:rsidR="004477EF">
        <w:rPr>
          <w:rFonts w:hint="eastAsia"/>
          <w:color w:val="000000" w:themeColor="text1"/>
        </w:rPr>
        <w:t>房○○</w:t>
      </w:r>
      <w:proofErr w:type="gramEnd"/>
      <w:r w:rsidRPr="00797C50">
        <w:rPr>
          <w:rFonts w:hint="eastAsia"/>
          <w:color w:val="000000" w:themeColor="text1"/>
        </w:rPr>
        <w:t>的藝人費○鋒在</w:t>
      </w:r>
      <w:r w:rsidR="00244761" w:rsidRPr="00797C50">
        <w:rPr>
          <w:rFonts w:hint="eastAsia"/>
          <w:color w:val="000000" w:themeColor="text1"/>
        </w:rPr>
        <w:t>臺北</w:t>
      </w:r>
      <w:r w:rsidRPr="00797C50">
        <w:rPr>
          <w:rFonts w:hint="eastAsia"/>
          <w:color w:val="000000" w:themeColor="text1"/>
        </w:rPr>
        <w:t>市</w:t>
      </w:r>
      <w:proofErr w:type="gramStart"/>
      <w:r w:rsidRPr="00797C50">
        <w:rPr>
          <w:rFonts w:hint="eastAsia"/>
          <w:color w:val="000000" w:themeColor="text1"/>
        </w:rPr>
        <w:t>東區夜店</w:t>
      </w:r>
      <w:proofErr w:type="gramEnd"/>
      <w:r w:rsidRPr="00797C50">
        <w:rPr>
          <w:rFonts w:hint="eastAsia"/>
          <w:color w:val="000000" w:themeColor="text1"/>
        </w:rPr>
        <w:t>LUXY門口遭7、8名持棍男子圍毆，血濺街</w:t>
      </w:r>
      <w:proofErr w:type="gramStart"/>
      <w:r w:rsidRPr="00797C50">
        <w:rPr>
          <w:rFonts w:hint="eastAsia"/>
          <w:color w:val="000000" w:themeColor="text1"/>
        </w:rPr>
        <w:t>頭</w:t>
      </w:r>
      <w:proofErr w:type="gramEnd"/>
      <w:r w:rsidRPr="00797C50">
        <w:rPr>
          <w:rStyle w:val="af3"/>
          <w:color w:val="000000" w:themeColor="text1"/>
        </w:rPr>
        <w:footnoteReference w:id="6"/>
      </w:r>
      <w:r w:rsidRPr="00797C50">
        <w:rPr>
          <w:rFonts w:hint="eastAsia"/>
          <w:color w:val="000000" w:themeColor="text1"/>
        </w:rPr>
        <w:t>。103年</w:t>
      </w:r>
      <w:r w:rsidR="00E82AEA" w:rsidRPr="00797C50">
        <w:rPr>
          <w:rFonts w:hint="eastAsia"/>
          <w:color w:val="000000" w:themeColor="text1"/>
        </w:rPr>
        <w:t>臺</w:t>
      </w:r>
      <w:r w:rsidRPr="00797C50">
        <w:rPr>
          <w:rFonts w:hint="eastAsia"/>
          <w:color w:val="000000" w:themeColor="text1"/>
        </w:rPr>
        <w:lastRenderedPageBreak/>
        <w:t>南市夜店發生被害人遭20餘人圍毆</w:t>
      </w:r>
      <w:r w:rsidRPr="00797C50">
        <w:rPr>
          <w:rStyle w:val="af3"/>
          <w:color w:val="000000" w:themeColor="text1"/>
        </w:rPr>
        <w:footnoteReference w:id="7"/>
      </w:r>
      <w:r w:rsidRPr="00797C50">
        <w:rPr>
          <w:rFonts w:hint="eastAsia"/>
          <w:color w:val="000000" w:themeColor="text1"/>
        </w:rPr>
        <w:t>。101年11月揚昇高爾夫球場小開許○緯在</w:t>
      </w:r>
      <w:r w:rsidR="00244761" w:rsidRPr="00797C50">
        <w:rPr>
          <w:rFonts w:hint="eastAsia"/>
          <w:color w:val="000000" w:themeColor="text1"/>
        </w:rPr>
        <w:t>臺北</w:t>
      </w:r>
      <w:r w:rsidRPr="00797C50">
        <w:rPr>
          <w:rFonts w:hint="eastAsia"/>
          <w:color w:val="000000" w:themeColor="text1"/>
        </w:rPr>
        <w:t>市信義區101大樓之SPARK夜店，遭竹聯幫分子10餘人圍毆重傷</w:t>
      </w:r>
      <w:r w:rsidRPr="00797C50">
        <w:rPr>
          <w:rStyle w:val="af3"/>
          <w:color w:val="000000" w:themeColor="text1"/>
        </w:rPr>
        <w:footnoteReference w:id="8"/>
      </w:r>
      <w:r w:rsidRPr="00797C50">
        <w:rPr>
          <w:rFonts w:hint="eastAsia"/>
          <w:color w:val="000000" w:themeColor="text1"/>
        </w:rPr>
        <w:t>。99年8月藝人連○雯在夜店</w:t>
      </w:r>
      <w:proofErr w:type="spellStart"/>
      <w:r w:rsidRPr="00797C50">
        <w:rPr>
          <w:rFonts w:hint="eastAsia"/>
          <w:color w:val="000000" w:themeColor="text1"/>
        </w:rPr>
        <w:t>ParCode</w:t>
      </w:r>
      <w:proofErr w:type="spellEnd"/>
      <w:r w:rsidRPr="00797C50">
        <w:rPr>
          <w:rFonts w:hint="eastAsia"/>
          <w:color w:val="000000" w:themeColor="text1"/>
        </w:rPr>
        <w:t>遭毆打。97年12月藝人黃○行在LUXY夜店遭毆</w:t>
      </w:r>
      <w:r w:rsidRPr="00797C50">
        <w:rPr>
          <w:rStyle w:val="af3"/>
          <w:color w:val="000000" w:themeColor="text1"/>
        </w:rPr>
        <w:footnoteReference w:id="9"/>
      </w:r>
      <w:r w:rsidRPr="00797C50">
        <w:rPr>
          <w:rFonts w:hint="eastAsia"/>
          <w:color w:val="000000" w:themeColor="text1"/>
        </w:rPr>
        <w:t>。94年10月20日宜蘭市發生黑道分子與圍事者因尋仇開槍火併，兩名學生無端遭流彈波及，一死一重傷</w:t>
      </w:r>
      <w:r w:rsidRPr="00797C50">
        <w:rPr>
          <w:rStyle w:val="af3"/>
          <w:color w:val="000000" w:themeColor="text1"/>
        </w:rPr>
        <w:footnoteReference w:id="10"/>
      </w:r>
      <w:r w:rsidRPr="00797C50">
        <w:rPr>
          <w:rFonts w:hint="eastAsia"/>
          <w:color w:val="000000" w:themeColor="text1"/>
        </w:rPr>
        <w:t>。而依據國立中正大學犯罪研究中心發表的「103年上半年度全國民眾犯罪被害暨政府維護治安施政滿意度民意調查」更指出，夜店及酒吧、KTV成為年輕人犯下吸毒、酒駕、性侵害的犯罪溫床，有72.6%民眾不滿意目前政府放任夜店毒品氾濫衍生的治安問題。</w:t>
      </w:r>
    </w:p>
    <w:p w:rsidR="009E4C59" w:rsidRPr="00797C50" w:rsidRDefault="009E4C59" w:rsidP="009E4C59">
      <w:pPr>
        <w:pStyle w:val="3"/>
        <w:ind w:left="1393"/>
        <w:rPr>
          <w:color w:val="000000" w:themeColor="text1"/>
        </w:rPr>
      </w:pPr>
      <w:r w:rsidRPr="00797C50">
        <w:rPr>
          <w:rFonts w:hint="eastAsia"/>
          <w:b/>
          <w:color w:val="000000" w:themeColor="text1"/>
        </w:rPr>
        <w:t>本案發生後才展開掃黑行動：</w:t>
      </w:r>
      <w:r w:rsidRPr="00797C50">
        <w:rPr>
          <w:rFonts w:hint="eastAsia"/>
          <w:color w:val="000000" w:themeColor="text1"/>
        </w:rPr>
        <w:t>本案發生後，警政署於103年9月下半月連續實施3階段「全國大掃蕩─打擊黑幫行動」，加強掃蕩黑道幫派及特定營業場所，特別針對全國黑幫堂口據點、成員經常聚集出入處所及涉有幫派經營、圍事或有販毒之KTV、飲酒店、酒店等全面實施搜索臨檢，經統計3階段執行成效，共計執行專案搜索臨檢1萬0,222處、查獲各類刑事案件嫌犯1,150人、檢肅到案治平目標22人、共犯164人（其中屬竹聯幫、四海幫及天道盟幫派分子共72人），查扣各級毒品2萬3,839公克，各式槍枝27枝、子彈440發，顯示警方之強力作為對於遏止黑道圍事，有相當之執行成效。</w:t>
      </w:r>
    </w:p>
    <w:p w:rsidR="009E4C59" w:rsidRPr="00797C50" w:rsidRDefault="009E4C59" w:rsidP="009E4C59">
      <w:pPr>
        <w:pStyle w:val="3"/>
        <w:ind w:left="1393"/>
        <w:rPr>
          <w:color w:val="000000" w:themeColor="text1"/>
        </w:rPr>
      </w:pPr>
      <w:r w:rsidRPr="00797C50">
        <w:rPr>
          <w:rFonts w:hint="eastAsia"/>
          <w:color w:val="000000" w:themeColor="text1"/>
        </w:rPr>
        <w:t>綜上，本件SPARK夜店殺警案，雖查無員警</w:t>
      </w:r>
      <w:r w:rsidRPr="00797C50">
        <w:rPr>
          <w:rFonts w:hAnsi="標楷體" w:hint="eastAsia"/>
          <w:color w:val="000000" w:themeColor="text1"/>
          <w:szCs w:val="32"/>
        </w:rPr>
        <w:t>為業者</w:t>
      </w:r>
      <w:r w:rsidRPr="00797C50">
        <w:rPr>
          <w:rFonts w:hAnsi="標楷體" w:hint="eastAsia"/>
          <w:color w:val="000000" w:themeColor="text1"/>
          <w:szCs w:val="32"/>
        </w:rPr>
        <w:lastRenderedPageBreak/>
        <w:t>圍事情事，但確有黑道圍事之事實。在本案發生之前，夜店酒店已發生多起重大黑道圍事或滋事事件。警政署</w:t>
      </w:r>
      <w:r w:rsidR="00B97163" w:rsidRPr="00797C50">
        <w:rPr>
          <w:rFonts w:hAnsi="標楷體" w:hint="eastAsia"/>
          <w:color w:val="000000" w:themeColor="text1"/>
          <w:szCs w:val="32"/>
        </w:rPr>
        <w:t>104年4月1日約詢答復書</w:t>
      </w:r>
      <w:r w:rsidRPr="00797C50">
        <w:rPr>
          <w:rFonts w:hAnsi="標楷體" w:hint="eastAsia"/>
          <w:color w:val="000000" w:themeColor="text1"/>
          <w:szCs w:val="32"/>
        </w:rPr>
        <w:t>表示，臺北市夜店數量由103年9月統計之16家至104年3月17日止減少為11家，屬黑道幫派經營或圍事者共5家，約占總家數45.5％；全國夜店總計53家，黑道幫派經營或圍事計34家，占總家數64.2％（經營13家，圍事21家）。前刑事警察局局長</w:t>
      </w:r>
      <w:r w:rsidR="004477EF">
        <w:rPr>
          <w:rFonts w:hAnsi="標楷體" w:hint="eastAsia"/>
          <w:color w:val="000000" w:themeColor="text1"/>
          <w:szCs w:val="32"/>
        </w:rPr>
        <w:t>胡○○</w:t>
      </w:r>
      <w:r w:rsidRPr="00797C50">
        <w:rPr>
          <w:rFonts w:hAnsi="標楷體" w:hint="eastAsia"/>
          <w:color w:val="000000" w:themeColor="text1"/>
          <w:szCs w:val="32"/>
        </w:rPr>
        <w:t>於立法院</w:t>
      </w:r>
      <w:r w:rsidRPr="00797C50">
        <w:rPr>
          <w:rFonts w:hAnsi="標楷體"/>
          <w:color w:val="000000" w:themeColor="text1"/>
          <w:szCs w:val="32"/>
        </w:rPr>
        <w:t>答覆時</w:t>
      </w:r>
      <w:r w:rsidRPr="00797C50">
        <w:rPr>
          <w:rFonts w:hAnsi="標楷體" w:hint="eastAsia"/>
          <w:color w:val="000000" w:themeColor="text1"/>
          <w:szCs w:val="32"/>
        </w:rPr>
        <w:t>亦</w:t>
      </w:r>
      <w:r w:rsidRPr="00797C50">
        <w:rPr>
          <w:rFonts w:hAnsi="標楷體"/>
          <w:color w:val="000000" w:themeColor="text1"/>
          <w:szCs w:val="32"/>
        </w:rPr>
        <w:t>表示</w:t>
      </w:r>
      <w:r w:rsidRPr="00797C50">
        <w:rPr>
          <w:rFonts w:hAnsi="標楷體" w:hint="eastAsia"/>
          <w:color w:val="000000" w:themeColor="text1"/>
          <w:szCs w:val="32"/>
        </w:rPr>
        <w:t>：</w:t>
      </w:r>
      <w:proofErr w:type="gramStart"/>
      <w:r w:rsidRPr="00797C50">
        <w:rPr>
          <w:rFonts w:hAnsi="標楷體"/>
          <w:color w:val="000000" w:themeColor="text1"/>
          <w:szCs w:val="32"/>
        </w:rPr>
        <w:t>北市</w:t>
      </w:r>
      <w:r w:rsidRPr="00797C50">
        <w:rPr>
          <w:rFonts w:ascii="Verdana" w:hAnsi="Verdana"/>
          <w:color w:val="000000" w:themeColor="text1"/>
        </w:rPr>
        <w:t>夜店</w:t>
      </w:r>
      <w:proofErr w:type="gramEnd"/>
      <w:r w:rsidRPr="00797C50">
        <w:rPr>
          <w:rFonts w:ascii="Verdana" w:hAnsi="Verdana"/>
          <w:color w:val="000000" w:themeColor="text1"/>
        </w:rPr>
        <w:t>、酒店約有</w:t>
      </w:r>
      <w:proofErr w:type="gramStart"/>
      <w:r w:rsidRPr="00797C50">
        <w:rPr>
          <w:rFonts w:hAnsi="標楷體"/>
          <w:color w:val="000000" w:themeColor="text1"/>
        </w:rPr>
        <w:t>7</w:t>
      </w:r>
      <w:r w:rsidRPr="00797C50">
        <w:rPr>
          <w:rFonts w:ascii="Verdana" w:hAnsi="Verdana"/>
          <w:color w:val="000000" w:themeColor="text1"/>
        </w:rPr>
        <w:t>成</w:t>
      </w:r>
      <w:proofErr w:type="gramEnd"/>
      <w:r w:rsidRPr="00797C50">
        <w:rPr>
          <w:rFonts w:ascii="Verdana" w:hAnsi="Verdana"/>
          <w:color w:val="000000" w:themeColor="text1"/>
        </w:rPr>
        <w:t>以上都有黑道圍事。</w:t>
      </w:r>
      <w:r w:rsidRPr="00797C50">
        <w:rPr>
          <w:rFonts w:ascii="Verdana" w:hAnsi="Verdana" w:hint="eastAsia"/>
          <w:color w:val="000000" w:themeColor="text1"/>
        </w:rPr>
        <w:t>顯見警政署早知夜店酒店之黑道圍事及滋事問題嚴重，卻未有積極查辦作為，任由黑道勢力增長，遲至本案發生後，始</w:t>
      </w:r>
      <w:r w:rsidRPr="00797C50">
        <w:rPr>
          <w:rFonts w:hint="eastAsia"/>
          <w:color w:val="000000" w:themeColor="text1"/>
        </w:rPr>
        <w:t>於103年9月下半月連續實施3階段掃黑行動，特別針對涉有幫派經營圍事或有販毒之KTV、酒店、夜店等全面實施搜索臨檢，核有疏失。</w:t>
      </w:r>
    </w:p>
    <w:p w:rsidR="009E4C59" w:rsidRPr="001B1F19" w:rsidRDefault="009E4C59" w:rsidP="001B1F19">
      <w:pPr>
        <w:pStyle w:val="2"/>
        <w:rPr>
          <w:b/>
        </w:rPr>
      </w:pPr>
      <w:r w:rsidRPr="00797C50">
        <w:rPr>
          <w:rFonts w:hint="eastAsia"/>
        </w:rPr>
        <w:tab/>
      </w:r>
      <w:r w:rsidRPr="001B1F19">
        <w:rPr>
          <w:rFonts w:hint="eastAsia"/>
          <w:b/>
        </w:rPr>
        <w:t>陸軍十軍團</w:t>
      </w:r>
      <w:proofErr w:type="gramStart"/>
      <w:r w:rsidRPr="001B1F19">
        <w:rPr>
          <w:rFonts w:hint="eastAsia"/>
          <w:b/>
        </w:rPr>
        <w:t>一</w:t>
      </w:r>
      <w:proofErr w:type="gramEnd"/>
      <w:r w:rsidRPr="001B1F19">
        <w:rPr>
          <w:rFonts w:hint="eastAsia"/>
          <w:b/>
        </w:rPr>
        <w:t>兵</w:t>
      </w:r>
      <w:r w:rsidR="001B5B34">
        <w:rPr>
          <w:rFonts w:hint="eastAsia"/>
          <w:b/>
        </w:rPr>
        <w:t>王○○</w:t>
      </w:r>
      <w:proofErr w:type="gramStart"/>
      <w:r w:rsidRPr="001B1F19">
        <w:rPr>
          <w:rFonts w:hint="eastAsia"/>
          <w:b/>
        </w:rPr>
        <w:t>役前涉犯</w:t>
      </w:r>
      <w:proofErr w:type="gramEnd"/>
      <w:r w:rsidRPr="001B1F19">
        <w:rPr>
          <w:rFonts w:hint="eastAsia"/>
          <w:b/>
        </w:rPr>
        <w:t>持有毒品而於服役</w:t>
      </w:r>
      <w:proofErr w:type="gramStart"/>
      <w:r w:rsidRPr="001B1F19">
        <w:rPr>
          <w:rFonts w:hint="eastAsia"/>
          <w:b/>
        </w:rPr>
        <w:t>期間獲緩起訴</w:t>
      </w:r>
      <w:proofErr w:type="gramEnd"/>
      <w:r w:rsidRPr="001B1F19">
        <w:rPr>
          <w:rFonts w:hint="eastAsia"/>
          <w:b/>
        </w:rPr>
        <w:t>處分，陸軍六軍團二兵</w:t>
      </w:r>
      <w:r w:rsidR="001B5B34">
        <w:rPr>
          <w:rFonts w:hint="eastAsia"/>
          <w:b/>
        </w:rPr>
        <w:t>馬○○</w:t>
      </w:r>
      <w:r w:rsidRPr="001B1F19">
        <w:rPr>
          <w:rFonts w:hint="eastAsia"/>
          <w:b/>
        </w:rPr>
        <w:t>役前犯傷害、妨害自由罪遭判處保護處分。在</w:t>
      </w:r>
      <w:proofErr w:type="gramStart"/>
      <w:r w:rsidRPr="001B1F19">
        <w:rPr>
          <w:rFonts w:hint="eastAsia"/>
          <w:b/>
        </w:rPr>
        <w:t>本件殺警</w:t>
      </w:r>
      <w:proofErr w:type="gramEnd"/>
      <w:r w:rsidRPr="001B1F19">
        <w:rPr>
          <w:rFonts w:hint="eastAsia"/>
          <w:b/>
        </w:rPr>
        <w:t>案中，</w:t>
      </w:r>
      <w:r w:rsidR="001B5B34">
        <w:rPr>
          <w:rFonts w:hint="eastAsia"/>
          <w:b/>
        </w:rPr>
        <w:t>王○○</w:t>
      </w:r>
      <w:r w:rsidRPr="001B1F19">
        <w:rPr>
          <w:rFonts w:hint="eastAsia"/>
          <w:b/>
        </w:rPr>
        <w:t>因持紅龍柱</w:t>
      </w:r>
      <w:proofErr w:type="gramStart"/>
      <w:r w:rsidRPr="001B1F19">
        <w:rPr>
          <w:rFonts w:hint="eastAsia"/>
          <w:b/>
        </w:rPr>
        <w:t>毆</w:t>
      </w:r>
      <w:proofErr w:type="gramEnd"/>
      <w:r w:rsidRPr="001B1F19">
        <w:rPr>
          <w:rFonts w:hint="eastAsia"/>
          <w:b/>
        </w:rPr>
        <w:t>擊</w:t>
      </w:r>
      <w:proofErr w:type="gramStart"/>
      <w:r w:rsidR="004477EF">
        <w:rPr>
          <w:rFonts w:hint="eastAsia"/>
          <w:b/>
        </w:rPr>
        <w:t>薛</w:t>
      </w:r>
      <w:proofErr w:type="gramEnd"/>
      <w:r w:rsidR="004477EF">
        <w:rPr>
          <w:rFonts w:hint="eastAsia"/>
          <w:b/>
        </w:rPr>
        <w:t>○○</w:t>
      </w:r>
      <w:r w:rsidRPr="001B1F19">
        <w:rPr>
          <w:rFonts w:hint="eastAsia"/>
          <w:b/>
        </w:rPr>
        <w:t>致死，</w:t>
      </w:r>
      <w:r w:rsidR="001B5B34">
        <w:rPr>
          <w:rFonts w:hint="eastAsia"/>
          <w:b/>
        </w:rPr>
        <w:t>馬○○</w:t>
      </w:r>
      <w:r w:rsidR="001B1F19" w:rsidRPr="001B1F19">
        <w:rPr>
          <w:rFonts w:hint="eastAsia"/>
          <w:b/>
        </w:rPr>
        <w:t>與</w:t>
      </w:r>
      <w:r w:rsidR="001B1F19" w:rsidRPr="001B1F19">
        <w:rPr>
          <w:rFonts w:hint="eastAsia"/>
          <w:b/>
          <w:color w:val="000000" w:themeColor="text1"/>
        </w:rPr>
        <w:t>憲兵</w:t>
      </w:r>
      <w:r w:rsidR="00253BEC">
        <w:rPr>
          <w:rFonts w:hint="eastAsia"/>
          <w:b/>
          <w:color w:val="000000" w:themeColor="text1"/>
        </w:rPr>
        <w:t>二○二</w:t>
      </w:r>
      <w:r w:rsidR="001B1F19" w:rsidRPr="001B1F19">
        <w:rPr>
          <w:rFonts w:hint="eastAsia"/>
          <w:b/>
          <w:color w:val="000000" w:themeColor="text1"/>
        </w:rPr>
        <w:t>指揮部</w:t>
      </w:r>
      <w:proofErr w:type="gramStart"/>
      <w:r w:rsidR="001B1F19" w:rsidRPr="001B1F19">
        <w:rPr>
          <w:rFonts w:hint="eastAsia"/>
          <w:b/>
          <w:color w:val="000000" w:themeColor="text1"/>
        </w:rPr>
        <w:t>一兵</w:t>
      </w:r>
      <w:r w:rsidR="001B5B34">
        <w:rPr>
          <w:rFonts w:hint="eastAsia"/>
          <w:b/>
        </w:rPr>
        <w:t>董○○</w:t>
      </w:r>
      <w:proofErr w:type="gramEnd"/>
      <w:r w:rsidRPr="001B1F19">
        <w:rPr>
          <w:rFonts w:hint="eastAsia"/>
          <w:b/>
        </w:rPr>
        <w:t>因</w:t>
      </w:r>
      <w:proofErr w:type="gramStart"/>
      <w:r w:rsidRPr="001B1F19">
        <w:rPr>
          <w:rFonts w:hint="eastAsia"/>
          <w:b/>
        </w:rPr>
        <w:t>在場助</w:t>
      </w:r>
      <w:proofErr w:type="gramEnd"/>
      <w:r w:rsidRPr="001B1F19">
        <w:rPr>
          <w:rFonts w:hint="eastAsia"/>
          <w:b/>
        </w:rPr>
        <w:t>勢，經檢察官認為分別犯共同殺人、聚眾鬥毆</w:t>
      </w:r>
      <w:proofErr w:type="gramStart"/>
      <w:r w:rsidRPr="001B1F19">
        <w:rPr>
          <w:rFonts w:hint="eastAsia"/>
          <w:b/>
        </w:rPr>
        <w:t>在場助</w:t>
      </w:r>
      <w:proofErr w:type="gramEnd"/>
      <w:r w:rsidRPr="001B1F19">
        <w:rPr>
          <w:rFonts w:hint="eastAsia"/>
          <w:b/>
        </w:rPr>
        <w:t>勢等罪嫌而提起公訴在案，</w:t>
      </w:r>
      <w:proofErr w:type="gramStart"/>
      <w:r w:rsidRPr="001B1F19">
        <w:rPr>
          <w:rFonts w:hint="eastAsia"/>
          <w:b/>
        </w:rPr>
        <w:t>且</w:t>
      </w:r>
      <w:r w:rsidR="001B5B34">
        <w:rPr>
          <w:rFonts w:hint="eastAsia"/>
          <w:b/>
        </w:rPr>
        <w:t>馬○○</w:t>
      </w:r>
      <w:proofErr w:type="gramEnd"/>
      <w:r w:rsidRPr="001B1F19">
        <w:rPr>
          <w:rFonts w:hint="eastAsia"/>
          <w:b/>
        </w:rPr>
        <w:t>因本案被收押於103年11月間交保後，竟於</w:t>
      </w:r>
      <w:proofErr w:type="gramStart"/>
      <w:r w:rsidRPr="001B1F19">
        <w:rPr>
          <w:rFonts w:hint="eastAsia"/>
          <w:b/>
        </w:rPr>
        <w:t>104年3月間又因</w:t>
      </w:r>
      <w:proofErr w:type="gramEnd"/>
      <w:r w:rsidRPr="001B1F19">
        <w:rPr>
          <w:rFonts w:hint="eastAsia"/>
          <w:b/>
        </w:rPr>
        <w:t>運毒而遭再度收押，</w:t>
      </w:r>
      <w:proofErr w:type="gramStart"/>
      <w:r w:rsidRPr="001B1F19">
        <w:rPr>
          <w:rFonts w:hint="eastAsia"/>
          <w:b/>
        </w:rPr>
        <w:t>斲傷軍</w:t>
      </w:r>
      <w:proofErr w:type="gramEnd"/>
      <w:r w:rsidRPr="001B1F19">
        <w:rPr>
          <w:rFonts w:hint="eastAsia"/>
          <w:b/>
        </w:rPr>
        <w:t>譽甚</w:t>
      </w:r>
      <w:proofErr w:type="gramStart"/>
      <w:r w:rsidRPr="001B1F19">
        <w:rPr>
          <w:rFonts w:hint="eastAsia"/>
          <w:b/>
        </w:rPr>
        <w:t>鉅</w:t>
      </w:r>
      <w:proofErr w:type="gramEnd"/>
      <w:r w:rsidRPr="001B1F19">
        <w:rPr>
          <w:rFonts w:hint="eastAsia"/>
          <w:b/>
        </w:rPr>
        <w:t>。國防部所屬相關單位對於3</w:t>
      </w:r>
      <w:r w:rsidR="008E1875" w:rsidRPr="001B1F19">
        <w:rPr>
          <w:rFonts w:hint="eastAsia"/>
          <w:b/>
        </w:rPr>
        <w:t>名涉案士兵之安全調查、督考、輔導等均未能落實，核有違失</w:t>
      </w:r>
    </w:p>
    <w:p w:rsidR="009E4C59" w:rsidRPr="00797C50" w:rsidRDefault="009E4C59" w:rsidP="009E4C59">
      <w:pPr>
        <w:pStyle w:val="3"/>
        <w:ind w:left="1360" w:hanging="680"/>
        <w:rPr>
          <w:color w:val="000000" w:themeColor="text1"/>
        </w:rPr>
      </w:pPr>
      <w:r w:rsidRPr="00797C50">
        <w:rPr>
          <w:rFonts w:hint="eastAsia"/>
          <w:color w:val="000000" w:themeColor="text1"/>
        </w:rPr>
        <w:t>按「從事及參與國防安全事務人員安全調查辦法」第3條第1項規定：「安全調查適用對象為國防部與所屬機關（構）、部隊、學校及所監督行政法人之人員，及其他因業務關係，從事與參與國防安全事務人員」。依同辦法第4條第1項第3款規定，</w:t>
      </w:r>
      <w:r w:rsidRPr="00797C50">
        <w:rPr>
          <w:rFonts w:hint="eastAsia"/>
          <w:color w:val="000000" w:themeColor="text1"/>
        </w:rPr>
        <w:lastRenderedPageBreak/>
        <w:t>安全調查事項包括：品德、考績、懲戒、行政懲罰（處）及犯罪資訊。依同條第2項第2款、第4款規定，各保防安全單位得就前項所列事項，蒐集被調查人下列資訊：刑事案件、品德素行及內部考核。國防部103年1月6日國督軍紀字第1030000014號令頒「國軍軍風紀維護實施規定」第3章第1節第30項第6點第1款、第4款規定：「不法、或其他易肇生危安場所界定1．舉凡舞廳、酒吧(酒廊)、酒家、酒店、及有男、女陪侍之卡拉OK、MTV、KTV、PUB、小吃部、理髮廳(理容院)、茶室、咖啡廳、冰果室與賭博性電玩等不法、或其他易肇生危安事件之場所。…4．因應社會型態快速變遷，上述不法、危安場所不以列舉為限。」同節第34項第3點、第4點規定：「單位主官(管)除於官兵休假前，實施於離營法(紀)治教育外，平時應主動與家屬保持聯繫，藉由雙向互動，掌握官兵休假在外生活動態，以防杜肇致違法或成傷憾事」、「對曾涉足不法或容易肇生危安事件場所之重點輔考人員，應透過既有之內控機制，經常予以關注叮嚀，採柔性勸導方式，避免其等人員觸法。」</w:t>
      </w:r>
    </w:p>
    <w:p w:rsidR="009E4C59" w:rsidRPr="00797C50" w:rsidRDefault="009E4C59" w:rsidP="009E4C59">
      <w:pPr>
        <w:pStyle w:val="3"/>
        <w:ind w:left="1360" w:hanging="680"/>
        <w:rPr>
          <w:color w:val="000000" w:themeColor="text1"/>
        </w:rPr>
      </w:pPr>
      <w:r w:rsidRPr="00797C50">
        <w:rPr>
          <w:rFonts w:hint="eastAsia"/>
          <w:color w:val="000000" w:themeColor="text1"/>
        </w:rPr>
        <w:t>依臺灣</w:t>
      </w:r>
      <w:proofErr w:type="gramStart"/>
      <w:r w:rsidRPr="00797C50">
        <w:rPr>
          <w:rFonts w:hint="eastAsia"/>
          <w:color w:val="000000" w:themeColor="text1"/>
        </w:rPr>
        <w:t>臺</w:t>
      </w:r>
      <w:proofErr w:type="gramEnd"/>
      <w:r w:rsidRPr="00797C50">
        <w:rPr>
          <w:rFonts w:hint="eastAsia"/>
          <w:color w:val="000000" w:themeColor="text1"/>
        </w:rPr>
        <w:t>北地方法院檢察署</w:t>
      </w:r>
      <w:proofErr w:type="gramStart"/>
      <w:r w:rsidRPr="00797C50">
        <w:rPr>
          <w:rFonts w:hint="eastAsia"/>
          <w:color w:val="000000" w:themeColor="text1"/>
        </w:rPr>
        <w:t>103</w:t>
      </w:r>
      <w:proofErr w:type="gramEnd"/>
      <w:r w:rsidRPr="00797C50">
        <w:rPr>
          <w:rFonts w:hint="eastAsia"/>
          <w:color w:val="000000" w:themeColor="text1"/>
        </w:rPr>
        <w:t>年度</w:t>
      </w:r>
      <w:proofErr w:type="gramStart"/>
      <w:r w:rsidRPr="00797C50">
        <w:rPr>
          <w:rFonts w:hint="eastAsia"/>
          <w:color w:val="000000" w:themeColor="text1"/>
        </w:rPr>
        <w:t>偵</w:t>
      </w:r>
      <w:proofErr w:type="gramEnd"/>
      <w:r w:rsidRPr="00797C50">
        <w:rPr>
          <w:rFonts w:hint="eastAsia"/>
          <w:color w:val="000000" w:themeColor="text1"/>
        </w:rPr>
        <w:t>字第19002號起訴書記載，</w:t>
      </w:r>
      <w:r w:rsidR="001B5B34">
        <w:rPr>
          <w:rFonts w:hint="eastAsia"/>
          <w:color w:val="000000" w:themeColor="text1"/>
        </w:rPr>
        <w:t>馬○○</w:t>
      </w:r>
      <w:r w:rsidRPr="00797C50">
        <w:rPr>
          <w:rFonts w:hint="eastAsia"/>
          <w:color w:val="000000" w:themeColor="text1"/>
        </w:rPr>
        <w:t>、</w:t>
      </w:r>
      <w:r w:rsidR="001B5B34">
        <w:rPr>
          <w:rFonts w:hint="eastAsia"/>
          <w:color w:val="000000" w:themeColor="text1"/>
        </w:rPr>
        <w:t>董○○</w:t>
      </w:r>
      <w:r w:rsidRPr="00797C50">
        <w:rPr>
          <w:rFonts w:hint="eastAsia"/>
          <w:color w:val="000000" w:themeColor="text1"/>
        </w:rPr>
        <w:t>等人在預見下手實施傷害之人可能係前往鬥毆，仍基於</w:t>
      </w:r>
      <w:proofErr w:type="gramStart"/>
      <w:r w:rsidRPr="00797C50">
        <w:rPr>
          <w:rFonts w:hint="eastAsia"/>
          <w:color w:val="000000" w:themeColor="text1"/>
        </w:rPr>
        <w:t>在場助</w:t>
      </w:r>
      <w:proofErr w:type="gramEnd"/>
      <w:r w:rsidRPr="00797C50">
        <w:rPr>
          <w:rFonts w:hint="eastAsia"/>
          <w:color w:val="000000" w:themeColor="text1"/>
        </w:rPr>
        <w:t>勢之犯意一同到場，</w:t>
      </w:r>
      <w:proofErr w:type="gramStart"/>
      <w:r w:rsidRPr="00797C50">
        <w:rPr>
          <w:rFonts w:hint="eastAsia"/>
          <w:color w:val="000000" w:themeColor="text1"/>
        </w:rPr>
        <w:t>嗣</w:t>
      </w:r>
      <w:proofErr w:type="gramEnd"/>
      <w:r w:rsidRPr="00797C50">
        <w:rPr>
          <w:rFonts w:hint="eastAsia"/>
          <w:color w:val="000000" w:themeColor="text1"/>
        </w:rPr>
        <w:t>衝突開始後，</w:t>
      </w:r>
      <w:r w:rsidR="004477EF">
        <w:rPr>
          <w:rFonts w:hint="eastAsia"/>
          <w:color w:val="000000" w:themeColor="text1"/>
        </w:rPr>
        <w:t>莊○○</w:t>
      </w:r>
      <w:r w:rsidRPr="00797C50">
        <w:rPr>
          <w:rFonts w:hint="eastAsia"/>
          <w:color w:val="000000" w:themeColor="text1"/>
        </w:rPr>
        <w:t>、</w:t>
      </w:r>
      <w:r w:rsidR="0002266D">
        <w:rPr>
          <w:rFonts w:hint="eastAsia"/>
          <w:color w:val="000000" w:themeColor="text1"/>
        </w:rPr>
        <w:t>楊○政</w:t>
      </w:r>
      <w:r w:rsidRPr="00797C50">
        <w:rPr>
          <w:rFonts w:hint="eastAsia"/>
          <w:color w:val="000000" w:themeColor="text1"/>
        </w:rPr>
        <w:t>、</w:t>
      </w:r>
      <w:r w:rsidR="0002266D">
        <w:rPr>
          <w:rFonts w:hint="eastAsia"/>
          <w:color w:val="000000" w:themeColor="text1"/>
        </w:rPr>
        <w:t>李○信</w:t>
      </w:r>
      <w:r w:rsidRPr="00797C50">
        <w:rPr>
          <w:rFonts w:hint="eastAsia"/>
          <w:color w:val="000000" w:themeColor="text1"/>
        </w:rPr>
        <w:t>及</w:t>
      </w:r>
      <w:r w:rsidR="0002266D">
        <w:rPr>
          <w:rFonts w:hint="eastAsia"/>
          <w:color w:val="000000" w:themeColor="text1"/>
        </w:rPr>
        <w:t>陸○</w:t>
      </w:r>
      <w:proofErr w:type="gramStart"/>
      <w:r w:rsidR="0002266D">
        <w:rPr>
          <w:rFonts w:hint="eastAsia"/>
          <w:color w:val="000000" w:themeColor="text1"/>
        </w:rPr>
        <w:t>皓</w:t>
      </w:r>
      <w:proofErr w:type="gramEnd"/>
      <w:r w:rsidRPr="00797C50">
        <w:rPr>
          <w:rFonts w:hint="eastAsia"/>
          <w:color w:val="000000" w:themeColor="text1"/>
        </w:rPr>
        <w:t>等人被毆打成傷。</w:t>
      </w:r>
      <w:r w:rsidR="001B5B34">
        <w:rPr>
          <w:rFonts w:hint="eastAsia"/>
          <w:color w:val="000000" w:themeColor="text1"/>
        </w:rPr>
        <w:t>王○○</w:t>
      </w:r>
      <w:r w:rsidRPr="00797C50">
        <w:rPr>
          <w:rFonts w:hint="eastAsia"/>
          <w:color w:val="000000" w:themeColor="text1"/>
        </w:rPr>
        <w:t>與萬</w:t>
      </w:r>
      <w:r w:rsidR="00FE2BE9">
        <w:rPr>
          <w:rFonts w:hint="eastAsia"/>
          <w:color w:val="000000" w:themeColor="text1"/>
        </w:rPr>
        <w:t>○</w:t>
      </w:r>
      <w:proofErr w:type="gramStart"/>
      <w:r w:rsidRPr="00797C50">
        <w:rPr>
          <w:rFonts w:hint="eastAsia"/>
          <w:color w:val="000000" w:themeColor="text1"/>
        </w:rPr>
        <w:t>丞</w:t>
      </w:r>
      <w:proofErr w:type="gramEnd"/>
      <w:r w:rsidRPr="00797C50">
        <w:rPr>
          <w:rFonts w:hint="eastAsia"/>
          <w:color w:val="000000" w:themeColor="text1"/>
        </w:rPr>
        <w:t>等人，共同基於殺人之犯意聯絡，先將</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毆打在地後，再分別上前由</w:t>
      </w:r>
      <w:r w:rsidR="001B5B34">
        <w:rPr>
          <w:rFonts w:hint="eastAsia"/>
          <w:color w:val="000000" w:themeColor="text1"/>
        </w:rPr>
        <w:t>王○○</w:t>
      </w:r>
      <w:r w:rsidRPr="00797C50">
        <w:rPr>
          <w:rFonts w:hint="eastAsia"/>
          <w:color w:val="000000" w:themeColor="text1"/>
        </w:rPr>
        <w:t>等人持</w:t>
      </w:r>
      <w:proofErr w:type="gramStart"/>
      <w:r w:rsidRPr="00797C50">
        <w:rPr>
          <w:rFonts w:hint="eastAsia"/>
          <w:color w:val="000000" w:themeColor="text1"/>
        </w:rPr>
        <w:t>紅絨繩</w:t>
      </w:r>
      <w:proofErr w:type="gramEnd"/>
      <w:r w:rsidRPr="00797C50">
        <w:rPr>
          <w:rFonts w:hint="eastAsia"/>
          <w:color w:val="000000" w:themeColor="text1"/>
        </w:rPr>
        <w:t>金屬底座(俗稱紅龍柱)，其他人持鋁棒或以拳打腳踢等方式</w:t>
      </w:r>
      <w:proofErr w:type="gramStart"/>
      <w:r w:rsidRPr="00797C50">
        <w:rPr>
          <w:rFonts w:hint="eastAsia"/>
          <w:color w:val="000000" w:themeColor="text1"/>
        </w:rPr>
        <w:t>毆</w:t>
      </w:r>
      <w:proofErr w:type="gramEnd"/>
      <w:r w:rsidRPr="00797C50">
        <w:rPr>
          <w:rFonts w:hint="eastAsia"/>
          <w:color w:val="000000" w:themeColor="text1"/>
        </w:rPr>
        <w:t>擊</w:t>
      </w:r>
      <w:proofErr w:type="gramStart"/>
      <w:r w:rsidR="004477EF">
        <w:rPr>
          <w:rFonts w:hint="eastAsia"/>
          <w:color w:val="000000" w:themeColor="text1"/>
        </w:rPr>
        <w:t>薛</w:t>
      </w:r>
      <w:proofErr w:type="gramEnd"/>
      <w:r w:rsidR="004477EF">
        <w:rPr>
          <w:rFonts w:hint="eastAsia"/>
          <w:color w:val="000000" w:themeColor="text1"/>
        </w:rPr>
        <w:t>○○</w:t>
      </w:r>
      <w:r w:rsidRPr="00797C50">
        <w:rPr>
          <w:rFonts w:hint="eastAsia"/>
          <w:color w:val="000000" w:themeColor="text1"/>
        </w:rPr>
        <w:t>，致其倒地後，送</w:t>
      </w:r>
      <w:proofErr w:type="gramStart"/>
      <w:r w:rsidRPr="00797C50">
        <w:rPr>
          <w:rFonts w:hint="eastAsia"/>
          <w:color w:val="000000" w:themeColor="text1"/>
        </w:rPr>
        <w:t>醫</w:t>
      </w:r>
      <w:proofErr w:type="gramEnd"/>
      <w:r w:rsidRPr="00797C50">
        <w:rPr>
          <w:rFonts w:hint="eastAsia"/>
          <w:color w:val="000000" w:themeColor="text1"/>
        </w:rPr>
        <w:t>不治死亡。</w:t>
      </w:r>
      <w:r w:rsidR="001B5B34">
        <w:rPr>
          <w:rFonts w:hint="eastAsia"/>
          <w:color w:val="000000" w:themeColor="text1"/>
        </w:rPr>
        <w:t>馬○○</w:t>
      </w:r>
      <w:r w:rsidRPr="00797C50">
        <w:rPr>
          <w:rFonts w:hint="eastAsia"/>
          <w:color w:val="000000" w:themeColor="text1"/>
        </w:rPr>
        <w:t>、</w:t>
      </w:r>
      <w:r w:rsidR="001B5B34">
        <w:rPr>
          <w:rFonts w:hint="eastAsia"/>
          <w:color w:val="000000" w:themeColor="text1"/>
        </w:rPr>
        <w:t>董○○</w:t>
      </w:r>
      <w:r w:rsidRPr="00797C50">
        <w:rPr>
          <w:rFonts w:hint="eastAsia"/>
          <w:color w:val="000000" w:themeColor="text1"/>
        </w:rPr>
        <w:t>係犯刑法第283條前段之聚眾鬥毆</w:t>
      </w:r>
      <w:proofErr w:type="gramStart"/>
      <w:r w:rsidRPr="00797C50">
        <w:rPr>
          <w:rFonts w:hint="eastAsia"/>
          <w:color w:val="000000" w:themeColor="text1"/>
        </w:rPr>
        <w:t>在場助</w:t>
      </w:r>
      <w:proofErr w:type="gramEnd"/>
      <w:r w:rsidRPr="00797C50">
        <w:rPr>
          <w:rFonts w:hint="eastAsia"/>
          <w:color w:val="000000" w:themeColor="text1"/>
        </w:rPr>
        <w:lastRenderedPageBreak/>
        <w:t>勢罪嫌，</w:t>
      </w:r>
      <w:r w:rsidR="001B5B34">
        <w:rPr>
          <w:rFonts w:hint="eastAsia"/>
          <w:color w:val="000000" w:themeColor="text1"/>
        </w:rPr>
        <w:t>王○○</w:t>
      </w:r>
      <w:r w:rsidRPr="00797C50">
        <w:rPr>
          <w:rFonts w:hint="eastAsia"/>
          <w:color w:val="000000" w:themeColor="text1"/>
        </w:rPr>
        <w:t>係犯共同傷害及殺人罪嫌。</w:t>
      </w:r>
    </w:p>
    <w:p w:rsidR="009E4C59" w:rsidRPr="00797C50" w:rsidRDefault="009E4C59" w:rsidP="009E4C59">
      <w:pPr>
        <w:pStyle w:val="3"/>
        <w:ind w:left="1360" w:hanging="680"/>
        <w:rPr>
          <w:color w:val="000000" w:themeColor="text1"/>
        </w:rPr>
      </w:pPr>
      <w:r w:rsidRPr="00797C50">
        <w:rPr>
          <w:rFonts w:hint="eastAsia"/>
          <w:color w:val="000000" w:themeColor="text1"/>
        </w:rPr>
        <w:t>查陸軍十軍團58</w:t>
      </w:r>
      <w:proofErr w:type="gramStart"/>
      <w:r w:rsidRPr="00797C50">
        <w:rPr>
          <w:rFonts w:hint="eastAsia"/>
          <w:color w:val="000000" w:themeColor="text1"/>
        </w:rPr>
        <w:t>砲</w:t>
      </w:r>
      <w:proofErr w:type="gramEnd"/>
      <w:r w:rsidRPr="00797C50">
        <w:rPr>
          <w:rFonts w:hint="eastAsia"/>
          <w:color w:val="000000" w:themeColor="text1"/>
        </w:rPr>
        <w:t>火箭連</w:t>
      </w:r>
      <w:proofErr w:type="gramStart"/>
      <w:r w:rsidRPr="00797C50">
        <w:rPr>
          <w:rFonts w:hint="eastAsia"/>
          <w:color w:val="000000" w:themeColor="text1"/>
        </w:rPr>
        <w:t>一</w:t>
      </w:r>
      <w:proofErr w:type="gramEnd"/>
      <w:r w:rsidRPr="00797C50">
        <w:rPr>
          <w:rFonts w:hint="eastAsia"/>
          <w:color w:val="000000" w:themeColor="text1"/>
        </w:rPr>
        <w:t>兵</w:t>
      </w:r>
      <w:r w:rsidR="001B5B34">
        <w:rPr>
          <w:rFonts w:hint="eastAsia"/>
          <w:color w:val="000000" w:themeColor="text1"/>
        </w:rPr>
        <w:t>王○○</w:t>
      </w:r>
      <w:proofErr w:type="gramStart"/>
      <w:r w:rsidRPr="00797C50">
        <w:rPr>
          <w:rFonts w:hint="eastAsia"/>
          <w:color w:val="000000" w:themeColor="text1"/>
        </w:rPr>
        <w:t>於役前涉</w:t>
      </w:r>
      <w:proofErr w:type="gramEnd"/>
      <w:r w:rsidRPr="00797C50">
        <w:rPr>
          <w:rFonts w:hint="eastAsia"/>
          <w:color w:val="000000" w:themeColor="text1"/>
        </w:rPr>
        <w:t>犯持有毒品，於服役</w:t>
      </w:r>
      <w:proofErr w:type="gramStart"/>
      <w:r w:rsidRPr="00797C50">
        <w:rPr>
          <w:rFonts w:hint="eastAsia"/>
          <w:color w:val="000000" w:themeColor="text1"/>
        </w:rPr>
        <w:t>期間獲緩起訴</w:t>
      </w:r>
      <w:proofErr w:type="gramEnd"/>
      <w:r w:rsidRPr="00797C50">
        <w:rPr>
          <w:rFonts w:hint="eastAsia"/>
          <w:color w:val="000000" w:themeColor="text1"/>
        </w:rPr>
        <w:t>處分，然該連未將其列為吸毒管制人員，而以其單、失親列為重點人員管考。陸軍六軍團幹訓班二兵</w:t>
      </w:r>
      <w:r w:rsidR="001B5B34">
        <w:rPr>
          <w:rFonts w:hint="eastAsia"/>
          <w:color w:val="000000" w:themeColor="text1"/>
        </w:rPr>
        <w:t>馬○○</w:t>
      </w:r>
      <w:r w:rsidRPr="00797C50">
        <w:rPr>
          <w:rFonts w:hint="eastAsia"/>
          <w:color w:val="000000" w:themeColor="text1"/>
        </w:rPr>
        <w:t>曾因案進入少年感化院，</w:t>
      </w:r>
      <w:proofErr w:type="gramStart"/>
      <w:r w:rsidRPr="00797C50">
        <w:rPr>
          <w:rFonts w:hint="eastAsia"/>
          <w:color w:val="000000" w:themeColor="text1"/>
        </w:rPr>
        <w:t>其役前涉</w:t>
      </w:r>
      <w:proofErr w:type="gramEnd"/>
      <w:r w:rsidRPr="00797C50">
        <w:rPr>
          <w:rFonts w:hint="eastAsia"/>
          <w:color w:val="000000" w:themeColor="text1"/>
        </w:rPr>
        <w:t>犯傷害、妨害自由罪遭判處保護處分，其因本案被收押，於103年11月間交保後，於</w:t>
      </w:r>
      <w:proofErr w:type="gramStart"/>
      <w:r w:rsidRPr="00797C50">
        <w:rPr>
          <w:rFonts w:hint="eastAsia"/>
          <w:color w:val="000000" w:themeColor="text1"/>
        </w:rPr>
        <w:t>104年3月間又因</w:t>
      </w:r>
      <w:proofErr w:type="gramEnd"/>
      <w:r w:rsidRPr="00797C50">
        <w:rPr>
          <w:rFonts w:hint="eastAsia"/>
          <w:color w:val="000000" w:themeColor="text1"/>
        </w:rPr>
        <w:t>運毒而遭再度收押，惟該團係以其結訓</w:t>
      </w:r>
      <w:proofErr w:type="gramStart"/>
      <w:r w:rsidRPr="00797C50">
        <w:rPr>
          <w:rFonts w:hint="eastAsia"/>
          <w:color w:val="000000" w:themeColor="text1"/>
        </w:rPr>
        <w:t>假期間與營</w:t>
      </w:r>
      <w:proofErr w:type="gramEnd"/>
      <w:r w:rsidRPr="00797C50">
        <w:rPr>
          <w:rFonts w:hint="eastAsia"/>
          <w:color w:val="000000" w:themeColor="text1"/>
        </w:rPr>
        <w:t>外人士發生糾紛而列為重點輔導對象。憲兵202指揮部支援連</w:t>
      </w:r>
      <w:proofErr w:type="gramStart"/>
      <w:r w:rsidRPr="00797C50">
        <w:rPr>
          <w:rFonts w:hint="eastAsia"/>
          <w:color w:val="000000" w:themeColor="text1"/>
        </w:rPr>
        <w:t>一兵</w:t>
      </w:r>
      <w:r w:rsidR="001B5B34">
        <w:rPr>
          <w:rFonts w:hint="eastAsia"/>
          <w:color w:val="000000" w:themeColor="text1"/>
        </w:rPr>
        <w:t>董○○</w:t>
      </w:r>
      <w:proofErr w:type="gramEnd"/>
      <w:r w:rsidRPr="00797C50">
        <w:rPr>
          <w:rFonts w:hint="eastAsia"/>
          <w:color w:val="000000" w:themeColor="text1"/>
        </w:rPr>
        <w:t>曾因案進入少年感化院，該連並未將其列為重點輔導對象。</w:t>
      </w:r>
    </w:p>
    <w:p w:rsidR="009E4C59" w:rsidRPr="00797C50" w:rsidRDefault="009E4C59" w:rsidP="009E4C59">
      <w:pPr>
        <w:pStyle w:val="3"/>
        <w:kinsoku/>
        <w:ind w:left="1360" w:hanging="680"/>
        <w:rPr>
          <w:color w:val="000000" w:themeColor="text1"/>
        </w:rPr>
      </w:pPr>
      <w:r w:rsidRPr="00797C50">
        <w:rPr>
          <w:rFonts w:hint="eastAsia"/>
          <w:color w:val="000000" w:themeColor="text1"/>
        </w:rPr>
        <w:t>綜上，本案有三名現役士兵涉案其中，</w:t>
      </w:r>
      <w:r w:rsidR="001B5B34">
        <w:rPr>
          <w:rFonts w:hint="eastAsia"/>
          <w:color w:val="000000" w:themeColor="text1"/>
        </w:rPr>
        <w:t>馬○○</w:t>
      </w:r>
      <w:r w:rsidRPr="00797C50">
        <w:rPr>
          <w:rFonts w:hint="eastAsia"/>
          <w:color w:val="000000" w:themeColor="text1"/>
        </w:rPr>
        <w:t>及</w:t>
      </w:r>
      <w:r w:rsidR="001B5B34">
        <w:rPr>
          <w:rFonts w:hint="eastAsia"/>
          <w:color w:val="000000" w:themeColor="text1"/>
        </w:rPr>
        <w:t>董</w:t>
      </w:r>
      <w:proofErr w:type="gramStart"/>
      <w:r w:rsidR="001B5B34">
        <w:rPr>
          <w:rFonts w:hint="eastAsia"/>
          <w:color w:val="000000" w:themeColor="text1"/>
        </w:rPr>
        <w:t>○○</w:t>
      </w:r>
      <w:r w:rsidRPr="00797C50">
        <w:rPr>
          <w:rFonts w:hint="eastAsia"/>
          <w:color w:val="000000" w:themeColor="text1"/>
        </w:rPr>
        <w:t>犯聚眾</w:t>
      </w:r>
      <w:proofErr w:type="gramEnd"/>
      <w:r w:rsidRPr="00797C50">
        <w:rPr>
          <w:rFonts w:hint="eastAsia"/>
          <w:color w:val="000000" w:themeColor="text1"/>
        </w:rPr>
        <w:t>鬥毆</w:t>
      </w:r>
      <w:proofErr w:type="gramStart"/>
      <w:r w:rsidRPr="00797C50">
        <w:rPr>
          <w:rFonts w:hint="eastAsia"/>
          <w:color w:val="000000" w:themeColor="text1"/>
        </w:rPr>
        <w:t>在場助</w:t>
      </w:r>
      <w:proofErr w:type="gramEnd"/>
      <w:r w:rsidRPr="00797C50">
        <w:rPr>
          <w:rFonts w:hint="eastAsia"/>
          <w:color w:val="000000" w:themeColor="text1"/>
        </w:rPr>
        <w:t>勢罪嫌，</w:t>
      </w:r>
      <w:r w:rsidR="001B5B34">
        <w:rPr>
          <w:rFonts w:hint="eastAsia"/>
          <w:color w:val="000000" w:themeColor="text1"/>
        </w:rPr>
        <w:t>王○○</w:t>
      </w:r>
      <w:r w:rsidRPr="00797C50">
        <w:rPr>
          <w:rFonts w:hint="eastAsia"/>
          <w:color w:val="000000" w:themeColor="text1"/>
        </w:rPr>
        <w:t>犯共同殺人罪嫌，</w:t>
      </w:r>
      <w:proofErr w:type="gramStart"/>
      <w:r w:rsidRPr="00797C50">
        <w:rPr>
          <w:rFonts w:hint="eastAsia"/>
          <w:color w:val="000000" w:themeColor="text1"/>
        </w:rPr>
        <w:t>均經檢察官</w:t>
      </w:r>
      <w:proofErr w:type="gramEnd"/>
      <w:r w:rsidRPr="00797C50">
        <w:rPr>
          <w:rFonts w:hint="eastAsia"/>
          <w:color w:val="000000" w:themeColor="text1"/>
        </w:rPr>
        <w:t>提起公訴在案，</w:t>
      </w:r>
      <w:proofErr w:type="gramStart"/>
      <w:r w:rsidRPr="00797C50">
        <w:rPr>
          <w:rFonts w:hint="eastAsia"/>
          <w:color w:val="000000" w:themeColor="text1"/>
        </w:rPr>
        <w:t>且</w:t>
      </w:r>
      <w:r w:rsidR="001B5B34">
        <w:rPr>
          <w:rFonts w:hint="eastAsia"/>
          <w:color w:val="000000" w:themeColor="text1"/>
        </w:rPr>
        <w:t>馬○○</w:t>
      </w:r>
      <w:proofErr w:type="gramEnd"/>
      <w:r w:rsidRPr="00797C50">
        <w:rPr>
          <w:rFonts w:hint="eastAsia"/>
          <w:color w:val="000000" w:themeColor="text1"/>
        </w:rPr>
        <w:t>因本案被收押於103年11月間交保後，竟於</w:t>
      </w:r>
      <w:proofErr w:type="gramStart"/>
      <w:r w:rsidRPr="00797C50">
        <w:rPr>
          <w:rFonts w:hint="eastAsia"/>
          <w:color w:val="000000" w:themeColor="text1"/>
        </w:rPr>
        <w:t>104年3月間又因</w:t>
      </w:r>
      <w:proofErr w:type="gramEnd"/>
      <w:r w:rsidRPr="00797C50">
        <w:rPr>
          <w:rFonts w:hint="eastAsia"/>
          <w:color w:val="000000" w:themeColor="text1"/>
        </w:rPr>
        <w:t>運毒而遭再度收押，</w:t>
      </w:r>
      <w:proofErr w:type="gramStart"/>
      <w:r w:rsidRPr="00797C50">
        <w:rPr>
          <w:rFonts w:hint="eastAsia"/>
          <w:color w:val="000000" w:themeColor="text1"/>
        </w:rPr>
        <w:t>斲傷軍</w:t>
      </w:r>
      <w:proofErr w:type="gramEnd"/>
      <w:r w:rsidRPr="00797C50">
        <w:rPr>
          <w:rFonts w:hint="eastAsia"/>
          <w:color w:val="000000" w:themeColor="text1"/>
        </w:rPr>
        <w:t>譽甚</w:t>
      </w:r>
      <w:proofErr w:type="gramStart"/>
      <w:r w:rsidRPr="00797C50">
        <w:rPr>
          <w:rFonts w:hint="eastAsia"/>
          <w:color w:val="000000" w:themeColor="text1"/>
        </w:rPr>
        <w:t>鉅</w:t>
      </w:r>
      <w:proofErr w:type="gramEnd"/>
      <w:r w:rsidRPr="00797C50">
        <w:rPr>
          <w:rFonts w:hint="eastAsia"/>
          <w:color w:val="000000" w:themeColor="text1"/>
        </w:rPr>
        <w:t>。</w:t>
      </w:r>
      <w:r w:rsidR="001B5B34">
        <w:rPr>
          <w:rFonts w:hint="eastAsia"/>
          <w:color w:val="000000" w:themeColor="text1"/>
        </w:rPr>
        <w:t>王○○</w:t>
      </w:r>
      <w:proofErr w:type="gramStart"/>
      <w:r w:rsidRPr="00797C50">
        <w:rPr>
          <w:rFonts w:hint="eastAsia"/>
          <w:color w:val="000000" w:themeColor="text1"/>
        </w:rPr>
        <w:t>於役前涉</w:t>
      </w:r>
      <w:proofErr w:type="gramEnd"/>
      <w:r w:rsidRPr="00797C50">
        <w:rPr>
          <w:rFonts w:hint="eastAsia"/>
          <w:color w:val="000000" w:themeColor="text1"/>
        </w:rPr>
        <w:t>犯持有毒品，於服役</w:t>
      </w:r>
      <w:proofErr w:type="gramStart"/>
      <w:r w:rsidRPr="00797C50">
        <w:rPr>
          <w:rFonts w:hint="eastAsia"/>
          <w:color w:val="000000" w:themeColor="text1"/>
        </w:rPr>
        <w:t>期間獲緩起訴</w:t>
      </w:r>
      <w:proofErr w:type="gramEnd"/>
      <w:r w:rsidRPr="00797C50">
        <w:rPr>
          <w:rFonts w:hint="eastAsia"/>
          <w:color w:val="000000" w:themeColor="text1"/>
        </w:rPr>
        <w:t>處分，然陸軍十軍團</w:t>
      </w:r>
      <w:proofErr w:type="gramStart"/>
      <w:r w:rsidRPr="00797C50">
        <w:rPr>
          <w:rFonts w:hint="eastAsia"/>
          <w:color w:val="000000" w:themeColor="text1"/>
        </w:rPr>
        <w:t>砲</w:t>
      </w:r>
      <w:proofErr w:type="gramEnd"/>
      <w:r w:rsidRPr="00797C50">
        <w:rPr>
          <w:rFonts w:hint="eastAsia"/>
          <w:color w:val="000000" w:themeColor="text1"/>
        </w:rPr>
        <w:t>兵第</w:t>
      </w:r>
      <w:r w:rsidRPr="00797C50">
        <w:rPr>
          <w:color w:val="000000" w:themeColor="text1"/>
        </w:rPr>
        <w:t>58</w:t>
      </w:r>
      <w:r w:rsidRPr="00797C50">
        <w:rPr>
          <w:rFonts w:hint="eastAsia"/>
          <w:color w:val="000000" w:themeColor="text1"/>
        </w:rPr>
        <w:t>指揮部火箭連未將其列為吸毒管制人員，而以其單、失親列為重點人員管考。</w:t>
      </w:r>
      <w:r w:rsidR="001B5B34">
        <w:rPr>
          <w:rFonts w:hint="eastAsia"/>
          <w:color w:val="000000" w:themeColor="text1"/>
        </w:rPr>
        <w:t>馬○○</w:t>
      </w:r>
      <w:r w:rsidRPr="00797C50">
        <w:rPr>
          <w:rFonts w:hint="eastAsia"/>
          <w:color w:val="000000" w:themeColor="text1"/>
        </w:rPr>
        <w:t>曾因案進入少年感化院，</w:t>
      </w:r>
      <w:proofErr w:type="gramStart"/>
      <w:r w:rsidRPr="00797C50">
        <w:rPr>
          <w:rFonts w:hint="eastAsia"/>
          <w:color w:val="000000" w:themeColor="text1"/>
        </w:rPr>
        <w:t>其役前涉</w:t>
      </w:r>
      <w:proofErr w:type="gramEnd"/>
      <w:r w:rsidRPr="00797C50">
        <w:rPr>
          <w:rFonts w:hint="eastAsia"/>
          <w:color w:val="000000" w:themeColor="text1"/>
        </w:rPr>
        <w:t>犯傷害、妨害自由罪遭判處保護處分，惟陸軍六軍團係以其結訓</w:t>
      </w:r>
      <w:proofErr w:type="gramStart"/>
      <w:r w:rsidRPr="00797C50">
        <w:rPr>
          <w:rFonts w:hint="eastAsia"/>
          <w:color w:val="000000" w:themeColor="text1"/>
        </w:rPr>
        <w:t>假期間與營</w:t>
      </w:r>
      <w:proofErr w:type="gramEnd"/>
      <w:r w:rsidRPr="00797C50">
        <w:rPr>
          <w:rFonts w:hint="eastAsia"/>
          <w:color w:val="000000" w:themeColor="text1"/>
        </w:rPr>
        <w:t>外人士發生糾紛而列為重點輔導對象。</w:t>
      </w:r>
      <w:r w:rsidR="001B5B34">
        <w:rPr>
          <w:rFonts w:hint="eastAsia"/>
          <w:color w:val="000000" w:themeColor="text1"/>
        </w:rPr>
        <w:t>董○○</w:t>
      </w:r>
      <w:r w:rsidRPr="00797C50">
        <w:rPr>
          <w:rFonts w:hint="eastAsia"/>
          <w:color w:val="000000" w:themeColor="text1"/>
        </w:rPr>
        <w:t>曾因案進入少年感化院，憲兵</w:t>
      </w:r>
      <w:r w:rsidRPr="00797C50">
        <w:rPr>
          <w:color w:val="000000" w:themeColor="text1"/>
        </w:rPr>
        <w:t>202</w:t>
      </w:r>
      <w:r w:rsidRPr="00797C50">
        <w:rPr>
          <w:rFonts w:hint="eastAsia"/>
          <w:color w:val="000000" w:themeColor="text1"/>
        </w:rPr>
        <w:t>指揮部支援連並未將其列為重點輔導對象。顯見國防部相關單位對於3名涉案士兵之安全調查、督考、輔導等均未能落實，核有違失。</w:t>
      </w:r>
    </w:p>
    <w:p w:rsidR="00B57C41" w:rsidRPr="00797C50" w:rsidRDefault="00B57C41" w:rsidP="00B57C41">
      <w:pPr>
        <w:pStyle w:val="2"/>
        <w:rPr>
          <w:b/>
          <w:color w:val="000000" w:themeColor="text1"/>
        </w:rPr>
      </w:pPr>
      <w:r w:rsidRPr="00797C50">
        <w:rPr>
          <w:rFonts w:hint="eastAsia"/>
          <w:b/>
          <w:color w:val="000000" w:themeColor="text1"/>
        </w:rPr>
        <w:t>近年警察申請自願退休人數逐年增加，自99年之1,630人增至103年之2,382人，退休原因以生涯規劃為最多，健康因素次之，再加上警察協辦業務不斷</w:t>
      </w:r>
      <w:r w:rsidRPr="00797C50">
        <w:rPr>
          <w:rFonts w:hint="eastAsia"/>
          <w:b/>
          <w:color w:val="000000" w:themeColor="text1"/>
        </w:rPr>
        <w:lastRenderedPageBreak/>
        <w:t>擴大，形成警察人力嚴重不足。警政署並未積極檢討退休人數過多問題並提出留住優秀人才之有效對策，僅於本案發生後，消極指示各警察機關減化協辦業務20項，</w:t>
      </w:r>
      <w:r w:rsidR="008A4780" w:rsidRPr="00797C50">
        <w:rPr>
          <w:rFonts w:hint="eastAsia"/>
          <w:b/>
          <w:color w:val="000000" w:themeColor="text1"/>
        </w:rPr>
        <w:t>而</w:t>
      </w:r>
      <w:r w:rsidRPr="00797C50">
        <w:rPr>
          <w:rFonts w:hint="eastAsia"/>
          <w:b/>
          <w:color w:val="000000" w:themeColor="text1"/>
        </w:rPr>
        <w:t>其減化之內容與臺北市政府指示之警方不再行政協助業務</w:t>
      </w:r>
      <w:r w:rsidR="006F09B5" w:rsidRPr="00797C50">
        <w:rPr>
          <w:rFonts w:hint="eastAsia"/>
          <w:b/>
          <w:color w:val="000000" w:themeColor="text1"/>
        </w:rPr>
        <w:t>之</w:t>
      </w:r>
      <w:r w:rsidRPr="00797C50">
        <w:rPr>
          <w:rFonts w:hint="eastAsia"/>
          <w:b/>
          <w:color w:val="000000" w:themeColor="text1"/>
        </w:rPr>
        <w:t>27項內容不盡相同，可能造成基層員警無</w:t>
      </w:r>
      <w:r w:rsidR="006F09B5" w:rsidRPr="00797C50">
        <w:rPr>
          <w:rFonts w:hint="eastAsia"/>
          <w:b/>
          <w:color w:val="000000" w:themeColor="text1"/>
        </w:rPr>
        <w:t>所適從，以及各地方政府警察勤務內容歧異問題，而過度刪減協辦業務恐</w:t>
      </w:r>
      <w:r w:rsidRPr="00797C50">
        <w:rPr>
          <w:rFonts w:hint="eastAsia"/>
          <w:b/>
          <w:color w:val="000000" w:themeColor="text1"/>
        </w:rPr>
        <w:t>對政府機關整體施政或公權力之行使造成損害，實有不當。警政署允應會同相關機關，積極研擬關於退休人數過多及警力嚴重不足之有效對策，並審慎檢討警察之合理勤務內容，以</w:t>
      </w:r>
      <w:r w:rsidR="008A4780" w:rsidRPr="00797C50">
        <w:rPr>
          <w:rFonts w:hint="eastAsia"/>
          <w:b/>
          <w:color w:val="000000" w:themeColor="text1"/>
        </w:rPr>
        <w:t>維護員警權益，</w:t>
      </w:r>
      <w:r w:rsidRPr="00797C50">
        <w:rPr>
          <w:rFonts w:hint="eastAsia"/>
          <w:b/>
          <w:color w:val="000000" w:themeColor="text1"/>
        </w:rPr>
        <w:t>確保社會秩序與</w:t>
      </w:r>
      <w:r w:rsidR="008A4780" w:rsidRPr="00797C50">
        <w:rPr>
          <w:rFonts w:hint="eastAsia"/>
          <w:b/>
          <w:color w:val="000000" w:themeColor="text1"/>
        </w:rPr>
        <w:t>民眾</w:t>
      </w:r>
      <w:r w:rsidR="008E1875" w:rsidRPr="00797C50">
        <w:rPr>
          <w:rFonts w:hint="eastAsia"/>
          <w:b/>
          <w:color w:val="000000" w:themeColor="text1"/>
        </w:rPr>
        <w:t>安全</w:t>
      </w:r>
    </w:p>
    <w:p w:rsidR="00B57C41" w:rsidRPr="00797C50" w:rsidRDefault="00B57C41" w:rsidP="00B57C41">
      <w:pPr>
        <w:pStyle w:val="3"/>
        <w:ind w:left="1360" w:hanging="680"/>
        <w:rPr>
          <w:color w:val="000000" w:themeColor="text1"/>
        </w:rPr>
      </w:pPr>
      <w:r w:rsidRPr="00797C50">
        <w:rPr>
          <w:rFonts w:hint="eastAsia"/>
          <w:color w:val="000000" w:themeColor="text1"/>
        </w:rPr>
        <w:t>據警政署查復，</w:t>
      </w:r>
      <w:r w:rsidRPr="00797C50">
        <w:rPr>
          <w:rFonts w:hAnsi="標楷體" w:hint="eastAsia"/>
          <w:color w:val="000000" w:themeColor="text1"/>
          <w:szCs w:val="32"/>
        </w:rPr>
        <w:t>員警申請退休，除考量其退休所得多寡之外，亦包含本身工作壓力、健康及生涯規劃等因素，惟因近年社會環境變遷、警察勤業務繁重以及價值觀念之改變，近5年警察機關退休人數確已有逐年增加之情形，</w:t>
      </w:r>
      <w:r w:rsidRPr="00797C50">
        <w:rPr>
          <w:rFonts w:hint="eastAsia"/>
          <w:color w:val="000000" w:themeColor="text1"/>
        </w:rPr>
        <w:t xml:space="preserve">近5年自願退休人數表列如下： </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4757"/>
      </w:tblGrid>
      <w:tr w:rsidR="00B57C41" w:rsidRPr="00797C50" w:rsidTr="00B87FB9">
        <w:trPr>
          <w:trHeight w:val="426"/>
        </w:trPr>
        <w:tc>
          <w:tcPr>
            <w:tcW w:w="1096" w:type="dxa"/>
          </w:tcPr>
          <w:p w:rsidR="00B57C41" w:rsidRPr="00797C50" w:rsidRDefault="00B57C41" w:rsidP="00B87FB9">
            <w:pPr>
              <w:pStyle w:val="3"/>
              <w:numPr>
                <w:ilvl w:val="0"/>
                <w:numId w:val="0"/>
              </w:numPr>
              <w:jc w:val="center"/>
              <w:rPr>
                <w:color w:val="000000" w:themeColor="text1"/>
              </w:rPr>
            </w:pPr>
            <w:r w:rsidRPr="00797C50">
              <w:rPr>
                <w:rFonts w:hint="eastAsia"/>
                <w:color w:val="000000" w:themeColor="text1"/>
              </w:rPr>
              <w:t>年份</w:t>
            </w:r>
          </w:p>
        </w:tc>
        <w:tc>
          <w:tcPr>
            <w:tcW w:w="4757" w:type="dxa"/>
          </w:tcPr>
          <w:p w:rsidR="00B57C41" w:rsidRPr="00797C50" w:rsidRDefault="00B57C41" w:rsidP="00B87FB9">
            <w:pPr>
              <w:pStyle w:val="3"/>
              <w:numPr>
                <w:ilvl w:val="0"/>
                <w:numId w:val="0"/>
              </w:numPr>
              <w:jc w:val="center"/>
              <w:rPr>
                <w:color w:val="000000" w:themeColor="text1"/>
              </w:rPr>
            </w:pPr>
            <w:r w:rsidRPr="00797C50">
              <w:rPr>
                <w:rFonts w:hint="eastAsia"/>
                <w:color w:val="000000" w:themeColor="text1"/>
              </w:rPr>
              <w:t>自願退休人數(人)</w:t>
            </w:r>
          </w:p>
        </w:tc>
      </w:tr>
      <w:tr w:rsidR="00B57C41" w:rsidRPr="00797C50" w:rsidTr="00B87FB9">
        <w:trPr>
          <w:trHeight w:val="426"/>
        </w:trPr>
        <w:tc>
          <w:tcPr>
            <w:tcW w:w="1096" w:type="dxa"/>
          </w:tcPr>
          <w:p w:rsidR="00B57C41" w:rsidRPr="00797C50" w:rsidRDefault="00B57C41" w:rsidP="00B87FB9">
            <w:pPr>
              <w:pStyle w:val="3"/>
              <w:numPr>
                <w:ilvl w:val="0"/>
                <w:numId w:val="0"/>
              </w:numPr>
              <w:jc w:val="center"/>
              <w:rPr>
                <w:color w:val="000000" w:themeColor="text1"/>
                <w:sz w:val="28"/>
                <w:szCs w:val="28"/>
              </w:rPr>
            </w:pPr>
            <w:r w:rsidRPr="00797C50">
              <w:rPr>
                <w:rFonts w:hint="eastAsia"/>
                <w:color w:val="000000" w:themeColor="text1"/>
                <w:sz w:val="28"/>
                <w:szCs w:val="28"/>
              </w:rPr>
              <w:t>99</w:t>
            </w:r>
          </w:p>
        </w:tc>
        <w:tc>
          <w:tcPr>
            <w:tcW w:w="4757" w:type="dxa"/>
          </w:tcPr>
          <w:p w:rsidR="00B57C41" w:rsidRPr="00797C50" w:rsidRDefault="00B57C41" w:rsidP="00B87FB9">
            <w:pPr>
              <w:pStyle w:val="3"/>
              <w:numPr>
                <w:ilvl w:val="0"/>
                <w:numId w:val="0"/>
              </w:numPr>
              <w:jc w:val="center"/>
              <w:rPr>
                <w:color w:val="000000" w:themeColor="text1"/>
                <w:sz w:val="28"/>
                <w:szCs w:val="28"/>
              </w:rPr>
            </w:pPr>
            <w:r w:rsidRPr="00797C50">
              <w:rPr>
                <w:rFonts w:hint="eastAsia"/>
                <w:color w:val="000000" w:themeColor="text1"/>
                <w:sz w:val="28"/>
                <w:szCs w:val="28"/>
              </w:rPr>
              <w:t>1,630</w:t>
            </w:r>
          </w:p>
        </w:tc>
      </w:tr>
      <w:tr w:rsidR="00B57C41" w:rsidRPr="00797C50" w:rsidTr="00B87FB9">
        <w:trPr>
          <w:trHeight w:val="426"/>
        </w:trPr>
        <w:tc>
          <w:tcPr>
            <w:tcW w:w="1096" w:type="dxa"/>
          </w:tcPr>
          <w:p w:rsidR="00B57C41" w:rsidRPr="00797C50" w:rsidRDefault="00B57C41" w:rsidP="00B87FB9">
            <w:pPr>
              <w:pStyle w:val="3"/>
              <w:numPr>
                <w:ilvl w:val="0"/>
                <w:numId w:val="0"/>
              </w:numPr>
              <w:jc w:val="center"/>
              <w:rPr>
                <w:color w:val="000000" w:themeColor="text1"/>
                <w:sz w:val="28"/>
                <w:szCs w:val="28"/>
              </w:rPr>
            </w:pPr>
            <w:r w:rsidRPr="00797C50">
              <w:rPr>
                <w:rFonts w:hint="eastAsia"/>
                <w:color w:val="000000" w:themeColor="text1"/>
                <w:sz w:val="28"/>
                <w:szCs w:val="28"/>
              </w:rPr>
              <w:t>100</w:t>
            </w:r>
          </w:p>
        </w:tc>
        <w:tc>
          <w:tcPr>
            <w:tcW w:w="4757" w:type="dxa"/>
          </w:tcPr>
          <w:p w:rsidR="00B57C41" w:rsidRPr="00797C50" w:rsidRDefault="00B57C41" w:rsidP="00B87FB9">
            <w:pPr>
              <w:pStyle w:val="3"/>
              <w:numPr>
                <w:ilvl w:val="0"/>
                <w:numId w:val="0"/>
              </w:numPr>
              <w:jc w:val="center"/>
              <w:rPr>
                <w:color w:val="000000" w:themeColor="text1"/>
                <w:sz w:val="28"/>
                <w:szCs w:val="28"/>
              </w:rPr>
            </w:pPr>
            <w:r w:rsidRPr="00797C50">
              <w:rPr>
                <w:rFonts w:hint="eastAsia"/>
                <w:color w:val="000000" w:themeColor="text1"/>
                <w:sz w:val="28"/>
                <w:szCs w:val="28"/>
              </w:rPr>
              <w:t>1,923</w:t>
            </w:r>
          </w:p>
        </w:tc>
      </w:tr>
      <w:tr w:rsidR="00B57C41" w:rsidRPr="00797C50" w:rsidTr="00B87FB9">
        <w:trPr>
          <w:trHeight w:val="426"/>
        </w:trPr>
        <w:tc>
          <w:tcPr>
            <w:tcW w:w="1096" w:type="dxa"/>
          </w:tcPr>
          <w:p w:rsidR="00B57C41" w:rsidRPr="00797C50" w:rsidRDefault="00B57C41" w:rsidP="00B87FB9">
            <w:pPr>
              <w:pStyle w:val="3"/>
              <w:numPr>
                <w:ilvl w:val="0"/>
                <w:numId w:val="0"/>
              </w:numPr>
              <w:jc w:val="center"/>
              <w:rPr>
                <w:color w:val="000000" w:themeColor="text1"/>
                <w:sz w:val="28"/>
                <w:szCs w:val="28"/>
              </w:rPr>
            </w:pPr>
            <w:r w:rsidRPr="00797C50">
              <w:rPr>
                <w:rFonts w:hint="eastAsia"/>
                <w:color w:val="000000" w:themeColor="text1"/>
                <w:sz w:val="28"/>
                <w:szCs w:val="28"/>
              </w:rPr>
              <w:t>101</w:t>
            </w:r>
          </w:p>
        </w:tc>
        <w:tc>
          <w:tcPr>
            <w:tcW w:w="4757" w:type="dxa"/>
          </w:tcPr>
          <w:p w:rsidR="00B57C41" w:rsidRPr="00797C50" w:rsidRDefault="00B57C41" w:rsidP="00B87FB9">
            <w:pPr>
              <w:pStyle w:val="3"/>
              <w:numPr>
                <w:ilvl w:val="0"/>
                <w:numId w:val="0"/>
              </w:numPr>
              <w:jc w:val="center"/>
              <w:rPr>
                <w:color w:val="000000" w:themeColor="text1"/>
                <w:sz w:val="28"/>
                <w:szCs w:val="28"/>
              </w:rPr>
            </w:pPr>
            <w:r w:rsidRPr="00797C50">
              <w:rPr>
                <w:rFonts w:hint="eastAsia"/>
                <w:color w:val="000000" w:themeColor="text1"/>
                <w:sz w:val="28"/>
                <w:szCs w:val="28"/>
              </w:rPr>
              <w:t>2,035</w:t>
            </w:r>
          </w:p>
        </w:tc>
      </w:tr>
      <w:tr w:rsidR="00B57C41" w:rsidRPr="00797C50" w:rsidTr="00B87FB9">
        <w:trPr>
          <w:trHeight w:val="426"/>
        </w:trPr>
        <w:tc>
          <w:tcPr>
            <w:tcW w:w="1096" w:type="dxa"/>
          </w:tcPr>
          <w:p w:rsidR="00B57C41" w:rsidRPr="00797C50" w:rsidRDefault="00B57C41" w:rsidP="00B87FB9">
            <w:pPr>
              <w:pStyle w:val="3"/>
              <w:numPr>
                <w:ilvl w:val="0"/>
                <w:numId w:val="0"/>
              </w:numPr>
              <w:jc w:val="center"/>
              <w:rPr>
                <w:color w:val="000000" w:themeColor="text1"/>
                <w:sz w:val="28"/>
                <w:szCs w:val="28"/>
              </w:rPr>
            </w:pPr>
            <w:r w:rsidRPr="00797C50">
              <w:rPr>
                <w:rFonts w:hint="eastAsia"/>
                <w:color w:val="000000" w:themeColor="text1"/>
                <w:sz w:val="28"/>
                <w:szCs w:val="28"/>
              </w:rPr>
              <w:t>102</w:t>
            </w:r>
          </w:p>
        </w:tc>
        <w:tc>
          <w:tcPr>
            <w:tcW w:w="4757" w:type="dxa"/>
          </w:tcPr>
          <w:p w:rsidR="00B57C41" w:rsidRPr="00797C50" w:rsidRDefault="00B57C41" w:rsidP="00B87FB9">
            <w:pPr>
              <w:pStyle w:val="3"/>
              <w:numPr>
                <w:ilvl w:val="0"/>
                <w:numId w:val="0"/>
              </w:numPr>
              <w:jc w:val="center"/>
              <w:rPr>
                <w:color w:val="000000" w:themeColor="text1"/>
                <w:sz w:val="28"/>
                <w:szCs w:val="28"/>
              </w:rPr>
            </w:pPr>
            <w:r w:rsidRPr="00797C50">
              <w:rPr>
                <w:rFonts w:hint="eastAsia"/>
                <w:color w:val="000000" w:themeColor="text1"/>
                <w:sz w:val="28"/>
                <w:szCs w:val="28"/>
              </w:rPr>
              <w:t>2,233</w:t>
            </w:r>
          </w:p>
        </w:tc>
      </w:tr>
      <w:tr w:rsidR="00B57C41" w:rsidRPr="00797C50" w:rsidTr="00B87FB9">
        <w:trPr>
          <w:trHeight w:val="437"/>
        </w:trPr>
        <w:tc>
          <w:tcPr>
            <w:tcW w:w="1096" w:type="dxa"/>
          </w:tcPr>
          <w:p w:rsidR="00B57C41" w:rsidRPr="00797C50" w:rsidRDefault="00B57C41" w:rsidP="00B87FB9">
            <w:pPr>
              <w:pStyle w:val="3"/>
              <w:numPr>
                <w:ilvl w:val="0"/>
                <w:numId w:val="0"/>
              </w:numPr>
              <w:jc w:val="center"/>
              <w:rPr>
                <w:color w:val="000000" w:themeColor="text1"/>
                <w:sz w:val="28"/>
                <w:szCs w:val="28"/>
              </w:rPr>
            </w:pPr>
            <w:r w:rsidRPr="00797C50">
              <w:rPr>
                <w:rFonts w:hint="eastAsia"/>
                <w:color w:val="000000" w:themeColor="text1"/>
                <w:sz w:val="28"/>
                <w:szCs w:val="28"/>
              </w:rPr>
              <w:t>103</w:t>
            </w:r>
          </w:p>
        </w:tc>
        <w:tc>
          <w:tcPr>
            <w:tcW w:w="4757" w:type="dxa"/>
          </w:tcPr>
          <w:p w:rsidR="00B57C41" w:rsidRPr="00797C50" w:rsidRDefault="00B57C41" w:rsidP="00B87FB9">
            <w:pPr>
              <w:pStyle w:val="3"/>
              <w:numPr>
                <w:ilvl w:val="0"/>
                <w:numId w:val="0"/>
              </w:numPr>
              <w:jc w:val="center"/>
              <w:rPr>
                <w:color w:val="000000" w:themeColor="text1"/>
                <w:sz w:val="28"/>
                <w:szCs w:val="28"/>
              </w:rPr>
            </w:pPr>
            <w:r w:rsidRPr="00797C50">
              <w:rPr>
                <w:rFonts w:hint="eastAsia"/>
                <w:color w:val="000000" w:themeColor="text1"/>
                <w:sz w:val="28"/>
                <w:szCs w:val="28"/>
              </w:rPr>
              <w:t>2,382</w:t>
            </w:r>
          </w:p>
        </w:tc>
      </w:tr>
    </w:tbl>
    <w:p w:rsidR="00B57C41" w:rsidRPr="00797C50" w:rsidRDefault="00B57C41" w:rsidP="00B57C41">
      <w:pPr>
        <w:pStyle w:val="3"/>
        <w:ind w:left="1360" w:hanging="680"/>
        <w:rPr>
          <w:color w:val="000000" w:themeColor="text1"/>
        </w:rPr>
      </w:pPr>
      <w:r w:rsidRPr="00797C50">
        <w:rPr>
          <w:rFonts w:hint="eastAsia"/>
          <w:color w:val="000000" w:themeColor="text1"/>
        </w:rPr>
        <w:t>在退休成因方面，</w:t>
      </w:r>
      <w:r w:rsidRPr="00797C50">
        <w:rPr>
          <w:rFonts w:hAnsi="標楷體" w:hint="eastAsia"/>
          <w:color w:val="000000" w:themeColor="text1"/>
          <w:szCs w:val="32"/>
        </w:rPr>
        <w:t>依銓敘部104年3月20日部退三字第1040072902號書函， 103年度各警察機關警察人員申請自願退休之原因，依序分為：生涯規劃、健康問題、工作壓力、其他(如家庭因素、退休制度改革等)、薪資待遇等。另比對91至103年間各年度全國警察人員</w:t>
      </w:r>
      <w:r w:rsidRPr="00797C50">
        <w:rPr>
          <w:rFonts w:hint="eastAsia"/>
          <w:color w:val="000000" w:themeColor="text1"/>
        </w:rPr>
        <w:t>自願</w:t>
      </w:r>
      <w:r w:rsidRPr="00797C50">
        <w:rPr>
          <w:rFonts w:hAnsi="標楷體" w:hint="eastAsia"/>
          <w:color w:val="000000" w:themeColor="text1"/>
          <w:szCs w:val="32"/>
        </w:rPr>
        <w:t>退休人數增減情形與公務人員退休法修正期程，發現98年度自願退休人數</w:t>
      </w:r>
      <w:r w:rsidRPr="00797C50">
        <w:rPr>
          <w:rFonts w:hAnsi="標楷體" w:hint="eastAsia"/>
          <w:color w:val="000000" w:themeColor="text1"/>
          <w:szCs w:val="32"/>
        </w:rPr>
        <w:lastRenderedPageBreak/>
        <w:t>較97年度明顯大幅度增加，且往後各年度退休人數均持續增長，時點與立法院於98年5月間開始審議公務人員退休法草案相符，可見公務人員退休制度改革，亦為影響員警自願退休意願之主要原因。</w:t>
      </w:r>
    </w:p>
    <w:p w:rsidR="008A4780" w:rsidRPr="00797C50" w:rsidRDefault="008A4780" w:rsidP="00B57C41">
      <w:pPr>
        <w:pStyle w:val="3"/>
        <w:ind w:left="1360" w:hanging="680"/>
        <w:rPr>
          <w:color w:val="000000" w:themeColor="text1"/>
        </w:rPr>
      </w:pPr>
      <w:r w:rsidRPr="00797C50">
        <w:rPr>
          <w:rFonts w:hint="eastAsia"/>
          <w:color w:val="000000" w:themeColor="text1"/>
        </w:rPr>
        <w:t>另查，臺北市政府認為警政應減少雜務，投入治安與交通本務，因而檢討目前臺北市政府警察62項協辦或協助之勤務內容，總計27項業務不再行政協助。另警政署亦以104年4月21日警署行字第10400854431號函各直轄市、縣(市)政府警察局略以：「警察協辦業務龐雜，造成基層同仁工作負苛過重，經以合法性、必要性做通盤檢討，決議減化警察協辦業務20項，相關減化項目請確依附表說明辦理」。惟查，臺北市政府不再協助與警政署減化之業務項目差異甚大，如警政署所列減化項目「協助水域巡查與勸導」經臺北市政府檢討後仍繼續執行，而警政署所列「協助衛生主管機關至特種營業場所抽血檢查」、「協助急難救助個案訪查」與「協助民間企業舉辦活動之安全秩序維護」項目，未經臺北市政府列為檢討項目。至臺北市政府所決議不再行政協助之「民間建築工程剩餘資源處理及營建違規稽查」、「接獲民眾報案查察營建工程工地也有無工妨害安寧」、「協助拆除違章建築工程安全維護」、「護童專案執行」、「消費爭議、消費安全稽查」等，則未在警察署所列減化項目內，上開警政署與臺北市政府減化項目未盡一致，將導致基層員警無所適從，以及各縣(市)政府警察勤務內容各異情形。又查，臺北市政府所列「協助辦理慢性傳染病衛教宣導」，經該府檢討「查無法律依據及警察應予行政協助之事由」，然竟列為決議繼</w:t>
      </w:r>
      <w:r w:rsidRPr="00797C50">
        <w:rPr>
          <w:rFonts w:hint="eastAsia"/>
          <w:color w:val="000000" w:themeColor="text1"/>
        </w:rPr>
        <w:lastRenderedPageBreak/>
        <w:t>續協助執行，雖經補充「變更為如有需要，再撥打110或1999，立即調派線上警網前往協助」惟仍歸為繼續協助執行項目，容有重新檢討空間。</w:t>
      </w:r>
    </w:p>
    <w:p w:rsidR="008A4780" w:rsidRPr="00797C50" w:rsidRDefault="008A4780" w:rsidP="00B57C41">
      <w:pPr>
        <w:pStyle w:val="3"/>
        <w:ind w:left="1360" w:hanging="680"/>
        <w:rPr>
          <w:color w:val="000000" w:themeColor="text1"/>
        </w:rPr>
      </w:pPr>
      <w:r w:rsidRPr="00797C50">
        <w:rPr>
          <w:rFonts w:hint="eastAsia"/>
          <w:color w:val="000000" w:themeColor="text1"/>
        </w:rPr>
        <w:t>綜上，近年警察申請自願退休人數逐年增加，自99年之1,630人增至103年之2,382人，退休原因以生涯規劃為最多，健康因素次之，再加上警察協辦業務不斷擴大，形成警察人力嚴重不足。警政署並未積極檢討退休人數過多問題並提出留住優秀人才之有效對策，僅於本案發生後，消極指示各警察機關減化協辦業務20項，而且其減化之內容與臺北市政府指示之警方不再行政協助業務27項之內容不盡相同，可能造成基層員警無所適從，以及各地方政府警察勤務內容歧異問題，而過度刪減協辦業務可能對政府機關整體施政或公權力之行使造成損害，實有不當。警政署允應會同相關機關，積極研擬關於退休人數過多及警力嚴重不足之有效對策，並審慎檢討警察之合理勤務內容，以維護員警權益，確保社會秩序與民眾安全。</w:t>
      </w:r>
    </w:p>
    <w:p w:rsidR="009E4C59" w:rsidRPr="00797C50" w:rsidRDefault="009E4C59" w:rsidP="002A2A41">
      <w:pPr>
        <w:pStyle w:val="2"/>
        <w:ind w:left="1020" w:hanging="680"/>
        <w:rPr>
          <w:b/>
          <w:color w:val="000000" w:themeColor="text1"/>
        </w:rPr>
      </w:pPr>
      <w:r w:rsidRPr="00797C50">
        <w:rPr>
          <w:rFonts w:hint="eastAsia"/>
          <w:b/>
          <w:color w:val="000000" w:themeColor="text1"/>
        </w:rPr>
        <w:t>本案由「中山聯盟」成員使用微信通訊軟體糾集群眾滋事，警方分析目前可能有139個不良幫派組合所屬之游離分子，具有參加跨幫派活動之傾向，近半年已有20則類似人力支援之滋事案件。然因此種「跨幫派」及「人力鬥毆支援」性質之臨時組合，尚難符合「組織犯罪」之法定要件，警方對之掌握有限。警政署允應基於治安機關之立場，檢討修正目前調查處理幫派組</w:t>
      </w:r>
      <w:r w:rsidR="008E1875" w:rsidRPr="00797C50">
        <w:rPr>
          <w:rFonts w:hint="eastAsia"/>
          <w:b/>
          <w:color w:val="000000" w:themeColor="text1"/>
        </w:rPr>
        <w:t>合之規定，督導各警察機關調查蒐報相關治安情資，以遏止其不法氣焰</w:t>
      </w:r>
    </w:p>
    <w:p w:rsidR="009E4C59" w:rsidRPr="00797C50" w:rsidRDefault="009E4C59" w:rsidP="002A2A41">
      <w:pPr>
        <w:pStyle w:val="3"/>
        <w:ind w:left="1360" w:hanging="680"/>
        <w:rPr>
          <w:color w:val="000000" w:themeColor="text1"/>
        </w:rPr>
      </w:pPr>
      <w:r w:rsidRPr="00797C50">
        <w:rPr>
          <w:rFonts w:hint="eastAsia"/>
          <w:color w:val="000000" w:themeColor="text1"/>
        </w:rPr>
        <w:t>不良分子利用手機社群軟體串連滋事之模式，已形成治安的重大隱憂：</w:t>
      </w:r>
    </w:p>
    <w:p w:rsidR="009E4C59" w:rsidRPr="00797C50" w:rsidRDefault="009E4C59" w:rsidP="002A2A41">
      <w:pPr>
        <w:pStyle w:val="4"/>
        <w:rPr>
          <w:color w:val="000000" w:themeColor="text1"/>
        </w:rPr>
      </w:pPr>
      <w:r w:rsidRPr="00797C50">
        <w:rPr>
          <w:rFonts w:hint="eastAsia"/>
          <w:color w:val="000000" w:themeColor="text1"/>
        </w:rPr>
        <w:t>據</w:t>
      </w:r>
      <w:r w:rsidR="0010282F" w:rsidRPr="00797C50">
        <w:rPr>
          <w:rFonts w:hint="eastAsia"/>
          <w:color w:val="000000" w:themeColor="text1"/>
        </w:rPr>
        <w:t>臺北市警察局</w:t>
      </w:r>
      <w:r w:rsidRPr="00797C50">
        <w:rPr>
          <w:rFonts w:hint="eastAsia"/>
          <w:color w:val="000000" w:themeColor="text1"/>
        </w:rPr>
        <w:t>查復表示，「中山聯盟」係一群於</w:t>
      </w:r>
      <w:r w:rsidRPr="00797C50">
        <w:rPr>
          <w:rFonts w:hint="eastAsia"/>
          <w:color w:val="000000" w:themeColor="text1"/>
        </w:rPr>
        <w:lastRenderedPageBreak/>
        <w:t>臺北市中山區從事泊車、酒店經紀人、維持店內秩序工作人員，透過通訊軟體相互聯絡之自稱群組，並非實際成立之幫派或組合，本案所查獲之犯嫌，僅少數成員具幫派背景。被告</w:t>
      </w:r>
      <w:r w:rsidR="004477EF">
        <w:rPr>
          <w:rFonts w:hint="eastAsia"/>
          <w:color w:val="000000" w:themeColor="text1"/>
        </w:rPr>
        <w:t>蕭○○</w:t>
      </w:r>
      <w:r w:rsidRPr="00797C50">
        <w:rPr>
          <w:rFonts w:hint="eastAsia"/>
          <w:color w:val="000000" w:themeColor="text1"/>
        </w:rPr>
        <w:t>、</w:t>
      </w:r>
      <w:r w:rsidR="004477EF">
        <w:rPr>
          <w:rFonts w:hint="eastAsia"/>
          <w:color w:val="000000" w:themeColor="text1"/>
        </w:rPr>
        <w:t>周○○</w:t>
      </w:r>
      <w:r w:rsidRPr="00797C50">
        <w:rPr>
          <w:rFonts w:hint="eastAsia"/>
          <w:color w:val="000000" w:themeColor="text1"/>
        </w:rPr>
        <w:t>、</w:t>
      </w:r>
      <w:proofErr w:type="gramStart"/>
      <w:r w:rsidR="001B5B34">
        <w:rPr>
          <w:rFonts w:hint="eastAsia"/>
          <w:color w:val="000000" w:themeColor="text1"/>
        </w:rPr>
        <w:t>廖</w:t>
      </w:r>
      <w:proofErr w:type="gramEnd"/>
      <w:r w:rsidR="001B5B34">
        <w:rPr>
          <w:rFonts w:hint="eastAsia"/>
          <w:color w:val="000000" w:themeColor="text1"/>
        </w:rPr>
        <w:t>○○</w:t>
      </w:r>
      <w:r w:rsidRPr="00797C50">
        <w:rPr>
          <w:rFonts w:hint="eastAsia"/>
          <w:color w:val="000000" w:themeColor="text1"/>
        </w:rPr>
        <w:t>、</w:t>
      </w:r>
      <w:r w:rsidR="004477EF">
        <w:rPr>
          <w:rFonts w:hint="eastAsia"/>
          <w:color w:val="000000" w:themeColor="text1"/>
        </w:rPr>
        <w:t>李○○</w:t>
      </w:r>
      <w:r w:rsidRPr="00797C50">
        <w:rPr>
          <w:rFonts w:hint="eastAsia"/>
          <w:color w:val="000000" w:themeColor="text1"/>
        </w:rPr>
        <w:t>等人在本院約</w:t>
      </w:r>
      <w:proofErr w:type="gramStart"/>
      <w:r w:rsidRPr="00797C50">
        <w:rPr>
          <w:rFonts w:hint="eastAsia"/>
          <w:color w:val="000000" w:themeColor="text1"/>
        </w:rPr>
        <w:t>詢</w:t>
      </w:r>
      <w:proofErr w:type="gramEnd"/>
      <w:r w:rsidRPr="00797C50">
        <w:rPr>
          <w:rFonts w:hint="eastAsia"/>
          <w:color w:val="000000" w:themeColor="text1"/>
        </w:rPr>
        <w:t>時雖否認其等加入幫派，辯稱：其等聯繫</w:t>
      </w:r>
      <w:proofErr w:type="gramStart"/>
      <w:r w:rsidRPr="00797C50">
        <w:rPr>
          <w:rFonts w:hint="eastAsia"/>
          <w:color w:val="000000" w:themeColor="text1"/>
        </w:rPr>
        <w:t>之微信群</w:t>
      </w:r>
      <w:proofErr w:type="gramEnd"/>
      <w:r w:rsidRPr="00797C50">
        <w:rPr>
          <w:rFonts w:hint="eastAsia"/>
          <w:color w:val="000000" w:themeColor="text1"/>
        </w:rPr>
        <w:t>組名稱非「中山聯盟」而係「中山好青年」、「帥哥」，該群組僅用於相約出遊烤肉，到場人員多不相識等語。</w:t>
      </w:r>
      <w:r w:rsidR="004477EF">
        <w:rPr>
          <w:rFonts w:hint="eastAsia"/>
          <w:color w:val="000000" w:themeColor="text1"/>
        </w:rPr>
        <w:t>蕭○○</w:t>
      </w:r>
      <w:r w:rsidRPr="00797C50">
        <w:rPr>
          <w:rFonts w:hint="eastAsia"/>
          <w:color w:val="000000" w:themeColor="text1"/>
        </w:rPr>
        <w:t>稱其</w:t>
      </w:r>
      <w:proofErr w:type="gramStart"/>
      <w:r w:rsidRPr="00797C50">
        <w:rPr>
          <w:rFonts w:hint="eastAsia"/>
          <w:color w:val="000000" w:themeColor="text1"/>
        </w:rPr>
        <w:t>以微信群</w:t>
      </w:r>
      <w:proofErr w:type="gramEnd"/>
      <w:r w:rsidRPr="00797C50">
        <w:rPr>
          <w:rFonts w:hint="eastAsia"/>
          <w:color w:val="000000" w:themeColor="text1"/>
        </w:rPr>
        <w:t>組「中山好青年」發布</w:t>
      </w:r>
      <w:proofErr w:type="gramStart"/>
      <w:r w:rsidRPr="00797C50">
        <w:rPr>
          <w:rFonts w:hint="eastAsia"/>
          <w:color w:val="000000" w:themeColor="text1"/>
        </w:rPr>
        <w:t>前往夜店理論</w:t>
      </w:r>
      <w:proofErr w:type="gramEnd"/>
      <w:r w:rsidRPr="00797C50">
        <w:rPr>
          <w:rFonts w:hint="eastAsia"/>
          <w:color w:val="000000" w:themeColor="text1"/>
        </w:rPr>
        <w:t>的訊息，該群組僅有4、5名成員。</w:t>
      </w:r>
      <w:r w:rsidR="004477EF">
        <w:rPr>
          <w:rFonts w:hint="eastAsia"/>
          <w:color w:val="000000" w:themeColor="text1"/>
        </w:rPr>
        <w:t>周○○</w:t>
      </w:r>
      <w:r w:rsidRPr="00797C50">
        <w:rPr>
          <w:rFonts w:hint="eastAsia"/>
          <w:color w:val="000000" w:themeColor="text1"/>
        </w:rPr>
        <w:t>稱其使用通訊軟體通知10</w:t>
      </w:r>
      <w:proofErr w:type="gramStart"/>
      <w:r w:rsidRPr="00797C50">
        <w:rPr>
          <w:rFonts w:hint="eastAsia"/>
          <w:color w:val="000000" w:themeColor="text1"/>
        </w:rPr>
        <w:t>幾</w:t>
      </w:r>
      <w:proofErr w:type="gramEnd"/>
      <w:r w:rsidRPr="00797C50">
        <w:rPr>
          <w:rFonts w:hint="eastAsia"/>
          <w:color w:val="000000" w:themeColor="text1"/>
        </w:rPr>
        <w:t>位朋友，到場者多為朋友的朋友，糾眾目的在「相挺」及給予對方下馬威。</w:t>
      </w:r>
      <w:r w:rsidR="004477EF">
        <w:rPr>
          <w:rFonts w:hint="eastAsia"/>
          <w:color w:val="000000" w:themeColor="text1"/>
        </w:rPr>
        <w:t>李○○</w:t>
      </w:r>
      <w:r w:rsidRPr="00797C50">
        <w:rPr>
          <w:rFonts w:hint="eastAsia"/>
          <w:color w:val="000000" w:themeColor="text1"/>
        </w:rPr>
        <w:t>、</w:t>
      </w:r>
      <w:proofErr w:type="gramStart"/>
      <w:r w:rsidR="001B5B34">
        <w:rPr>
          <w:rFonts w:hint="eastAsia"/>
          <w:color w:val="000000" w:themeColor="text1"/>
        </w:rPr>
        <w:t>廖</w:t>
      </w:r>
      <w:proofErr w:type="gramEnd"/>
      <w:r w:rsidR="001B5B34">
        <w:rPr>
          <w:rFonts w:hint="eastAsia"/>
          <w:color w:val="000000" w:themeColor="text1"/>
        </w:rPr>
        <w:t>○○</w:t>
      </w:r>
      <w:r w:rsidRPr="00797C50">
        <w:rPr>
          <w:rFonts w:hint="eastAsia"/>
          <w:color w:val="000000" w:themeColor="text1"/>
        </w:rPr>
        <w:t>稱：其當天因朋友邀其</w:t>
      </w:r>
      <w:proofErr w:type="gramStart"/>
      <w:r w:rsidRPr="00797C50">
        <w:rPr>
          <w:rFonts w:hint="eastAsia"/>
          <w:color w:val="000000" w:themeColor="text1"/>
        </w:rPr>
        <w:t>前去夜店就</w:t>
      </w:r>
      <w:proofErr w:type="gramEnd"/>
      <w:r w:rsidRPr="00797C50">
        <w:rPr>
          <w:rFonts w:hint="eastAsia"/>
          <w:color w:val="000000" w:themeColor="text1"/>
        </w:rPr>
        <w:t>跟著走，</w:t>
      </w:r>
      <w:proofErr w:type="gramStart"/>
      <w:r w:rsidRPr="00797C50">
        <w:rPr>
          <w:rFonts w:hint="eastAsia"/>
          <w:color w:val="000000" w:themeColor="text1"/>
        </w:rPr>
        <w:t>在場人員均不</w:t>
      </w:r>
      <w:proofErr w:type="gramEnd"/>
      <w:r w:rsidRPr="00797C50">
        <w:rPr>
          <w:rFonts w:hint="eastAsia"/>
          <w:color w:val="000000" w:themeColor="text1"/>
        </w:rPr>
        <w:t>認識等語。然據</w:t>
      </w:r>
      <w:r w:rsidR="003454D6" w:rsidRPr="00797C50">
        <w:rPr>
          <w:rFonts w:hint="eastAsia"/>
          <w:color w:val="000000" w:themeColor="text1"/>
        </w:rPr>
        <w:t>臺北</w:t>
      </w:r>
      <w:r w:rsidRPr="00797C50">
        <w:rPr>
          <w:rFonts w:hint="eastAsia"/>
          <w:color w:val="000000" w:themeColor="text1"/>
        </w:rPr>
        <w:t>市刑大表示；其等使用之微信群組，經還原確為「中山聯盟」。另參照檢察官起訴書及相關人員供述，</w:t>
      </w:r>
      <w:r w:rsidR="004477EF">
        <w:rPr>
          <w:rFonts w:hint="eastAsia"/>
          <w:color w:val="000000" w:themeColor="text1"/>
        </w:rPr>
        <w:t>劉○○</w:t>
      </w:r>
      <w:r w:rsidRPr="00797C50">
        <w:rPr>
          <w:rFonts w:hint="eastAsia"/>
          <w:color w:val="000000" w:themeColor="text1"/>
        </w:rPr>
        <w:t>於103年9月13日上午3時許，以電話告知曾之友人</w:t>
      </w:r>
      <w:r w:rsidR="004477EF">
        <w:rPr>
          <w:rFonts w:hint="eastAsia"/>
          <w:color w:val="000000" w:themeColor="text1"/>
        </w:rPr>
        <w:t>蕭○○</w:t>
      </w:r>
      <w:r w:rsidRPr="00797C50">
        <w:rPr>
          <w:rFonts w:hint="eastAsia"/>
          <w:color w:val="000000" w:themeColor="text1"/>
        </w:rPr>
        <w:t>至臺北市中山區金</w:t>
      </w:r>
      <w:r w:rsidR="009442B1" w:rsidRPr="00797C50">
        <w:rPr>
          <w:rFonts w:hint="eastAsia"/>
          <w:color w:val="000000" w:themeColor="text1"/>
        </w:rPr>
        <w:t>潮</w:t>
      </w:r>
      <w:r w:rsidRPr="00797C50">
        <w:rPr>
          <w:rFonts w:hint="eastAsia"/>
          <w:color w:val="000000" w:themeColor="text1"/>
        </w:rPr>
        <w:t>酒店共同商討至SPARK</w:t>
      </w:r>
      <w:proofErr w:type="gramStart"/>
      <w:r w:rsidRPr="00797C50">
        <w:rPr>
          <w:rFonts w:hint="eastAsia"/>
          <w:color w:val="000000" w:themeColor="text1"/>
        </w:rPr>
        <w:t>夜店尋釁</w:t>
      </w:r>
      <w:proofErr w:type="gramEnd"/>
      <w:r w:rsidRPr="00797C50">
        <w:rPr>
          <w:rFonts w:hint="eastAsia"/>
          <w:color w:val="000000" w:themeColor="text1"/>
        </w:rPr>
        <w:t>事宜後，</w:t>
      </w:r>
      <w:r w:rsidR="004477EF">
        <w:rPr>
          <w:rFonts w:hint="eastAsia"/>
          <w:color w:val="000000" w:themeColor="text1"/>
        </w:rPr>
        <w:t>蕭○○</w:t>
      </w:r>
      <w:r w:rsidRPr="00797C50">
        <w:rPr>
          <w:rFonts w:hint="eastAsia"/>
          <w:color w:val="000000" w:themeColor="text1"/>
        </w:rPr>
        <w:t>於同日上午某時</w:t>
      </w:r>
      <w:proofErr w:type="gramStart"/>
      <w:r w:rsidRPr="00797C50">
        <w:rPr>
          <w:rFonts w:hint="eastAsia"/>
          <w:color w:val="000000" w:themeColor="text1"/>
        </w:rPr>
        <w:t>使用微信通訊</w:t>
      </w:r>
      <w:proofErr w:type="gramEnd"/>
      <w:r w:rsidRPr="00797C50">
        <w:rPr>
          <w:rFonts w:hint="eastAsia"/>
          <w:color w:val="000000" w:themeColor="text1"/>
        </w:rPr>
        <w:t>軟體，在該軟體之「中山聯盟」通訊群組留言：「我朋友</w:t>
      </w:r>
      <w:proofErr w:type="gramStart"/>
      <w:r w:rsidRPr="00797C50">
        <w:rPr>
          <w:rFonts w:hint="eastAsia"/>
          <w:color w:val="000000" w:themeColor="text1"/>
        </w:rPr>
        <w:t>在夜店被</w:t>
      </w:r>
      <w:proofErr w:type="gramEnd"/>
      <w:r w:rsidRPr="00797C50">
        <w:rPr>
          <w:rFonts w:hint="eastAsia"/>
          <w:color w:val="000000" w:themeColor="text1"/>
        </w:rPr>
        <w:t>打，晚上要去理論，有空的陪我去」，並以該通信軟體傳送</w:t>
      </w:r>
      <w:proofErr w:type="gramStart"/>
      <w:r w:rsidRPr="00797C50">
        <w:rPr>
          <w:rFonts w:hint="eastAsia"/>
          <w:color w:val="000000" w:themeColor="text1"/>
        </w:rPr>
        <w:t>簡訊予</w:t>
      </w:r>
      <w:r w:rsidR="004477EF">
        <w:rPr>
          <w:rFonts w:hint="eastAsia"/>
          <w:color w:val="000000" w:themeColor="text1"/>
        </w:rPr>
        <w:t>周○○</w:t>
      </w:r>
      <w:proofErr w:type="gramEnd"/>
      <w:r w:rsidRPr="00797C50">
        <w:rPr>
          <w:rFonts w:hint="eastAsia"/>
          <w:color w:val="000000" w:themeColor="text1"/>
        </w:rPr>
        <w:t>、周</w:t>
      </w:r>
      <w:r w:rsidR="00AD3804">
        <w:rPr>
          <w:rFonts w:hint="eastAsia"/>
          <w:color w:val="000000" w:themeColor="text1"/>
        </w:rPr>
        <w:t>○</w:t>
      </w:r>
      <w:proofErr w:type="gramStart"/>
      <w:r w:rsidRPr="00797C50">
        <w:rPr>
          <w:rFonts w:hint="eastAsia"/>
          <w:color w:val="000000" w:themeColor="text1"/>
        </w:rPr>
        <w:t>諺</w:t>
      </w:r>
      <w:proofErr w:type="gramEnd"/>
      <w:r w:rsidRPr="00797C50">
        <w:rPr>
          <w:rFonts w:hint="eastAsia"/>
          <w:color w:val="000000" w:themeColor="text1"/>
        </w:rPr>
        <w:t>、易</w:t>
      </w:r>
      <w:r w:rsidR="00AD3804">
        <w:rPr>
          <w:rFonts w:hint="eastAsia"/>
          <w:color w:val="000000" w:themeColor="text1"/>
        </w:rPr>
        <w:t>○</w:t>
      </w:r>
      <w:r w:rsidRPr="00797C50">
        <w:rPr>
          <w:rFonts w:hint="eastAsia"/>
          <w:color w:val="000000" w:themeColor="text1"/>
        </w:rPr>
        <w:t>宏、周</w:t>
      </w:r>
      <w:r w:rsidR="00AD3804">
        <w:rPr>
          <w:rFonts w:hint="eastAsia"/>
          <w:color w:val="000000" w:themeColor="text1"/>
        </w:rPr>
        <w:t>○</w:t>
      </w:r>
      <w:proofErr w:type="gramStart"/>
      <w:r w:rsidRPr="00797C50">
        <w:rPr>
          <w:rFonts w:hint="eastAsia"/>
          <w:color w:val="000000" w:themeColor="text1"/>
        </w:rPr>
        <w:t>甫</w:t>
      </w:r>
      <w:proofErr w:type="gramEnd"/>
      <w:r w:rsidRPr="00797C50">
        <w:rPr>
          <w:rFonts w:hint="eastAsia"/>
          <w:color w:val="000000" w:themeColor="text1"/>
        </w:rPr>
        <w:t>、許</w:t>
      </w:r>
      <w:r w:rsidR="00AD3804">
        <w:rPr>
          <w:rFonts w:hint="eastAsia"/>
          <w:color w:val="000000" w:themeColor="text1"/>
        </w:rPr>
        <w:t>○</w:t>
      </w:r>
      <w:proofErr w:type="gramStart"/>
      <w:r w:rsidRPr="00797C50">
        <w:rPr>
          <w:rFonts w:hint="eastAsia"/>
          <w:color w:val="000000" w:themeColor="text1"/>
        </w:rPr>
        <w:t>凱</w:t>
      </w:r>
      <w:proofErr w:type="gramEnd"/>
      <w:r w:rsidRPr="00797C50">
        <w:rPr>
          <w:rFonts w:hint="eastAsia"/>
          <w:color w:val="000000" w:themeColor="text1"/>
        </w:rPr>
        <w:t>、張</w:t>
      </w:r>
      <w:r w:rsidR="00AD3804">
        <w:rPr>
          <w:rFonts w:hint="eastAsia"/>
          <w:color w:val="000000" w:themeColor="text1"/>
        </w:rPr>
        <w:t>○</w:t>
      </w:r>
      <w:r w:rsidRPr="00797C50">
        <w:rPr>
          <w:rFonts w:hint="eastAsia"/>
          <w:color w:val="000000" w:themeColor="text1"/>
        </w:rPr>
        <w:t>翔、王</w:t>
      </w:r>
      <w:r w:rsidR="00AD3804">
        <w:rPr>
          <w:rFonts w:hint="eastAsia"/>
          <w:color w:val="000000" w:themeColor="text1"/>
        </w:rPr>
        <w:t>○</w:t>
      </w:r>
      <w:r w:rsidRPr="00797C50">
        <w:rPr>
          <w:rFonts w:hint="eastAsia"/>
          <w:color w:val="000000" w:themeColor="text1"/>
        </w:rPr>
        <w:t>涵等人，而</w:t>
      </w:r>
      <w:r w:rsidR="004477EF">
        <w:rPr>
          <w:rFonts w:hint="eastAsia"/>
          <w:color w:val="000000" w:themeColor="text1"/>
        </w:rPr>
        <w:t>周○○</w:t>
      </w:r>
      <w:r w:rsidRPr="00797C50">
        <w:rPr>
          <w:rFonts w:hint="eastAsia"/>
          <w:color w:val="000000" w:themeColor="text1"/>
        </w:rPr>
        <w:t>獲悉後，再</w:t>
      </w:r>
      <w:proofErr w:type="gramStart"/>
      <w:r w:rsidRPr="00797C50">
        <w:rPr>
          <w:rFonts w:hint="eastAsia"/>
          <w:color w:val="000000" w:themeColor="text1"/>
        </w:rPr>
        <w:t>以微信通知</w:t>
      </w:r>
      <w:proofErr w:type="gramEnd"/>
      <w:r w:rsidRPr="00797C50">
        <w:rPr>
          <w:rFonts w:hint="eastAsia"/>
          <w:color w:val="000000" w:themeColor="text1"/>
        </w:rPr>
        <w:t>張</w:t>
      </w:r>
      <w:r w:rsidR="00AD3804">
        <w:rPr>
          <w:rFonts w:hint="eastAsia"/>
          <w:color w:val="000000" w:themeColor="text1"/>
        </w:rPr>
        <w:t>○</w:t>
      </w:r>
      <w:r w:rsidRPr="00797C50">
        <w:rPr>
          <w:rFonts w:hint="eastAsia"/>
          <w:color w:val="000000" w:themeColor="text1"/>
        </w:rPr>
        <w:t>安、陳</w:t>
      </w:r>
      <w:r w:rsidR="00AD3804">
        <w:rPr>
          <w:rFonts w:hint="eastAsia"/>
          <w:color w:val="000000" w:themeColor="text1"/>
        </w:rPr>
        <w:t>○</w:t>
      </w:r>
      <w:r w:rsidRPr="00797C50">
        <w:rPr>
          <w:rFonts w:hint="eastAsia"/>
          <w:color w:val="000000" w:themeColor="text1"/>
        </w:rPr>
        <w:t>宇、</w:t>
      </w:r>
      <w:proofErr w:type="gramStart"/>
      <w:r w:rsidRPr="00797C50">
        <w:rPr>
          <w:rFonts w:hint="eastAsia"/>
          <w:color w:val="000000" w:themeColor="text1"/>
        </w:rPr>
        <w:t>雍</w:t>
      </w:r>
      <w:proofErr w:type="gramEnd"/>
      <w:r w:rsidR="00AD3804">
        <w:rPr>
          <w:rFonts w:hint="eastAsia"/>
          <w:color w:val="000000" w:themeColor="text1"/>
        </w:rPr>
        <w:t>○</w:t>
      </w:r>
      <w:r w:rsidRPr="00797C50">
        <w:rPr>
          <w:rFonts w:hint="eastAsia"/>
          <w:color w:val="000000" w:themeColor="text1"/>
        </w:rPr>
        <w:t>寧、陳</w:t>
      </w:r>
      <w:r w:rsidR="00AD3804">
        <w:rPr>
          <w:rFonts w:hint="eastAsia"/>
          <w:color w:val="000000" w:themeColor="text1"/>
        </w:rPr>
        <w:t>○</w:t>
      </w:r>
      <w:r w:rsidRPr="00797C50">
        <w:rPr>
          <w:rFonts w:hint="eastAsia"/>
          <w:color w:val="000000" w:themeColor="text1"/>
        </w:rPr>
        <w:t>治、劉</w:t>
      </w:r>
      <w:r w:rsidR="00AD3804">
        <w:rPr>
          <w:rFonts w:hint="eastAsia"/>
          <w:color w:val="000000" w:themeColor="text1"/>
        </w:rPr>
        <w:t>○</w:t>
      </w:r>
      <w:proofErr w:type="gramStart"/>
      <w:r w:rsidRPr="00797C50">
        <w:rPr>
          <w:rFonts w:hint="eastAsia"/>
          <w:color w:val="000000" w:themeColor="text1"/>
        </w:rPr>
        <w:t>愷</w:t>
      </w:r>
      <w:proofErr w:type="gramEnd"/>
      <w:r w:rsidRPr="00797C50">
        <w:rPr>
          <w:rFonts w:hint="eastAsia"/>
          <w:color w:val="000000" w:themeColor="text1"/>
        </w:rPr>
        <w:t>等人到場。</w:t>
      </w:r>
      <w:r w:rsidR="004477EF">
        <w:rPr>
          <w:rFonts w:hint="eastAsia"/>
          <w:color w:val="000000" w:themeColor="text1"/>
        </w:rPr>
        <w:t>蕭○○</w:t>
      </w:r>
      <w:r w:rsidRPr="00797C50">
        <w:rPr>
          <w:rFonts w:hint="eastAsia"/>
          <w:color w:val="000000" w:themeColor="text1"/>
        </w:rPr>
        <w:t>另以撥打電話、面告</w:t>
      </w:r>
      <w:proofErr w:type="gramStart"/>
      <w:r w:rsidRPr="00797C50">
        <w:rPr>
          <w:rFonts w:hint="eastAsia"/>
          <w:color w:val="000000" w:themeColor="text1"/>
        </w:rPr>
        <w:t>及微信等</w:t>
      </w:r>
      <w:proofErr w:type="gramEnd"/>
      <w:r w:rsidRPr="00797C50">
        <w:rPr>
          <w:rFonts w:hint="eastAsia"/>
          <w:color w:val="000000" w:themeColor="text1"/>
        </w:rPr>
        <w:t>方式，直接及輾轉糾集萬</w:t>
      </w:r>
      <w:r w:rsidR="00AD3804">
        <w:rPr>
          <w:rFonts w:hint="eastAsia"/>
          <w:color w:val="000000" w:themeColor="text1"/>
        </w:rPr>
        <w:t>○</w:t>
      </w:r>
      <w:proofErr w:type="gramStart"/>
      <w:r w:rsidRPr="00797C50">
        <w:rPr>
          <w:rFonts w:hint="eastAsia"/>
          <w:color w:val="000000" w:themeColor="text1"/>
        </w:rPr>
        <w:t>丞</w:t>
      </w:r>
      <w:proofErr w:type="gramEnd"/>
      <w:r w:rsidRPr="00797C50">
        <w:rPr>
          <w:rFonts w:hint="eastAsia"/>
          <w:color w:val="000000" w:themeColor="text1"/>
        </w:rPr>
        <w:t>、石</w:t>
      </w:r>
      <w:r w:rsidR="00AD3804">
        <w:rPr>
          <w:rFonts w:hint="eastAsia"/>
          <w:color w:val="000000" w:themeColor="text1"/>
        </w:rPr>
        <w:t>○</w:t>
      </w:r>
      <w:r w:rsidRPr="00797C50">
        <w:rPr>
          <w:rFonts w:hint="eastAsia"/>
          <w:color w:val="000000" w:themeColor="text1"/>
        </w:rPr>
        <w:t>倫、葉</w:t>
      </w:r>
      <w:r w:rsidR="00AD3804">
        <w:rPr>
          <w:rFonts w:hint="eastAsia"/>
          <w:color w:val="000000" w:themeColor="text1"/>
        </w:rPr>
        <w:t>○</w:t>
      </w:r>
      <w:r w:rsidRPr="00797C50">
        <w:rPr>
          <w:rFonts w:hint="eastAsia"/>
          <w:color w:val="000000" w:themeColor="text1"/>
        </w:rPr>
        <w:t>成、</w:t>
      </w:r>
      <w:proofErr w:type="gramStart"/>
      <w:r w:rsidRPr="00797C50">
        <w:rPr>
          <w:rFonts w:hint="eastAsia"/>
          <w:color w:val="000000" w:themeColor="text1"/>
        </w:rPr>
        <w:t>郭</w:t>
      </w:r>
      <w:proofErr w:type="gramEnd"/>
      <w:r w:rsidR="00AD3804">
        <w:rPr>
          <w:rFonts w:hint="eastAsia"/>
          <w:color w:val="000000" w:themeColor="text1"/>
        </w:rPr>
        <w:t>○</w:t>
      </w:r>
      <w:r w:rsidRPr="00797C50">
        <w:rPr>
          <w:rFonts w:hint="eastAsia"/>
          <w:color w:val="000000" w:themeColor="text1"/>
        </w:rPr>
        <w:t>均、</w:t>
      </w:r>
      <w:proofErr w:type="gramStart"/>
      <w:r w:rsidRPr="00797C50">
        <w:rPr>
          <w:rFonts w:hint="eastAsia"/>
          <w:color w:val="000000" w:themeColor="text1"/>
        </w:rPr>
        <w:t>奚</w:t>
      </w:r>
      <w:proofErr w:type="gramEnd"/>
      <w:r w:rsidR="00AD3804">
        <w:rPr>
          <w:rFonts w:hint="eastAsia"/>
          <w:color w:val="000000" w:themeColor="text1"/>
        </w:rPr>
        <w:t>○</w:t>
      </w:r>
      <w:r w:rsidRPr="00797C50">
        <w:rPr>
          <w:rFonts w:hint="eastAsia"/>
          <w:color w:val="000000" w:themeColor="text1"/>
        </w:rPr>
        <w:t>翔等人，並請其等再行找人助陣。萬</w:t>
      </w:r>
      <w:r w:rsidR="00AD3804">
        <w:rPr>
          <w:rFonts w:hint="eastAsia"/>
          <w:color w:val="000000" w:themeColor="text1"/>
        </w:rPr>
        <w:t>○</w:t>
      </w:r>
      <w:proofErr w:type="gramStart"/>
      <w:r w:rsidRPr="00797C50">
        <w:rPr>
          <w:rFonts w:hint="eastAsia"/>
          <w:color w:val="000000" w:themeColor="text1"/>
        </w:rPr>
        <w:t>丞</w:t>
      </w:r>
      <w:proofErr w:type="gramEnd"/>
      <w:r w:rsidRPr="00797C50">
        <w:rPr>
          <w:rFonts w:hint="eastAsia"/>
          <w:color w:val="000000" w:themeColor="text1"/>
        </w:rPr>
        <w:t>等人再以電話或當面通知方式，邀集洪</w:t>
      </w:r>
      <w:r w:rsidR="00AD3804">
        <w:rPr>
          <w:rFonts w:hint="eastAsia"/>
          <w:color w:val="000000" w:themeColor="text1"/>
        </w:rPr>
        <w:t>○</w:t>
      </w:r>
      <w:r w:rsidRPr="00797C50">
        <w:rPr>
          <w:rFonts w:hint="eastAsia"/>
          <w:color w:val="000000" w:themeColor="text1"/>
        </w:rPr>
        <w:t>偉等人，洪</w:t>
      </w:r>
      <w:r w:rsidR="00AD3804">
        <w:rPr>
          <w:rFonts w:hint="eastAsia"/>
          <w:color w:val="000000" w:themeColor="text1"/>
        </w:rPr>
        <w:t>○</w:t>
      </w:r>
      <w:r w:rsidRPr="00797C50">
        <w:rPr>
          <w:rFonts w:hint="eastAsia"/>
          <w:color w:val="000000" w:themeColor="text1"/>
        </w:rPr>
        <w:t>偉再當面通</w:t>
      </w:r>
      <w:r w:rsidRPr="00797C50">
        <w:rPr>
          <w:rFonts w:hint="eastAsia"/>
          <w:color w:val="000000" w:themeColor="text1"/>
        </w:rPr>
        <w:lastRenderedPageBreak/>
        <w:t>知</w:t>
      </w:r>
      <w:r w:rsidR="004477EF">
        <w:rPr>
          <w:rFonts w:hint="eastAsia"/>
          <w:color w:val="000000" w:themeColor="text1"/>
        </w:rPr>
        <w:t>李○○</w:t>
      </w:r>
      <w:r w:rsidRPr="00797C50">
        <w:rPr>
          <w:rFonts w:hint="eastAsia"/>
          <w:color w:val="000000" w:themeColor="text1"/>
        </w:rPr>
        <w:t>等人到場。亦即，</w:t>
      </w:r>
      <w:r w:rsidR="004477EF">
        <w:rPr>
          <w:rFonts w:hint="eastAsia"/>
          <w:color w:val="000000" w:themeColor="text1"/>
        </w:rPr>
        <w:t>蕭○○</w:t>
      </w:r>
      <w:r w:rsidRPr="00797C50">
        <w:rPr>
          <w:rFonts w:hint="eastAsia"/>
          <w:color w:val="000000" w:themeColor="text1"/>
        </w:rPr>
        <w:t>等人雖否認屬「中山聯盟」分子，亦否認以該聯盟糾集群眾滋事，然所稱之動員糾眾尋釁模式與起訴書大致相符，乃利用手機社群軟體、電話、面告等方式相互串連，到場者多互不認識，並藉由人多勢眾向對方「理論」，與傳統黑道幫派動員集結之方式全然不同。</w:t>
      </w:r>
    </w:p>
    <w:p w:rsidR="009E4C59" w:rsidRPr="00797C50" w:rsidRDefault="009E4C59" w:rsidP="002A2A41">
      <w:pPr>
        <w:pStyle w:val="4"/>
        <w:rPr>
          <w:color w:val="000000" w:themeColor="text1"/>
        </w:rPr>
      </w:pPr>
      <w:r w:rsidRPr="00797C50">
        <w:rPr>
          <w:rFonts w:hint="eastAsia"/>
          <w:color w:val="000000" w:themeColor="text1"/>
        </w:rPr>
        <w:t>依警方分析，目前可能有139個不良幫派組合所屬之游離分子，具有參加跨幫派活動之傾向。近半年已有20則類似人力支援之滋事案件。且該類集結方式，具有「參與成員不一」、「無法有效事前掌握」、「臨時」、「快速聚集」、「無固定活動場所」等特性，產生下列層面之影響：</w:t>
      </w:r>
    </w:p>
    <w:p w:rsidR="009E4C59" w:rsidRPr="00797C50" w:rsidRDefault="009E4C59" w:rsidP="002A2A41">
      <w:pPr>
        <w:pStyle w:val="5"/>
        <w:ind w:left="2041" w:hanging="680"/>
        <w:rPr>
          <w:color w:val="000000" w:themeColor="text1"/>
        </w:rPr>
      </w:pPr>
      <w:r w:rsidRPr="00797C50">
        <w:rPr>
          <w:rFonts w:hint="eastAsia"/>
          <w:color w:val="000000" w:themeColor="text1"/>
        </w:rPr>
        <w:t>打破黑道幫派建置關係：受動員者橫跨幫派，多屬幫派外圍附從分子，黑道幫派組織自身無從約束規範。</w:t>
      </w:r>
    </w:p>
    <w:p w:rsidR="009E4C59" w:rsidRPr="00797C50" w:rsidRDefault="009E4C59" w:rsidP="002A2A41">
      <w:pPr>
        <w:pStyle w:val="5"/>
        <w:ind w:leftChars="400" w:left="2041" w:hangingChars="200" w:hanging="680"/>
        <w:rPr>
          <w:color w:val="000000" w:themeColor="text1"/>
        </w:rPr>
      </w:pPr>
      <w:r w:rsidRPr="00797C50">
        <w:rPr>
          <w:rFonts w:hint="eastAsia"/>
          <w:color w:val="000000" w:themeColor="text1"/>
        </w:rPr>
        <w:t>難以確認首謀：此類集結多以通訊軟體對話群聚形成，與傳統黑道幫派以「老大」命令「手下」方式不同，難認首謀並據以從重量刑。</w:t>
      </w:r>
    </w:p>
    <w:p w:rsidR="009E4C59" w:rsidRPr="00797C50" w:rsidRDefault="009E4C59" w:rsidP="002A2A41">
      <w:pPr>
        <w:pStyle w:val="5"/>
        <w:ind w:leftChars="400" w:left="2041" w:hangingChars="200" w:hanging="680"/>
        <w:rPr>
          <w:color w:val="000000" w:themeColor="text1"/>
        </w:rPr>
      </w:pPr>
      <w:r w:rsidRPr="00797C50">
        <w:rPr>
          <w:rFonts w:hint="eastAsia"/>
          <w:color w:val="000000" w:themeColor="text1"/>
        </w:rPr>
        <w:t>參與分子不一：以通訊軟體發起之集結並不具強制性，每次聚集分子或成員不一，尚難顯示固定之組織成員。</w:t>
      </w:r>
    </w:p>
    <w:p w:rsidR="009E4C59" w:rsidRPr="00797C50" w:rsidRDefault="009E4C59" w:rsidP="002A2A41">
      <w:pPr>
        <w:pStyle w:val="5"/>
        <w:ind w:leftChars="400" w:left="2041" w:hangingChars="200" w:hanging="680"/>
        <w:rPr>
          <w:color w:val="000000" w:themeColor="text1"/>
        </w:rPr>
      </w:pPr>
      <w:r w:rsidRPr="00797C50">
        <w:rPr>
          <w:rFonts w:hint="eastAsia"/>
          <w:color w:val="000000" w:themeColor="text1"/>
        </w:rPr>
        <w:t>犯罪動機不同：傳統黑道幫派犯罪動機為「牟利」，偵查、起訴、審判自有根據，是類通訊軟體已發展為流行時尚，時下年輕氣盛之青少年多因一時氛圍意氣用事、相互支持、湊熱鬧，難自「犯罪動機」實施事前預防，且事後起訴、審判等量刑亦未必加重。</w:t>
      </w:r>
    </w:p>
    <w:p w:rsidR="009E4C59" w:rsidRPr="00797C50" w:rsidRDefault="009E4C59" w:rsidP="002A2A41">
      <w:pPr>
        <w:pStyle w:val="4"/>
        <w:rPr>
          <w:color w:val="000000" w:themeColor="text1"/>
        </w:rPr>
      </w:pPr>
      <w:r w:rsidRPr="00797C50">
        <w:rPr>
          <w:rFonts w:hint="eastAsia"/>
          <w:color w:val="000000" w:themeColor="text1"/>
        </w:rPr>
        <w:t>綜上，隨著幫派成員認同度下降，不良青少年及外圍幫派分子利用手機軟體串連滋事、打砸、鬥</w:t>
      </w:r>
      <w:r w:rsidRPr="00797C50">
        <w:rPr>
          <w:rFonts w:hint="eastAsia"/>
          <w:color w:val="000000" w:themeColor="text1"/>
        </w:rPr>
        <w:lastRenderedPageBreak/>
        <w:t>毆之現象</w:t>
      </w:r>
      <w:r w:rsidR="00910F2A">
        <w:rPr>
          <w:rFonts w:hint="eastAsia"/>
          <w:color w:val="000000" w:themeColor="text1"/>
        </w:rPr>
        <w:t>愈</w:t>
      </w:r>
      <w:r w:rsidRPr="00797C50">
        <w:rPr>
          <w:rFonts w:hint="eastAsia"/>
          <w:color w:val="000000" w:themeColor="text1"/>
        </w:rPr>
        <w:t>趨嚴重，且改變幫派動員方式及勢力重整，形成治安之重大考驗。</w:t>
      </w:r>
    </w:p>
    <w:p w:rsidR="009E4C59" w:rsidRPr="00797C50" w:rsidRDefault="009E4C59" w:rsidP="002A2A41">
      <w:pPr>
        <w:pStyle w:val="3"/>
        <w:ind w:left="1360" w:hanging="680"/>
        <w:rPr>
          <w:b/>
          <w:color w:val="000000" w:themeColor="text1"/>
        </w:rPr>
      </w:pPr>
      <w:r w:rsidRPr="00797C50">
        <w:rPr>
          <w:rFonts w:hint="eastAsia"/>
          <w:b/>
          <w:color w:val="000000" w:themeColor="text1"/>
        </w:rPr>
        <w:t>上開以通訊軟體集結進行暴力滋事犯罪模式，不符傳統黑道幫派組織結構，難以適用「組織犯罪防制條例」：</w:t>
      </w:r>
    </w:p>
    <w:p w:rsidR="009E4C59" w:rsidRPr="00797C50" w:rsidRDefault="009E4C59" w:rsidP="009E4C59">
      <w:pPr>
        <w:pStyle w:val="4"/>
        <w:ind w:left="1700" w:hanging="680"/>
        <w:rPr>
          <w:color w:val="000000" w:themeColor="text1"/>
        </w:rPr>
      </w:pPr>
      <w:r w:rsidRPr="00797C50">
        <w:rPr>
          <w:rFonts w:hint="eastAsia"/>
          <w:color w:val="000000" w:themeColor="text1"/>
        </w:rPr>
        <w:t>按傳統黑道幫派組織犯罪模式，除有一定之組織性（如：3人以上集體行動）、常習性（如：慣以此類犯罪牟利為生）、暴力性或脅迫性（如：恐嚇、傷害、毀損），並應具有一定組織結構（如：上下從屬、組織分工等脈絡）。詢據內政部表示，類似本案「中山聯盟」利用通訊軟體進行「跨幫派」及「人力鬥毆相互支援」之不良分子組合，因不具有幫派組織之特性，適用現行「組織犯罪防制條例」的起訴率及定罪率偏低。</w:t>
      </w:r>
    </w:p>
    <w:p w:rsidR="009E4C59" w:rsidRPr="00797C50" w:rsidRDefault="009E4C59" w:rsidP="009E4C59">
      <w:pPr>
        <w:pStyle w:val="4"/>
        <w:ind w:left="1700" w:hanging="680"/>
        <w:rPr>
          <w:color w:val="000000" w:themeColor="text1"/>
        </w:rPr>
      </w:pPr>
      <w:r w:rsidRPr="00797C50">
        <w:rPr>
          <w:rFonts w:hint="eastAsia"/>
          <w:color w:val="000000" w:themeColor="text1"/>
        </w:rPr>
        <w:t>目前內政部會同法務部研修之「組織犯罪防制條例」修正草案，雖針對犯罪組織之定義有所修正，但詢據法務部表示，該修正草案除針對網路犯罪外，主要係配合「聯合</w:t>
      </w:r>
      <w:r w:rsidR="009C0158" w:rsidRPr="00797C50">
        <w:rPr>
          <w:rFonts w:hint="eastAsia"/>
          <w:color w:val="000000" w:themeColor="text1"/>
        </w:rPr>
        <w:t>國</w:t>
      </w:r>
      <w:r w:rsidRPr="00797C50">
        <w:rPr>
          <w:rFonts w:hint="eastAsia"/>
          <w:color w:val="000000" w:themeColor="text1"/>
        </w:rPr>
        <w:t>打擊跨國有組織犯罪公約」，並針對詐騙集團，鎖定實施最重本刑</w:t>
      </w:r>
      <w:r w:rsidR="00D211FC">
        <w:rPr>
          <w:rFonts w:hint="eastAsia"/>
          <w:color w:val="000000" w:themeColor="text1"/>
        </w:rPr>
        <w:t>5</w:t>
      </w:r>
      <w:r w:rsidRPr="00797C50">
        <w:rPr>
          <w:rFonts w:hint="eastAsia"/>
          <w:color w:val="000000" w:themeColor="text1"/>
        </w:rPr>
        <w:t>年以上有期徒以上之刑之罪，或以暴力脅迫、恐嚇為手段之罪，具有集團性、牟利性及持續性之組織。本件以通訊軟體集結進行暴力滋事之犯罪模式，國際公約並不認為屬於有組織犯罪集團，因而無法依組織犯罪來規範，仍應依其觸犯之罪加以處罰等語。</w:t>
      </w:r>
    </w:p>
    <w:p w:rsidR="009E4C59" w:rsidRPr="00797C50" w:rsidRDefault="009E4C59" w:rsidP="009E4C59">
      <w:pPr>
        <w:pStyle w:val="4"/>
        <w:ind w:left="1700" w:hanging="680"/>
        <w:rPr>
          <w:color w:val="000000" w:themeColor="text1"/>
        </w:rPr>
      </w:pPr>
      <w:r w:rsidRPr="00797C50">
        <w:rPr>
          <w:rFonts w:hint="eastAsia"/>
          <w:color w:val="000000" w:themeColor="text1"/>
        </w:rPr>
        <w:t>本案臺北市警察局以被告</w:t>
      </w:r>
      <w:r w:rsidR="004477EF">
        <w:rPr>
          <w:rFonts w:hint="eastAsia"/>
          <w:color w:val="000000" w:themeColor="text1"/>
        </w:rPr>
        <w:t>蕭○○</w:t>
      </w:r>
      <w:r w:rsidRPr="00797C50">
        <w:rPr>
          <w:rFonts w:hint="eastAsia"/>
          <w:color w:val="000000" w:themeColor="text1"/>
        </w:rPr>
        <w:t>等人涉有違反組織犯罪防制條例罪嫌，經檢察官起訴書</w:t>
      </w:r>
      <w:r w:rsidRPr="00797C50">
        <w:rPr>
          <w:rFonts w:hAnsi="標楷體" w:hint="eastAsia"/>
          <w:color w:val="000000" w:themeColor="text1"/>
          <w:szCs w:val="32"/>
        </w:rPr>
        <w:t>認為：「…</w:t>
      </w:r>
      <w:proofErr w:type="gramStart"/>
      <w:r w:rsidRPr="00797C50">
        <w:rPr>
          <w:rFonts w:hAnsi="標楷體" w:hint="eastAsia"/>
          <w:color w:val="000000" w:themeColor="text1"/>
          <w:szCs w:val="32"/>
        </w:rPr>
        <w:t>…</w:t>
      </w:r>
      <w:r w:rsidRPr="00797C50">
        <w:rPr>
          <w:rFonts w:hint="eastAsia"/>
          <w:color w:val="000000" w:themeColor="text1"/>
        </w:rPr>
        <w:t>經核卷附</w:t>
      </w:r>
      <w:proofErr w:type="gramEnd"/>
      <w:r w:rsidRPr="00797C50">
        <w:rPr>
          <w:rFonts w:hint="eastAsia"/>
          <w:color w:val="000000" w:themeColor="text1"/>
        </w:rPr>
        <w:t>相關事證，僅能證明其等共同實施上開事實欄所示犯罪行為，即係因上開特定紛爭而成立之犯罪組合，尚難據此</w:t>
      </w:r>
      <w:proofErr w:type="gramStart"/>
      <w:r w:rsidRPr="00797C50">
        <w:rPr>
          <w:rFonts w:hint="eastAsia"/>
          <w:color w:val="000000" w:themeColor="text1"/>
        </w:rPr>
        <w:t>逕</w:t>
      </w:r>
      <w:proofErr w:type="gramEnd"/>
      <w:r w:rsidRPr="00797C50">
        <w:rPr>
          <w:rFonts w:hint="eastAsia"/>
          <w:color w:val="000000" w:themeColor="text1"/>
        </w:rPr>
        <w:t>認被告等</w:t>
      </w:r>
      <w:proofErr w:type="gramStart"/>
      <w:r w:rsidRPr="00797C50">
        <w:rPr>
          <w:rFonts w:hint="eastAsia"/>
          <w:color w:val="000000" w:themeColor="text1"/>
        </w:rPr>
        <w:t>上開</w:t>
      </w:r>
      <w:r w:rsidRPr="00797C50">
        <w:rPr>
          <w:rFonts w:hint="eastAsia"/>
          <w:color w:val="000000" w:themeColor="text1"/>
        </w:rPr>
        <w:lastRenderedPageBreak/>
        <w:t>犯行</w:t>
      </w:r>
      <w:proofErr w:type="gramEnd"/>
      <w:r w:rsidRPr="00797C50">
        <w:rPr>
          <w:rFonts w:hint="eastAsia"/>
          <w:color w:val="000000" w:themeColor="text1"/>
        </w:rPr>
        <w:t>屬組織犯罪防治條例所稱之常習性或</w:t>
      </w:r>
      <w:proofErr w:type="gramStart"/>
      <w:r w:rsidRPr="00797C50">
        <w:rPr>
          <w:rFonts w:hint="eastAsia"/>
          <w:color w:val="000000" w:themeColor="text1"/>
        </w:rPr>
        <w:t>遽</w:t>
      </w:r>
      <w:proofErr w:type="gramEnd"/>
      <w:r w:rsidRPr="00797C50">
        <w:rPr>
          <w:rFonts w:hint="eastAsia"/>
          <w:color w:val="000000" w:themeColor="text1"/>
        </w:rPr>
        <w:t>認該組織具有存續性，是應認被告等違反組織犯罪防治條例罪嫌不足，此部分報告意旨容有誤會</w:t>
      </w:r>
      <w:r w:rsidRPr="00797C50">
        <w:rPr>
          <w:rFonts w:hAnsi="標楷體" w:hint="eastAsia"/>
          <w:color w:val="000000" w:themeColor="text1"/>
          <w:szCs w:val="32"/>
        </w:rPr>
        <w:t>」。是以利用</w:t>
      </w:r>
      <w:r w:rsidRPr="00797C50">
        <w:rPr>
          <w:rFonts w:hint="eastAsia"/>
          <w:color w:val="000000" w:themeColor="text1"/>
        </w:rPr>
        <w:t>通訊軟體集結進行暴力滋事犯罪模式，雖嚴重危害社會治安，但不符傳統黑道幫派組織結構，難以適用「組織犯罪防制條例」之相關規定。</w:t>
      </w:r>
    </w:p>
    <w:p w:rsidR="009E4C59" w:rsidRPr="00797C50" w:rsidRDefault="009E4C59" w:rsidP="002A2A41">
      <w:pPr>
        <w:pStyle w:val="3"/>
        <w:ind w:left="1360" w:hanging="680"/>
        <w:rPr>
          <w:b/>
          <w:color w:val="000000" w:themeColor="text1"/>
        </w:rPr>
      </w:pPr>
      <w:r w:rsidRPr="00797C50">
        <w:rPr>
          <w:rFonts w:hint="eastAsia"/>
          <w:b/>
          <w:color w:val="000000" w:themeColor="text1"/>
        </w:rPr>
        <w:t>警方對於特定黑幫之通訊群組非無積極偵防作為，但對於該類以社群軟體串連動員之臨時性群體之監控，仍有待加強：</w:t>
      </w:r>
    </w:p>
    <w:p w:rsidR="009E4C59" w:rsidRPr="00797C50" w:rsidRDefault="009E4C59" w:rsidP="009E4C59">
      <w:pPr>
        <w:pStyle w:val="4"/>
        <w:ind w:left="1700" w:hanging="680"/>
        <w:rPr>
          <w:color w:val="000000" w:themeColor="text1"/>
        </w:rPr>
      </w:pPr>
      <w:r w:rsidRPr="00797C50">
        <w:rPr>
          <w:rFonts w:hint="eastAsia"/>
          <w:color w:val="000000" w:themeColor="text1"/>
        </w:rPr>
        <w:t>有關利用通訊軟體集結進行暴力滋事團體之調查、列管、蒐報方面，詢據警政署表示：相關App通訊軟體提供之廠商及伺服主機雖設在境外，而難以協調建立調閱機制，但可由網路訊息蒐集、社群軟體好友動態監看、組織成員扣案行動裝還原資料等方式辦理。目前以蒐報各幫派或固定組合所屬成員動態之方式，瞭解掌握其等跨幫派參加其他臨時活動之情形等語。然坦承該類臨時組合多於活動結束後解散，並無名稱及固定成員，針對該等暫時群體進行監控，實際上具有一定程度之困難。</w:t>
      </w:r>
    </w:p>
    <w:p w:rsidR="009E4C59" w:rsidRPr="00797C50" w:rsidRDefault="009E4C59" w:rsidP="009E4C59">
      <w:pPr>
        <w:pStyle w:val="4"/>
        <w:ind w:left="1700" w:hanging="680"/>
        <w:rPr>
          <w:color w:val="000000" w:themeColor="text1"/>
        </w:rPr>
      </w:pPr>
      <w:r w:rsidRPr="00797C50">
        <w:rPr>
          <w:rFonts w:hint="eastAsia"/>
          <w:color w:val="000000" w:themeColor="text1"/>
        </w:rPr>
        <w:t>現行跨幫派支援組合之蒐報情形，詢據警政署表示：警方於案發前僅蒐報1則有關「中山聯盟」之情資，內容雖反映該聯盟係屬「跨幫派」及「人力鬥毆相互支援」性質之臨時團體，但成員均不詳，而此次所查緝到案之「中山聯盟」犯嫌中，僅9人有情資反映，且相關情資散布於各幫派情報、專報或執行防制幫派公開活動勤務資料，其中均未提及屬「中山聯盟」分子資訊。另臺北市警察局於104年4月執行「</w:t>
      </w:r>
      <w:proofErr w:type="gramStart"/>
      <w:r w:rsidRPr="00797C50">
        <w:rPr>
          <w:rFonts w:hint="eastAsia"/>
          <w:color w:val="000000" w:themeColor="text1"/>
        </w:rPr>
        <w:t>靖城掃黑</w:t>
      </w:r>
      <w:proofErr w:type="gramEnd"/>
      <w:r w:rsidRPr="00797C50">
        <w:rPr>
          <w:rFonts w:hint="eastAsia"/>
          <w:color w:val="000000" w:themeColor="text1"/>
        </w:rPr>
        <w:t>專案」，查獲「中山聯盟」首惡鄭○○及殺警案嫌犯</w:t>
      </w:r>
      <w:proofErr w:type="gramStart"/>
      <w:r w:rsidRPr="00797C50">
        <w:rPr>
          <w:rFonts w:hint="eastAsia"/>
          <w:color w:val="000000" w:themeColor="text1"/>
        </w:rPr>
        <w:t>樊</w:t>
      </w:r>
      <w:proofErr w:type="gramEnd"/>
      <w:r w:rsidRPr="00797C50">
        <w:rPr>
          <w:rFonts w:hint="eastAsia"/>
          <w:color w:val="000000" w:themeColor="text1"/>
        </w:rPr>
        <w:t>○等人</w:t>
      </w:r>
      <w:r w:rsidRPr="00797C50">
        <w:rPr>
          <w:rFonts w:hint="eastAsia"/>
          <w:color w:val="000000" w:themeColor="text1"/>
        </w:rPr>
        <w:lastRenderedPageBreak/>
        <w:t>到案，但</w:t>
      </w:r>
      <w:proofErr w:type="gramStart"/>
      <w:r w:rsidRPr="00797C50">
        <w:rPr>
          <w:rFonts w:hint="eastAsia"/>
          <w:color w:val="000000" w:themeColor="text1"/>
        </w:rPr>
        <w:t>詢</w:t>
      </w:r>
      <w:proofErr w:type="gramEnd"/>
      <w:r w:rsidRPr="00797C50">
        <w:rPr>
          <w:rFonts w:hint="eastAsia"/>
          <w:color w:val="000000" w:themeColor="text1"/>
        </w:rPr>
        <w:t>據市刑大</w:t>
      </w:r>
      <w:proofErr w:type="gramStart"/>
      <w:r w:rsidRPr="00797C50">
        <w:rPr>
          <w:rFonts w:hint="eastAsia"/>
          <w:color w:val="000000" w:themeColor="text1"/>
        </w:rPr>
        <w:t>大</w:t>
      </w:r>
      <w:proofErr w:type="gramEnd"/>
      <w:r w:rsidRPr="00797C50">
        <w:rPr>
          <w:rFonts w:hint="eastAsia"/>
          <w:color w:val="000000" w:themeColor="text1"/>
        </w:rPr>
        <w:t>隊長</w:t>
      </w:r>
      <w:r w:rsidR="001B5B34">
        <w:rPr>
          <w:rFonts w:hint="eastAsia"/>
          <w:color w:val="000000" w:themeColor="text1"/>
        </w:rPr>
        <w:t>李○○</w:t>
      </w:r>
      <w:r w:rsidRPr="00797C50">
        <w:rPr>
          <w:rFonts w:hint="eastAsia"/>
          <w:color w:val="000000" w:themeColor="text1"/>
        </w:rPr>
        <w:t>表示：鄭某係竹聯幫堂口分子，因另涉刑案被捕，警方於偵訊後始發現其為中山聯盟之分子等語。足見警方對於新興利用通訊軟體集結進行暴力滋事之事前預防，及對臨時組合之掌握，尚有不足。</w:t>
      </w:r>
    </w:p>
    <w:p w:rsidR="009E4C59" w:rsidRPr="00797C50" w:rsidRDefault="009E4C59" w:rsidP="002A2A41">
      <w:pPr>
        <w:pStyle w:val="3"/>
        <w:ind w:left="1360" w:hanging="680"/>
        <w:rPr>
          <w:color w:val="000000" w:themeColor="text1"/>
        </w:rPr>
      </w:pPr>
      <w:r w:rsidRPr="00797C50">
        <w:rPr>
          <w:rFonts w:hint="eastAsia"/>
          <w:color w:val="000000" w:themeColor="text1"/>
        </w:rPr>
        <w:t>目前警政署除透過審核情蒐資料，指導核復蒐報要領，並辦理講習整合觀念外，每半年均針對地方警察機關實施「不良幫派組合調查實施工作」與「治平專案」整體績效考核，加強蒐報幫派情資。然所依據之「不良幫派組合調查實施要點」係警政署於86年8月20日所頒</w:t>
      </w:r>
      <w:r w:rsidR="00BC4B1C">
        <w:rPr>
          <w:rFonts w:hint="eastAsia"/>
          <w:color w:val="000000" w:themeColor="text1"/>
        </w:rPr>
        <w:t>定</w:t>
      </w:r>
      <w:r w:rsidRPr="00797C50">
        <w:rPr>
          <w:rFonts w:hint="eastAsia"/>
          <w:color w:val="000000" w:themeColor="text1"/>
        </w:rPr>
        <w:t>，相關規定已近20年未修正，其中對於不良幫派組合之定義，仍以「組織犯罪防制條例」所訂定內容為標準（參見該要點第2點），惟類似「中山聯盟」等之臨時性組合，因不具備持續存在，反覆以集團性之暴力、脅迫手段從事犯罪活動之特徵，致警方對相關成員活動狀況之掌握有限。鑒於掌握黑道幫派活動狀況，為警察機關重點基礎工作，近年來因通訊科技發達，不良分子以手機或社群網站快速集結之群眾暴力活動，漸有普遍之趨勢，形成社會治安極大隱憂。現行監控黑道幫派之偵查技巧、相關規定及計畫，確有與時俱進之檢討空間。警政署允應基於治安機關之立場，檢討修正目前調查處理幫派組合之規定，督導各警察機關</w:t>
      </w:r>
      <w:r w:rsidR="00095A69">
        <w:rPr>
          <w:rFonts w:hint="eastAsia"/>
          <w:color w:val="000000" w:themeColor="text1"/>
        </w:rPr>
        <w:t>積</w:t>
      </w:r>
      <w:r w:rsidRPr="00797C50">
        <w:rPr>
          <w:rFonts w:hint="eastAsia"/>
          <w:color w:val="000000" w:themeColor="text1"/>
        </w:rPr>
        <w:t>極調查蒐報相關治安情資，據以採取妥適之防制作為，以遏止其不法氣焰。</w:t>
      </w:r>
    </w:p>
    <w:p w:rsidR="006F09B5" w:rsidRPr="00797C50" w:rsidRDefault="006F09B5" w:rsidP="006F09B5">
      <w:pPr>
        <w:pStyle w:val="2"/>
        <w:ind w:left="1020" w:hanging="680"/>
        <w:rPr>
          <w:b/>
          <w:color w:val="000000" w:themeColor="text1"/>
        </w:rPr>
      </w:pPr>
      <w:r w:rsidRPr="00797C50">
        <w:rPr>
          <w:rFonts w:hint="eastAsia"/>
          <w:b/>
          <w:color w:val="000000" w:themeColor="text1"/>
        </w:rPr>
        <w:t>本案發生地點與信義分局近在咫尺，臺北市警察局於接獲民眾報案後，派遣</w:t>
      </w:r>
      <w:proofErr w:type="gramStart"/>
      <w:r w:rsidRPr="00797C50">
        <w:rPr>
          <w:rFonts w:hint="eastAsia"/>
          <w:b/>
          <w:color w:val="000000" w:themeColor="text1"/>
        </w:rPr>
        <w:t>之線上員警</w:t>
      </w:r>
      <w:proofErr w:type="gramEnd"/>
      <w:r w:rsidRPr="00797C50">
        <w:rPr>
          <w:rFonts w:hint="eastAsia"/>
          <w:b/>
          <w:color w:val="000000" w:themeColor="text1"/>
        </w:rPr>
        <w:t>雖於報案後3分52秒即到場處理，然</w:t>
      </w:r>
      <w:proofErr w:type="gramStart"/>
      <w:r w:rsidR="004477EF">
        <w:rPr>
          <w:rFonts w:hint="eastAsia"/>
          <w:b/>
          <w:color w:val="000000" w:themeColor="text1"/>
        </w:rPr>
        <w:t>薛</w:t>
      </w:r>
      <w:proofErr w:type="gramEnd"/>
      <w:r w:rsidR="004477EF">
        <w:rPr>
          <w:rFonts w:hint="eastAsia"/>
          <w:b/>
          <w:color w:val="000000" w:themeColor="text1"/>
        </w:rPr>
        <w:t>○○</w:t>
      </w:r>
      <w:r w:rsidRPr="00797C50">
        <w:rPr>
          <w:rFonts w:hint="eastAsia"/>
          <w:b/>
          <w:color w:val="000000" w:themeColor="text1"/>
        </w:rPr>
        <w:t>已遭</w:t>
      </w:r>
      <w:r w:rsidR="00C35687">
        <w:rPr>
          <w:rFonts w:hint="eastAsia"/>
          <w:b/>
          <w:color w:val="000000" w:themeColor="text1"/>
        </w:rPr>
        <w:t>圍</w:t>
      </w:r>
      <w:r w:rsidRPr="00797C50">
        <w:rPr>
          <w:rFonts w:hint="eastAsia"/>
          <w:b/>
          <w:color w:val="000000" w:themeColor="text1"/>
        </w:rPr>
        <w:t>毆致死，滋事分子四處逃散，失卻防制嚇阻</w:t>
      </w:r>
      <w:r w:rsidR="004E4AB6">
        <w:rPr>
          <w:rFonts w:hint="eastAsia"/>
          <w:b/>
          <w:color w:val="000000" w:themeColor="text1"/>
        </w:rPr>
        <w:t>時</w:t>
      </w:r>
      <w:r w:rsidRPr="00797C50">
        <w:rPr>
          <w:rFonts w:hint="eastAsia"/>
          <w:b/>
          <w:color w:val="000000" w:themeColor="text1"/>
        </w:rPr>
        <w:t>機。警政署允宜督導各警察機關強化「快速打擊部隊」之運作功能，縮短反應時</w:t>
      </w:r>
      <w:r w:rsidRPr="00797C50">
        <w:rPr>
          <w:rFonts w:hint="eastAsia"/>
          <w:b/>
          <w:color w:val="000000" w:themeColor="text1"/>
        </w:rPr>
        <w:lastRenderedPageBreak/>
        <w:t>間，以有效防制糾眾滋事等治安事件</w:t>
      </w:r>
    </w:p>
    <w:p w:rsidR="009E4C59" w:rsidRPr="00797C50" w:rsidRDefault="009E4C59" w:rsidP="002A2A41">
      <w:pPr>
        <w:pStyle w:val="3"/>
        <w:ind w:left="1360" w:hanging="680"/>
        <w:rPr>
          <w:b/>
          <w:color w:val="000000" w:themeColor="text1"/>
        </w:rPr>
      </w:pPr>
      <w:r w:rsidRPr="00797C50">
        <w:rPr>
          <w:rFonts w:hint="eastAsia"/>
          <w:b/>
          <w:color w:val="000000" w:themeColor="text1"/>
        </w:rPr>
        <w:t>本件</w:t>
      </w:r>
      <w:r w:rsidR="00636AB1">
        <w:rPr>
          <w:rFonts w:hint="eastAsia"/>
          <w:b/>
          <w:color w:val="000000" w:themeColor="text1"/>
        </w:rPr>
        <w:t>臺北市</w:t>
      </w:r>
      <w:r w:rsidR="0010282F" w:rsidRPr="00797C50">
        <w:rPr>
          <w:rFonts w:hint="eastAsia"/>
          <w:b/>
          <w:color w:val="000000" w:themeColor="text1"/>
        </w:rPr>
        <w:t>警察局</w:t>
      </w:r>
      <w:r w:rsidRPr="00797C50">
        <w:rPr>
          <w:rFonts w:hint="eastAsia"/>
          <w:b/>
          <w:color w:val="000000" w:themeColor="text1"/>
        </w:rPr>
        <w:t>於接獲第</w:t>
      </w:r>
      <w:r w:rsidRPr="00797C50">
        <w:rPr>
          <w:b/>
          <w:color w:val="000000" w:themeColor="text1"/>
        </w:rPr>
        <w:t>1</w:t>
      </w:r>
      <w:r w:rsidRPr="00797C50">
        <w:rPr>
          <w:rFonts w:hint="eastAsia"/>
          <w:b/>
          <w:color w:val="000000" w:themeColor="text1"/>
        </w:rPr>
        <w:t>位民眾報案，至派遣之線上員警抵達現場，總計使用</w:t>
      </w:r>
      <w:r w:rsidRPr="00797C50">
        <w:rPr>
          <w:b/>
          <w:color w:val="000000" w:themeColor="text1"/>
        </w:rPr>
        <w:t>3</w:t>
      </w:r>
      <w:r w:rsidRPr="00797C50">
        <w:rPr>
          <w:rFonts w:hint="eastAsia"/>
          <w:b/>
          <w:color w:val="000000" w:themeColor="text1"/>
        </w:rPr>
        <w:t>分</w:t>
      </w:r>
      <w:r w:rsidRPr="00797C50">
        <w:rPr>
          <w:b/>
          <w:color w:val="000000" w:themeColor="text1"/>
        </w:rPr>
        <w:t>5</w:t>
      </w:r>
      <w:r w:rsidRPr="00797C50">
        <w:rPr>
          <w:rFonts w:hint="eastAsia"/>
          <w:b/>
          <w:color w:val="000000" w:themeColor="text1"/>
        </w:rPr>
        <w:t>2秒，其警力調派之經過與相關規定尚無不符：</w:t>
      </w:r>
    </w:p>
    <w:p w:rsidR="009E4C59" w:rsidRPr="00797C50" w:rsidRDefault="009E4C59" w:rsidP="009E4C59">
      <w:pPr>
        <w:pStyle w:val="4"/>
        <w:ind w:left="1700" w:hanging="680"/>
        <w:rPr>
          <w:color w:val="000000" w:themeColor="text1"/>
        </w:rPr>
      </w:pPr>
      <w:r w:rsidRPr="00797C50">
        <w:rPr>
          <w:rFonts w:hint="eastAsia"/>
          <w:color w:val="000000" w:themeColor="text1"/>
        </w:rPr>
        <w:t>依「警察機關勤務指揮中心作業規定」第五章狀況處置、十九、（二）規定，直轄市、縣（市）政府警察局勤指中心受理民眾110報案，應立即通報所屬分局派員或派遣線上組合（巡邏）警力前往處理，並管制員警到場時間及現況狀況，另依現場狀況，視需要通報相關單位派員支援執行攔截圍捕。又分局勤指中心接獲110通報案件，應立即以無線電呼叫線上組合(巡邏)警力或分駐(派出)所前往處理，並管制員警到場時間及現場狀況，視需要派遣警備隊或備勤警力執行攔截圍捕。</w:t>
      </w:r>
    </w:p>
    <w:p w:rsidR="009E4C59" w:rsidRPr="00797C50" w:rsidRDefault="009E4C59" w:rsidP="00334F79">
      <w:pPr>
        <w:pStyle w:val="4"/>
        <w:rPr>
          <w:color w:val="000000" w:themeColor="text1"/>
        </w:rPr>
      </w:pPr>
      <w:r w:rsidRPr="00797C50">
        <w:rPr>
          <w:rFonts w:hint="eastAsia"/>
          <w:color w:val="000000" w:themeColor="text1"/>
        </w:rPr>
        <w:t>本件臺北市警察局指揮中心於1時12分59秒、</w:t>
      </w:r>
      <w:r w:rsidRPr="00797C50">
        <w:rPr>
          <w:color w:val="000000" w:themeColor="text1"/>
        </w:rPr>
        <w:t>13</w:t>
      </w:r>
      <w:r w:rsidRPr="00797C50">
        <w:rPr>
          <w:rFonts w:hint="eastAsia"/>
          <w:color w:val="000000" w:themeColor="text1"/>
        </w:rPr>
        <w:t>分</w:t>
      </w:r>
      <w:r w:rsidRPr="00797C50">
        <w:rPr>
          <w:color w:val="000000" w:themeColor="text1"/>
        </w:rPr>
        <w:t>15</w:t>
      </w:r>
      <w:r w:rsidRPr="00797C50">
        <w:rPr>
          <w:rFonts w:hint="eastAsia"/>
          <w:color w:val="000000" w:themeColor="text1"/>
        </w:rPr>
        <w:t>秒、</w:t>
      </w:r>
      <w:r w:rsidRPr="00797C50">
        <w:rPr>
          <w:color w:val="000000" w:themeColor="text1"/>
        </w:rPr>
        <w:t>15</w:t>
      </w:r>
      <w:r w:rsidRPr="00797C50">
        <w:rPr>
          <w:rFonts w:hint="eastAsia"/>
          <w:color w:val="000000" w:themeColor="text1"/>
        </w:rPr>
        <w:t>分</w:t>
      </w:r>
      <w:r w:rsidRPr="00797C50">
        <w:rPr>
          <w:color w:val="000000" w:themeColor="text1"/>
        </w:rPr>
        <w:t>13</w:t>
      </w:r>
      <w:r w:rsidRPr="00797C50">
        <w:rPr>
          <w:rFonts w:hint="eastAsia"/>
          <w:color w:val="000000" w:themeColor="text1"/>
        </w:rPr>
        <w:t>秒接獲</w:t>
      </w:r>
      <w:r w:rsidRPr="00797C50">
        <w:rPr>
          <w:color w:val="000000" w:themeColor="text1"/>
        </w:rPr>
        <w:t>3</w:t>
      </w:r>
      <w:r w:rsidRPr="00797C50">
        <w:rPr>
          <w:rFonts w:hint="eastAsia"/>
          <w:color w:val="000000" w:themeColor="text1"/>
        </w:rPr>
        <w:t>通民眾報案，第</w:t>
      </w:r>
      <w:r w:rsidRPr="00797C50">
        <w:rPr>
          <w:color w:val="000000" w:themeColor="text1"/>
        </w:rPr>
        <w:t>1</w:t>
      </w:r>
      <w:r w:rsidRPr="00797C50">
        <w:rPr>
          <w:rFonts w:hint="eastAsia"/>
          <w:color w:val="000000" w:themeColor="text1"/>
        </w:rPr>
        <w:t>、</w:t>
      </w:r>
      <w:r w:rsidRPr="00797C50">
        <w:rPr>
          <w:color w:val="000000" w:themeColor="text1"/>
        </w:rPr>
        <w:t>3</w:t>
      </w:r>
      <w:r w:rsidRPr="00797C50">
        <w:rPr>
          <w:rFonts w:hint="eastAsia"/>
          <w:color w:val="000000" w:themeColor="text1"/>
        </w:rPr>
        <w:t>通僅分別概括描述發生「打架」及「打群架」案件，第</w:t>
      </w:r>
      <w:r w:rsidRPr="00797C50">
        <w:rPr>
          <w:color w:val="000000" w:themeColor="text1"/>
        </w:rPr>
        <w:t>2</w:t>
      </w:r>
      <w:r w:rsidRPr="00797C50">
        <w:rPr>
          <w:rFonts w:hint="eastAsia"/>
          <w:color w:val="000000" w:themeColor="text1"/>
        </w:rPr>
        <w:t>通報案則表示「打群架，</w:t>
      </w:r>
      <w:r w:rsidRPr="00797C50">
        <w:rPr>
          <w:color w:val="000000" w:themeColor="text1"/>
        </w:rPr>
        <w:t>50</w:t>
      </w:r>
      <w:r w:rsidRPr="00797C50">
        <w:rPr>
          <w:rFonts w:hint="eastAsia"/>
          <w:color w:val="000000" w:themeColor="text1"/>
        </w:rPr>
        <w:t>人打</w:t>
      </w:r>
      <w:r w:rsidRPr="00797C50">
        <w:rPr>
          <w:color w:val="000000" w:themeColor="text1"/>
        </w:rPr>
        <w:t>1</w:t>
      </w:r>
      <w:r w:rsidRPr="00797C50">
        <w:rPr>
          <w:rFonts w:hint="eastAsia"/>
          <w:color w:val="000000" w:themeColor="text1"/>
        </w:rPr>
        <w:t>人」。臺北市警察局指揮中心隨即於</w:t>
      </w:r>
      <w:r w:rsidRPr="00797C50">
        <w:rPr>
          <w:color w:val="000000" w:themeColor="text1"/>
        </w:rPr>
        <w:t>1</w:t>
      </w:r>
      <w:r w:rsidRPr="00797C50">
        <w:rPr>
          <w:rFonts w:hint="eastAsia"/>
          <w:color w:val="000000" w:themeColor="text1"/>
        </w:rPr>
        <w:t>時</w:t>
      </w:r>
      <w:r w:rsidRPr="00797C50">
        <w:rPr>
          <w:color w:val="000000" w:themeColor="text1"/>
        </w:rPr>
        <w:t>14</w:t>
      </w:r>
      <w:r w:rsidRPr="00797C50">
        <w:rPr>
          <w:rFonts w:hint="eastAsia"/>
          <w:color w:val="000000" w:themeColor="text1"/>
        </w:rPr>
        <w:t>分</w:t>
      </w:r>
      <w:r w:rsidRPr="00797C50">
        <w:rPr>
          <w:color w:val="000000" w:themeColor="text1"/>
        </w:rPr>
        <w:t>28</w:t>
      </w:r>
      <w:r w:rsidRPr="00797C50">
        <w:rPr>
          <w:rFonts w:hint="eastAsia"/>
          <w:color w:val="000000" w:themeColor="text1"/>
        </w:rPr>
        <w:t>秒、</w:t>
      </w:r>
      <w:r w:rsidRPr="00797C50">
        <w:rPr>
          <w:color w:val="000000" w:themeColor="text1"/>
        </w:rPr>
        <w:t>14</w:t>
      </w:r>
      <w:r w:rsidRPr="00797C50">
        <w:rPr>
          <w:rFonts w:hint="eastAsia"/>
          <w:color w:val="000000" w:themeColor="text1"/>
        </w:rPr>
        <w:t>分</w:t>
      </w:r>
      <w:r w:rsidRPr="00797C50">
        <w:rPr>
          <w:color w:val="000000" w:themeColor="text1"/>
        </w:rPr>
        <w:t>29</w:t>
      </w:r>
      <w:r w:rsidRPr="00797C50">
        <w:rPr>
          <w:rFonts w:hint="eastAsia"/>
          <w:color w:val="000000" w:themeColor="text1"/>
        </w:rPr>
        <w:t>秒、</w:t>
      </w:r>
      <w:r w:rsidRPr="00797C50">
        <w:rPr>
          <w:color w:val="000000" w:themeColor="text1"/>
        </w:rPr>
        <w:t>15</w:t>
      </w:r>
      <w:r w:rsidRPr="00797C50">
        <w:rPr>
          <w:rFonts w:hint="eastAsia"/>
          <w:color w:val="000000" w:themeColor="text1"/>
        </w:rPr>
        <w:t>分</w:t>
      </w:r>
      <w:r w:rsidRPr="00797C50">
        <w:rPr>
          <w:color w:val="000000" w:themeColor="text1"/>
        </w:rPr>
        <w:t>51</w:t>
      </w:r>
      <w:r w:rsidRPr="00797C50">
        <w:rPr>
          <w:rFonts w:hint="eastAsia"/>
          <w:color w:val="000000" w:themeColor="text1"/>
        </w:rPr>
        <w:t>秒通報信義分局勤務指揮中心，信義分局獲報後，隨即由勤務指揮中心於</w:t>
      </w:r>
      <w:r w:rsidRPr="00797C50">
        <w:rPr>
          <w:color w:val="000000" w:themeColor="text1"/>
        </w:rPr>
        <w:t>1</w:t>
      </w:r>
      <w:r w:rsidRPr="00797C50">
        <w:rPr>
          <w:rFonts w:hint="eastAsia"/>
          <w:color w:val="000000" w:themeColor="text1"/>
        </w:rPr>
        <w:t>時</w:t>
      </w:r>
      <w:r w:rsidRPr="00797C50">
        <w:rPr>
          <w:color w:val="000000" w:themeColor="text1"/>
        </w:rPr>
        <w:t>14</w:t>
      </w:r>
      <w:r w:rsidRPr="00797C50">
        <w:rPr>
          <w:rFonts w:hint="eastAsia"/>
          <w:color w:val="000000" w:themeColor="text1"/>
        </w:rPr>
        <w:t>分</w:t>
      </w:r>
      <w:r w:rsidRPr="00797C50">
        <w:rPr>
          <w:color w:val="000000" w:themeColor="text1"/>
        </w:rPr>
        <w:t>51</w:t>
      </w:r>
      <w:r w:rsidRPr="00797C50">
        <w:rPr>
          <w:rFonts w:hint="eastAsia"/>
          <w:color w:val="000000" w:themeColor="text1"/>
        </w:rPr>
        <w:t>秒、</w:t>
      </w:r>
      <w:r w:rsidRPr="00797C50">
        <w:rPr>
          <w:color w:val="000000" w:themeColor="text1"/>
        </w:rPr>
        <w:t>14</w:t>
      </w:r>
      <w:r w:rsidRPr="00797C50">
        <w:rPr>
          <w:rFonts w:hint="eastAsia"/>
          <w:color w:val="000000" w:themeColor="text1"/>
        </w:rPr>
        <w:t>分</w:t>
      </w:r>
      <w:r w:rsidRPr="00797C50">
        <w:rPr>
          <w:color w:val="000000" w:themeColor="text1"/>
        </w:rPr>
        <w:t>49</w:t>
      </w:r>
      <w:r w:rsidRPr="00797C50">
        <w:rPr>
          <w:rFonts w:hint="eastAsia"/>
          <w:color w:val="000000" w:themeColor="text1"/>
        </w:rPr>
        <w:t>秒、</w:t>
      </w:r>
      <w:r w:rsidRPr="00797C50">
        <w:rPr>
          <w:color w:val="000000" w:themeColor="text1"/>
        </w:rPr>
        <w:t>16</w:t>
      </w:r>
      <w:r w:rsidRPr="00797C50">
        <w:rPr>
          <w:rFonts w:hint="eastAsia"/>
          <w:color w:val="000000" w:themeColor="text1"/>
        </w:rPr>
        <w:t>分</w:t>
      </w:r>
      <w:r w:rsidRPr="00797C50">
        <w:rPr>
          <w:color w:val="000000" w:themeColor="text1"/>
        </w:rPr>
        <w:t>9</w:t>
      </w:r>
      <w:r w:rsidRPr="00797C50">
        <w:rPr>
          <w:rFonts w:hint="eastAsia"/>
          <w:color w:val="000000" w:themeColor="text1"/>
        </w:rPr>
        <w:t>秒通報三張犁派出所及線上巡邏勤務警員到場處理，同時通報偵查隊派員陸續到場處理。又信義分局三張犁派出所員警於當日1時16分抵達現場，於1時22分回報勤務指揮中心，並通報請求救護車到場，119醫護人員於1時23分抵達。本案自第</w:t>
      </w:r>
      <w:r w:rsidRPr="00797C50">
        <w:rPr>
          <w:color w:val="000000" w:themeColor="text1"/>
        </w:rPr>
        <w:t>1</w:t>
      </w:r>
      <w:r w:rsidRPr="00797C50">
        <w:rPr>
          <w:rFonts w:hint="eastAsia"/>
          <w:color w:val="000000" w:themeColor="text1"/>
        </w:rPr>
        <w:t>位民眾1時12分59秒報案起，至</w:t>
      </w:r>
      <w:r w:rsidRPr="00797C50">
        <w:rPr>
          <w:color w:val="000000" w:themeColor="text1"/>
        </w:rPr>
        <w:t>1</w:t>
      </w:r>
      <w:r w:rsidRPr="00797C50">
        <w:rPr>
          <w:rFonts w:hint="eastAsia"/>
          <w:color w:val="000000" w:themeColor="text1"/>
        </w:rPr>
        <w:t>時16分51秒第</w:t>
      </w:r>
      <w:r w:rsidRPr="00797C50">
        <w:rPr>
          <w:color w:val="000000" w:themeColor="text1"/>
        </w:rPr>
        <w:t>1</w:t>
      </w:r>
      <w:r w:rsidRPr="00797C50">
        <w:rPr>
          <w:rFonts w:hint="eastAsia"/>
          <w:color w:val="000000" w:themeColor="text1"/>
        </w:rPr>
        <w:t>位員警抵達現場，總計使用</w:t>
      </w:r>
      <w:r w:rsidRPr="00797C50">
        <w:rPr>
          <w:color w:val="000000" w:themeColor="text1"/>
        </w:rPr>
        <w:t>3</w:t>
      </w:r>
      <w:r w:rsidRPr="00797C50">
        <w:rPr>
          <w:rFonts w:hint="eastAsia"/>
          <w:color w:val="000000" w:themeColor="text1"/>
        </w:rPr>
        <w:t>分</w:t>
      </w:r>
      <w:r w:rsidRPr="00797C50">
        <w:rPr>
          <w:color w:val="000000" w:themeColor="text1"/>
        </w:rPr>
        <w:t>5</w:t>
      </w:r>
      <w:r w:rsidRPr="00797C50">
        <w:rPr>
          <w:rFonts w:hint="eastAsia"/>
          <w:color w:val="000000" w:themeColor="text1"/>
        </w:rPr>
        <w:t>2秒，</w:t>
      </w:r>
      <w:r w:rsidRPr="00797C50">
        <w:rPr>
          <w:rFonts w:hint="eastAsia"/>
          <w:color w:val="000000" w:themeColor="text1"/>
        </w:rPr>
        <w:lastRenderedPageBreak/>
        <w:t>警力調派經過與相關規定尚無不符。</w:t>
      </w:r>
    </w:p>
    <w:p w:rsidR="009E4C59" w:rsidRPr="00797C50" w:rsidRDefault="009E4C59" w:rsidP="002A2A41">
      <w:pPr>
        <w:pStyle w:val="3"/>
        <w:ind w:left="1360" w:hanging="680"/>
        <w:rPr>
          <w:b/>
          <w:color w:val="000000" w:themeColor="text1"/>
        </w:rPr>
      </w:pPr>
      <w:r w:rsidRPr="00797C50">
        <w:rPr>
          <w:rFonts w:hint="eastAsia"/>
          <w:b/>
          <w:color w:val="000000" w:themeColor="text1"/>
        </w:rPr>
        <w:t>本案發生地點與信義分局近在咫尺，然滋事群眾為躱避警方發現，先在大佳河濱公園集結，再分乘交通工具抵達現場，滋事後迅速四散逃逸，致警方未及啟動「快速打擊部隊」反制。為有效處理糾眾滋事等治安事件，警察機關有必要汲取本案之經驗，強化情資通報及縮短反應時間：</w:t>
      </w:r>
    </w:p>
    <w:p w:rsidR="009E4C59" w:rsidRPr="00797C50" w:rsidRDefault="00636AB1" w:rsidP="009E4C59">
      <w:pPr>
        <w:pStyle w:val="4"/>
        <w:ind w:left="1700" w:hanging="680"/>
        <w:rPr>
          <w:color w:val="000000" w:themeColor="text1"/>
        </w:rPr>
      </w:pPr>
      <w:r>
        <w:rPr>
          <w:rFonts w:hint="eastAsia"/>
          <w:color w:val="000000" w:themeColor="text1"/>
        </w:rPr>
        <w:t>各警察機關為因應群眾聚集鬥毆暴力等重大治安事件，定</w:t>
      </w:r>
      <w:r w:rsidR="009E4C59" w:rsidRPr="00797C50">
        <w:rPr>
          <w:rFonts w:hint="eastAsia"/>
          <w:color w:val="000000" w:themeColor="text1"/>
        </w:rPr>
        <w:t>有「快速打擊部隊」之編組。依臺北市警察局頒</w:t>
      </w:r>
      <w:r>
        <w:rPr>
          <w:rFonts w:hint="eastAsia"/>
          <w:color w:val="000000" w:themeColor="text1"/>
        </w:rPr>
        <w:t>定</w:t>
      </w:r>
      <w:r w:rsidR="009E4C59" w:rsidRPr="00797C50">
        <w:rPr>
          <w:rFonts w:hint="eastAsia"/>
          <w:color w:val="000000" w:themeColor="text1"/>
        </w:rPr>
        <w:t>之「快速機動反能警力編組及運用執行計畫」五、通報聯繫體系規定：「勤務指揮中心應通報轄內線上警力趕赴現場支援做初步處理，如狀況未排除時，復啟動分局快速警力，通報轄區、鄰近派出所、偵查隊、警備隊、交通分隊等支援警力趕赴現場。</w:t>
      </w:r>
      <w:proofErr w:type="gramStart"/>
      <w:r w:rsidR="009E4C59" w:rsidRPr="00797C50">
        <w:rPr>
          <w:rFonts w:hint="eastAsia"/>
          <w:color w:val="000000" w:themeColor="text1"/>
        </w:rPr>
        <w:t>詢</w:t>
      </w:r>
      <w:proofErr w:type="gramEnd"/>
      <w:r w:rsidR="009E4C59" w:rsidRPr="00797C50">
        <w:rPr>
          <w:rFonts w:hint="eastAsia"/>
          <w:color w:val="000000" w:themeColor="text1"/>
        </w:rPr>
        <w:t>據信義分局分局長</w:t>
      </w:r>
      <w:r w:rsidR="001B5B34">
        <w:rPr>
          <w:rFonts w:hint="eastAsia"/>
          <w:color w:val="000000" w:themeColor="text1"/>
        </w:rPr>
        <w:t>吳○○</w:t>
      </w:r>
      <w:r w:rsidR="009E4C59" w:rsidRPr="00797C50">
        <w:rPr>
          <w:rFonts w:hint="eastAsia"/>
          <w:color w:val="000000" w:themeColor="text1"/>
        </w:rPr>
        <w:t>表示，目前各案發</w:t>
      </w:r>
      <w:proofErr w:type="gramStart"/>
      <w:r w:rsidR="009E4C59" w:rsidRPr="00797C50">
        <w:rPr>
          <w:rFonts w:hint="eastAsia"/>
          <w:color w:val="000000" w:themeColor="text1"/>
        </w:rPr>
        <w:t>分局線上警力</w:t>
      </w:r>
      <w:proofErr w:type="gramEnd"/>
      <w:r w:rsidR="009E4C59" w:rsidRPr="00797C50">
        <w:rPr>
          <w:rFonts w:hint="eastAsia"/>
          <w:color w:val="000000" w:themeColor="text1"/>
        </w:rPr>
        <w:t>，於接獲通報後約</w:t>
      </w:r>
      <w:proofErr w:type="gramStart"/>
      <w:r w:rsidR="009E4C59" w:rsidRPr="00797C50">
        <w:rPr>
          <w:rFonts w:hint="eastAsia"/>
          <w:color w:val="000000" w:themeColor="text1"/>
        </w:rPr>
        <w:t>3至5分鐘均能抵達</w:t>
      </w:r>
      <w:proofErr w:type="gramEnd"/>
      <w:r w:rsidR="009E4C59" w:rsidRPr="00797C50">
        <w:rPr>
          <w:rFonts w:hint="eastAsia"/>
          <w:color w:val="000000" w:themeColor="text1"/>
        </w:rPr>
        <w:t>現場；後續調派支援之警力，依案發時間交通狀況及距離遠近等時空因素不同，約10至20分能抵達。各單位勤務指揮中心接獲通報後，均能立即同步派遣警力支援，以縮短反應時間。</w:t>
      </w:r>
    </w:p>
    <w:p w:rsidR="009E4C59" w:rsidRPr="00797C50" w:rsidRDefault="009E4C59" w:rsidP="009E4C59">
      <w:pPr>
        <w:pStyle w:val="4"/>
        <w:ind w:left="1700" w:hanging="680"/>
        <w:rPr>
          <w:color w:val="000000" w:themeColor="text1"/>
        </w:rPr>
      </w:pPr>
      <w:r w:rsidRPr="00797C50">
        <w:rPr>
          <w:rFonts w:hint="eastAsia"/>
          <w:color w:val="000000" w:themeColor="text1"/>
        </w:rPr>
        <w:t>本案發生後，警政署於103年9月23日函請各警察機關注意轄內糾眾滋事及黑道幫派分子群聚場所，主動調查掌握，發現有群聚狀況，應由轄區警察分局立即啟動「快速打擊部隊」或調動相關警網趕赴現場處理。據媒體報導，104年3月</w:t>
      </w:r>
      <w:r w:rsidR="00244761" w:rsidRPr="00797C50">
        <w:rPr>
          <w:rFonts w:hint="eastAsia"/>
          <w:color w:val="000000" w:themeColor="text1"/>
        </w:rPr>
        <w:t>臺</w:t>
      </w:r>
      <w:r w:rsidRPr="00797C50">
        <w:rPr>
          <w:rFonts w:hint="eastAsia"/>
          <w:color w:val="000000" w:themeColor="text1"/>
        </w:rPr>
        <w:t>北市即至少發生4次黑幫以通訊軟體迅速揪眾滋事，警方動員快打部隊還數度鳴槍喝止</w:t>
      </w:r>
      <w:r w:rsidRPr="00797C50">
        <w:rPr>
          <w:rStyle w:val="af3"/>
          <w:color w:val="000000" w:themeColor="text1"/>
        </w:rPr>
        <w:footnoteReference w:id="11"/>
      </w:r>
      <w:r w:rsidRPr="00797C50">
        <w:rPr>
          <w:rFonts w:hint="eastAsia"/>
          <w:color w:val="000000" w:themeColor="text1"/>
        </w:rPr>
        <w:t>。臺北</w:t>
      </w:r>
      <w:r w:rsidRPr="00797C50">
        <w:rPr>
          <w:rFonts w:hint="eastAsia"/>
          <w:color w:val="000000" w:themeColor="text1"/>
        </w:rPr>
        <w:lastRenderedPageBreak/>
        <w:t>市警察局近期動用快速機動反應警力，確能有效遏制該類治安事件之擴大，例如：中山警分局於2月25日於大佳河濱公園逮捕移送43人、中正第二警分局於3月7日於水源會館逮捕移送5人、中正第一警分局分別於3月22日及4月5日在中華路錢櫃KTV逮捕移送19人及8人、文山第二警分局於3月29日於羅斯福路好樂迪KTV逮捕移送13人。反觀本案，案發生地點與信義分局近在咫尺，滋事群眾卻能先在他處集結，再分乘交通工具到場犯案之快閃方式，逃避警方掌握，致「快速打擊部隊」無從及時啟動反制，顯然警方相關情資掌握、通報及「快速打擊部隊」之運作仍有精進空間。又該項反制機制涉及「勤務支援」及「通訊指揮」之高度配合，警察機關有必要汲取本案例之經驗，強化相關機制之運作功能，縮短反應時間，以有效防制糾眾滋事等治安事件。</w:t>
      </w:r>
    </w:p>
    <w:p w:rsidR="009E4C59" w:rsidRPr="00797C50" w:rsidRDefault="009E4C59" w:rsidP="009E4C59">
      <w:pPr>
        <w:pStyle w:val="2"/>
        <w:ind w:left="1020" w:hanging="680"/>
        <w:rPr>
          <w:b/>
          <w:color w:val="000000" w:themeColor="text1"/>
        </w:rPr>
      </w:pPr>
      <w:r w:rsidRPr="00797C50">
        <w:rPr>
          <w:rFonts w:hint="eastAsia"/>
          <w:color w:val="000000" w:themeColor="text1"/>
        </w:rPr>
        <w:tab/>
      </w:r>
      <w:r w:rsidRPr="00797C50">
        <w:rPr>
          <w:rFonts w:hint="eastAsia"/>
          <w:b/>
          <w:color w:val="000000" w:themeColor="text1"/>
        </w:rPr>
        <w:t>目前警察所使用之各類警械，係行政院於95年間所公告，迄今已多年未再行檢討。網路通訊軟體日益發達，突發性糾眾事件頻傳，在確保民眾權益，兼顧執勤員警安全及符合比例原則下，警政署允宜瞭解實務執行勤務之需求，研議是否購置相關器材做為警備用途，並明確規定其使用時機，以確保民眾表</w:t>
      </w:r>
      <w:r w:rsidR="008E1875" w:rsidRPr="00797C50">
        <w:rPr>
          <w:rFonts w:hint="eastAsia"/>
          <w:b/>
          <w:color w:val="000000" w:themeColor="text1"/>
        </w:rPr>
        <w:t>達意見自由，同時維護公共秩序與安全</w:t>
      </w:r>
    </w:p>
    <w:p w:rsidR="009E4C59" w:rsidRPr="00797C50" w:rsidRDefault="009E4C59" w:rsidP="009E4C59">
      <w:pPr>
        <w:pStyle w:val="3"/>
        <w:ind w:left="1360" w:hanging="680"/>
        <w:rPr>
          <w:color w:val="000000" w:themeColor="text1"/>
        </w:rPr>
      </w:pPr>
      <w:r w:rsidRPr="00797C50">
        <w:rPr>
          <w:rFonts w:hint="eastAsia"/>
          <w:color w:val="000000" w:themeColor="text1"/>
        </w:rPr>
        <w:t>按警械使用條例第1條規定：「警察人員執行職務時，所用警械為棍、刀、槍及其他經核定之器械。警察人員依本條例使用警械時，須依規定穿著制服，或出示足資識別之警徽或身分證件。但情況急迫時，不在此限。第一項警械之種類及規格，由行政院定之。」同法第6條規定：「警察人員應基於急迫需要，合理使用槍械，不得逾越必要程度。」同</w:t>
      </w:r>
      <w:r w:rsidRPr="00797C50">
        <w:rPr>
          <w:rFonts w:hint="eastAsia"/>
          <w:color w:val="000000" w:themeColor="text1"/>
        </w:rPr>
        <w:lastRenderedPageBreak/>
        <w:t>法第9條規定：「警察人員使用警械時，如非情況急迫，應注意勿傷及其人致命之部位。」警察職權行使法第3條第1項規定：「警察行使職權，不得逾越所欲達成執行目的之必要限度，且應以對人民權益侵害最少之適當方法為之。」</w:t>
      </w:r>
    </w:p>
    <w:p w:rsidR="009E4C59" w:rsidRPr="00797C50" w:rsidRDefault="009E4C59" w:rsidP="002A2A41">
      <w:pPr>
        <w:pStyle w:val="3"/>
        <w:ind w:left="1360" w:hanging="680"/>
        <w:rPr>
          <w:color w:val="000000" w:themeColor="text1"/>
        </w:rPr>
      </w:pPr>
      <w:r w:rsidRPr="00797C50">
        <w:rPr>
          <w:rFonts w:hint="eastAsia"/>
          <w:color w:val="000000" w:themeColor="text1"/>
        </w:rPr>
        <w:t>目前警械種類，行政院以95年5月30日院臺治字第0950023739號函頒「警察機關配備警械種類及規格表」在案，目前警械合計共29種。查各類警棍、刀、槍核屬具殺傷力警械，警察配備應勤固可遂行行政目的與維護秩序，惟同時易造成民眾生命或身體之損傷而牴觸比例原則，此所以警械使用條例第6條、第9條明定僅得於急迫情形使用，且不得必要程度，且勿傷及致命部位。惟實務面上操作不易，因此，國外不乏有採用非致命武器作為警察執勤所得配備之警械。另據本院諮詢學者專家表示，目前警械種類不足因應社會現況。依內政部查復，民眾曾投書建議增加此類警械。足徵現行警械種類確有在兼顧執法目的與比例原則之架構下，重新檢討之必要。</w:t>
      </w:r>
    </w:p>
    <w:p w:rsidR="005D7E3B" w:rsidRPr="00797C50" w:rsidRDefault="009E4C59" w:rsidP="009E4C59">
      <w:pPr>
        <w:pStyle w:val="3"/>
        <w:ind w:left="1360" w:hanging="680"/>
        <w:rPr>
          <w:color w:val="000000" w:themeColor="text1"/>
        </w:rPr>
        <w:sectPr w:rsidR="005D7E3B" w:rsidRPr="00797C50" w:rsidSect="00444AC2">
          <w:footerReference w:type="default" r:id="rId8"/>
          <w:pgSz w:w="11907" w:h="16840" w:code="9"/>
          <w:pgMar w:top="1701" w:right="1418" w:bottom="1418" w:left="1418" w:header="851" w:footer="851" w:gutter="227"/>
          <w:cols w:space="425"/>
          <w:docGrid w:type="linesAndChars" w:linePitch="457" w:charSpace="4127"/>
        </w:sectPr>
      </w:pPr>
      <w:r w:rsidRPr="00797C50">
        <w:rPr>
          <w:rFonts w:hint="eastAsia"/>
          <w:color w:val="000000" w:themeColor="text1"/>
        </w:rPr>
        <w:t>綜上，因時下通訊軟體與社群網站發達，群眾突發性聚集滋事肇生危安等情日益增多，在調派優勢警力到場因應處理前，第一線到場處理員警，確有維護秩序、控制場面並確保自身安全之需求。目前警察所使用之各類警械，係行政院於95年間所公告，迄今已多年未再行檢討，除本院諮詢學者專家直陳過舊不符現況外，不乏有民眾投書建議增加種類以符實需。警政署允宜瞭解實務執行勤務之需求，研議是否購置相關器材做為警備用途，並明確律定其使用時機，以確保民眾表達意見自由，同時維護公共秩序與安全之使命與任務。</w:t>
      </w:r>
    </w:p>
    <w:bookmarkEnd w:id="23"/>
    <w:bookmarkEnd w:id="24"/>
    <w:bookmarkEnd w:id="25"/>
    <w:bookmarkEnd w:id="26"/>
    <w:bookmarkEnd w:id="27"/>
    <w:bookmarkEnd w:id="28"/>
    <w:bookmarkEnd w:id="29"/>
    <w:bookmarkEnd w:id="30"/>
    <w:bookmarkEnd w:id="31"/>
    <w:p w:rsidR="00A02502" w:rsidRDefault="00A02502" w:rsidP="00A02502">
      <w:pPr>
        <w:pStyle w:val="a5"/>
        <w:kinsoku w:val="0"/>
        <w:spacing w:before="0" w:after="0"/>
        <w:ind w:left="0"/>
        <w:jc w:val="both"/>
        <w:rPr>
          <w:b w:val="0"/>
          <w:bCs/>
          <w:snapToGrid/>
          <w:color w:val="000000" w:themeColor="text1"/>
          <w:spacing w:val="12"/>
          <w:kern w:val="0"/>
          <w:sz w:val="40"/>
        </w:rPr>
      </w:pPr>
      <w:r>
        <w:rPr>
          <w:rFonts w:hint="eastAsia"/>
          <w:b w:val="0"/>
          <w:bCs/>
          <w:snapToGrid/>
          <w:color w:val="000000" w:themeColor="text1"/>
          <w:spacing w:val="12"/>
          <w:kern w:val="0"/>
          <w:sz w:val="40"/>
        </w:rPr>
        <w:lastRenderedPageBreak/>
        <w:t xml:space="preserve">   </w:t>
      </w:r>
      <w:r w:rsidR="00343E8E" w:rsidRPr="00797C50">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高委員鳳仙、孫委員大川、</w:t>
      </w:r>
    </w:p>
    <w:p w:rsidR="00343E8E" w:rsidRPr="00797C50" w:rsidRDefault="00A02502" w:rsidP="00A02502">
      <w:pPr>
        <w:pStyle w:val="a5"/>
        <w:kinsoku w:val="0"/>
        <w:spacing w:before="0" w:after="0"/>
        <w:ind w:left="0"/>
        <w:jc w:val="both"/>
        <w:rPr>
          <w:rFonts w:ascii="Times New Roman"/>
          <w:b w:val="0"/>
          <w:bCs/>
          <w:snapToGrid/>
          <w:color w:val="000000" w:themeColor="text1"/>
          <w:spacing w:val="0"/>
          <w:kern w:val="0"/>
          <w:sz w:val="40"/>
        </w:rPr>
      </w:pPr>
      <w:r>
        <w:rPr>
          <w:rFonts w:hint="eastAsia"/>
          <w:b w:val="0"/>
          <w:bCs/>
          <w:snapToGrid/>
          <w:color w:val="000000" w:themeColor="text1"/>
          <w:spacing w:val="12"/>
          <w:kern w:val="0"/>
          <w:sz w:val="40"/>
        </w:rPr>
        <w:t xml:space="preserve">      陳委員慶財、林委員雅鋒、江綺雯</w:t>
      </w:r>
    </w:p>
    <w:p w:rsidR="00343E8E" w:rsidRPr="00797C50" w:rsidRDefault="00343E8E">
      <w:pPr>
        <w:pStyle w:val="a5"/>
        <w:kinsoku w:val="0"/>
        <w:spacing w:before="0" w:after="0"/>
        <w:ind w:leftChars="1100" w:left="3742" w:firstLineChars="500" w:firstLine="2021"/>
        <w:jc w:val="both"/>
        <w:rPr>
          <w:b w:val="0"/>
          <w:bCs/>
          <w:snapToGrid/>
          <w:color w:val="000000" w:themeColor="text1"/>
          <w:spacing w:val="12"/>
          <w:kern w:val="0"/>
        </w:rPr>
      </w:pPr>
    </w:p>
    <w:p w:rsidR="00343E8E" w:rsidRPr="00797C50" w:rsidRDefault="00343E8E">
      <w:pPr>
        <w:pStyle w:val="a5"/>
        <w:kinsoku w:val="0"/>
        <w:spacing w:before="0" w:after="0"/>
        <w:ind w:leftChars="1100" w:left="3742" w:firstLineChars="500" w:firstLine="2021"/>
        <w:jc w:val="both"/>
        <w:rPr>
          <w:b w:val="0"/>
          <w:bCs/>
          <w:snapToGrid/>
          <w:color w:val="000000" w:themeColor="text1"/>
          <w:spacing w:val="12"/>
          <w:kern w:val="0"/>
        </w:rPr>
      </w:pPr>
    </w:p>
    <w:p w:rsidR="00343E8E" w:rsidRPr="00797C50" w:rsidRDefault="00343E8E">
      <w:pPr>
        <w:pStyle w:val="a5"/>
        <w:kinsoku w:val="0"/>
        <w:spacing w:before="0" w:after="0"/>
        <w:ind w:leftChars="1100" w:left="3742" w:firstLineChars="500" w:firstLine="2021"/>
        <w:jc w:val="both"/>
        <w:rPr>
          <w:b w:val="0"/>
          <w:bCs/>
          <w:snapToGrid/>
          <w:color w:val="000000" w:themeColor="text1"/>
          <w:spacing w:val="12"/>
          <w:kern w:val="0"/>
        </w:rPr>
      </w:pPr>
    </w:p>
    <w:p w:rsidR="00343E8E" w:rsidRPr="00797C50" w:rsidRDefault="00343E8E" w:rsidP="00B724FA">
      <w:pPr>
        <w:pStyle w:val="a0"/>
        <w:numPr>
          <w:ilvl w:val="0"/>
          <w:numId w:val="0"/>
        </w:numPr>
        <w:rPr>
          <w:bCs/>
          <w:color w:val="000000" w:themeColor="text1"/>
        </w:rPr>
      </w:pPr>
    </w:p>
    <w:sectPr w:rsidR="00343E8E" w:rsidRPr="00797C50" w:rsidSect="00444AC2">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3F6" w:rsidRDefault="007C43F6">
      <w:r>
        <w:separator/>
      </w:r>
    </w:p>
  </w:endnote>
  <w:endnote w:type="continuationSeparator" w:id="0">
    <w:p w:rsidR="007C43F6" w:rsidRDefault="007C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366" w:rsidRDefault="00AA4119">
    <w:pPr>
      <w:pStyle w:val="ae"/>
      <w:framePr w:wrap="around" w:vAnchor="text" w:hAnchor="margin" w:xAlign="center" w:y="1"/>
      <w:rPr>
        <w:rStyle w:val="a7"/>
        <w:sz w:val="24"/>
      </w:rPr>
    </w:pPr>
    <w:r>
      <w:rPr>
        <w:rStyle w:val="a7"/>
        <w:sz w:val="24"/>
      </w:rPr>
      <w:fldChar w:fldCharType="begin"/>
    </w:r>
    <w:r w:rsidR="00D37366">
      <w:rPr>
        <w:rStyle w:val="a7"/>
        <w:sz w:val="24"/>
      </w:rPr>
      <w:instrText xml:space="preserve">PAGE  </w:instrText>
    </w:r>
    <w:r>
      <w:rPr>
        <w:rStyle w:val="a7"/>
        <w:sz w:val="24"/>
      </w:rPr>
      <w:fldChar w:fldCharType="separate"/>
    </w:r>
    <w:r w:rsidR="00FC08FC">
      <w:rPr>
        <w:rStyle w:val="a7"/>
        <w:noProof/>
        <w:sz w:val="24"/>
      </w:rPr>
      <w:t>3</w:t>
    </w:r>
    <w:r>
      <w:rPr>
        <w:rStyle w:val="a7"/>
        <w:sz w:val="24"/>
      </w:rPr>
      <w:fldChar w:fldCharType="end"/>
    </w:r>
  </w:p>
  <w:p w:rsidR="00D37366" w:rsidRDefault="00D3736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3F6" w:rsidRDefault="007C43F6">
      <w:r>
        <w:separator/>
      </w:r>
    </w:p>
  </w:footnote>
  <w:footnote w:type="continuationSeparator" w:id="0">
    <w:p w:rsidR="007C43F6" w:rsidRDefault="007C43F6">
      <w:r>
        <w:continuationSeparator/>
      </w:r>
    </w:p>
  </w:footnote>
  <w:footnote w:id="1">
    <w:p w:rsidR="00D37366" w:rsidRPr="00DD4D3F" w:rsidRDefault="00D37366" w:rsidP="00A02502">
      <w:pPr>
        <w:pStyle w:val="af1"/>
        <w:ind w:leftChars="100" w:left="560" w:hangingChars="100" w:hanging="220"/>
      </w:pPr>
      <w:r>
        <w:rPr>
          <w:rStyle w:val="af3"/>
        </w:rPr>
        <w:footnoteRef/>
      </w:r>
      <w:r>
        <w:t xml:space="preserve"> </w:t>
      </w:r>
      <w:r>
        <w:rPr>
          <w:rFonts w:hint="eastAsia"/>
        </w:rPr>
        <w:t>警政署</w:t>
      </w:r>
      <w:r>
        <w:rPr>
          <w:rFonts w:hint="eastAsia"/>
        </w:rPr>
        <w:t>85</w:t>
      </w:r>
      <w:r>
        <w:rPr>
          <w:rFonts w:hint="eastAsia"/>
        </w:rPr>
        <w:t>年</w:t>
      </w:r>
      <w:r>
        <w:rPr>
          <w:rFonts w:hint="eastAsia"/>
        </w:rPr>
        <w:t>1</w:t>
      </w:r>
      <w:r>
        <w:rPr>
          <w:rFonts w:hint="eastAsia"/>
        </w:rPr>
        <w:t>月</w:t>
      </w:r>
      <w:r>
        <w:rPr>
          <w:rFonts w:hint="eastAsia"/>
        </w:rPr>
        <w:t>22</w:t>
      </w:r>
      <w:r>
        <w:rPr>
          <w:rFonts w:hint="eastAsia"/>
        </w:rPr>
        <w:t>日（</w:t>
      </w:r>
      <w:r>
        <w:rPr>
          <w:rFonts w:hint="eastAsia"/>
        </w:rPr>
        <w:t>85</w:t>
      </w:r>
      <w:r>
        <w:rPr>
          <w:rFonts w:hint="eastAsia"/>
        </w:rPr>
        <w:t>）</w:t>
      </w:r>
      <w:proofErr w:type="gramStart"/>
      <w:r>
        <w:rPr>
          <w:rFonts w:hint="eastAsia"/>
        </w:rPr>
        <w:t>警署督字第</w:t>
      </w:r>
      <w:r>
        <w:rPr>
          <w:rFonts w:hint="eastAsia"/>
        </w:rPr>
        <w:t>8486</w:t>
      </w:r>
      <w:r>
        <w:rPr>
          <w:rFonts w:hint="eastAsia"/>
        </w:rPr>
        <w:t>號</w:t>
      </w:r>
      <w:proofErr w:type="gramEnd"/>
      <w:r>
        <w:rPr>
          <w:rFonts w:hint="eastAsia"/>
        </w:rPr>
        <w:t>函，明令舞廳、酒家、酒吧、特種咖啡廳茶室、任有女服務生</w:t>
      </w:r>
      <w:proofErr w:type="gramStart"/>
      <w:r>
        <w:rPr>
          <w:rFonts w:hint="eastAsia"/>
        </w:rPr>
        <w:t>陪待</w:t>
      </w:r>
      <w:proofErr w:type="gramEnd"/>
      <w:r>
        <w:rPr>
          <w:rFonts w:hint="eastAsia"/>
        </w:rPr>
        <w:t>之営業場所、色情營業或表演場所、妓女戶及暗娼賣淫場所、職業或利用電動現具賭博之場所，及其他依個案情節認定為不得涉足之場所，警察人員非因公不得涉足。</w:t>
      </w:r>
    </w:p>
  </w:footnote>
  <w:footnote w:id="2">
    <w:p w:rsidR="00D37366" w:rsidRPr="00DD4D3F" w:rsidRDefault="00D37366" w:rsidP="00E17A52">
      <w:pPr>
        <w:pStyle w:val="af1"/>
        <w:ind w:leftChars="100" w:left="560" w:hangingChars="100" w:hanging="220"/>
      </w:pPr>
      <w:r>
        <w:rPr>
          <w:rStyle w:val="af3"/>
        </w:rPr>
        <w:footnoteRef/>
      </w:r>
      <w:r>
        <w:rPr>
          <w:rFonts w:hint="eastAsia"/>
        </w:rPr>
        <w:t>「風紀誘因場所」係指依警政</w:t>
      </w:r>
      <w:proofErr w:type="gramStart"/>
      <w:r>
        <w:rPr>
          <w:rFonts w:hint="eastAsia"/>
        </w:rPr>
        <w:t>署函頒</w:t>
      </w:r>
      <w:proofErr w:type="gramEnd"/>
      <w:r>
        <w:rPr>
          <w:rFonts w:hint="eastAsia"/>
        </w:rPr>
        <w:t>之「端正警察風紀實施規定」第</w:t>
      </w:r>
      <w:r>
        <w:rPr>
          <w:rFonts w:hint="eastAsia"/>
        </w:rPr>
        <w:t>35</w:t>
      </w:r>
      <w:r>
        <w:rPr>
          <w:rFonts w:hint="eastAsia"/>
        </w:rPr>
        <w:t>點規定，對於業者可能送賄引發員警風紀問題之場所，包括從事色情行業業者送賄之誘因、賭博電玩業者送賄之誘因、職業賭場業者及賭徒送賄之誘因、走私偷渡者送賄之誘因、一般無照或違規營業業者送賄之誘因、違反交通運輸規定業者送賄之誘因、違反衛生、市容觀瞻業者送賄之誘因、盜</w:t>
      </w:r>
      <w:proofErr w:type="gramStart"/>
      <w:r>
        <w:rPr>
          <w:rFonts w:hint="eastAsia"/>
        </w:rPr>
        <w:t>採</w:t>
      </w:r>
      <w:proofErr w:type="gramEnd"/>
      <w:r>
        <w:rPr>
          <w:rFonts w:hint="eastAsia"/>
        </w:rPr>
        <w:t>砂石及林木業者送賄之誘因、標購本單位生意業者送賄之誘因、非法雇用勞工業者送賄之誘因、取締盜版仿冒商標送賄之誘因及其他有風紀誘因之虞共</w:t>
      </w:r>
      <w:r>
        <w:rPr>
          <w:rFonts w:hint="eastAsia"/>
        </w:rPr>
        <w:t>12</w:t>
      </w:r>
      <w:r>
        <w:rPr>
          <w:rFonts w:hint="eastAsia"/>
        </w:rPr>
        <w:t>種。</w:t>
      </w:r>
    </w:p>
  </w:footnote>
  <w:footnote w:id="3">
    <w:p w:rsidR="00D37366" w:rsidRPr="00355F6C" w:rsidRDefault="00D37366" w:rsidP="00E17A52">
      <w:pPr>
        <w:pStyle w:val="af1"/>
        <w:ind w:leftChars="100" w:left="560" w:hangingChars="100" w:hanging="220"/>
      </w:pPr>
      <w:r>
        <w:rPr>
          <w:rStyle w:val="af3"/>
        </w:rPr>
        <w:footnoteRef/>
      </w:r>
      <w:r>
        <w:t xml:space="preserve"> </w:t>
      </w:r>
      <w:r>
        <w:rPr>
          <w:rFonts w:hint="eastAsia"/>
        </w:rPr>
        <w:t>「治安顧慮場所」係指</w:t>
      </w:r>
      <w:proofErr w:type="gramStart"/>
      <w:r>
        <w:rPr>
          <w:rFonts w:hint="eastAsia"/>
        </w:rPr>
        <w:t>警政署函請</w:t>
      </w:r>
      <w:proofErr w:type="gramEnd"/>
      <w:r>
        <w:rPr>
          <w:rFonts w:hint="eastAsia"/>
        </w:rPr>
        <w:t>各警察機關清查轄內容易引發民眾質疑員警風紀問題之場所。</w:t>
      </w:r>
    </w:p>
  </w:footnote>
  <w:footnote w:id="4">
    <w:p w:rsidR="00D37366" w:rsidRPr="00154E16" w:rsidRDefault="00D37366" w:rsidP="00E17A52">
      <w:pPr>
        <w:pStyle w:val="af1"/>
        <w:ind w:leftChars="100" w:left="560" w:hangingChars="100" w:hanging="220"/>
      </w:pPr>
      <w:r>
        <w:rPr>
          <w:rStyle w:val="af3"/>
        </w:rPr>
        <w:footnoteRef/>
      </w:r>
      <w:r>
        <w:t xml:space="preserve"> </w:t>
      </w:r>
      <w:r>
        <w:rPr>
          <w:rFonts w:hint="eastAsia"/>
        </w:rPr>
        <w:t>103</w:t>
      </w:r>
      <w:r>
        <w:rPr>
          <w:rFonts w:hint="eastAsia"/>
        </w:rPr>
        <w:t>年</w:t>
      </w:r>
      <w:r>
        <w:rPr>
          <w:rFonts w:hint="eastAsia"/>
        </w:rPr>
        <w:t>10</w:t>
      </w:r>
      <w:r>
        <w:rPr>
          <w:rFonts w:hint="eastAsia"/>
        </w:rPr>
        <w:t>月</w:t>
      </w:r>
      <w:r>
        <w:rPr>
          <w:rFonts w:hint="eastAsia"/>
        </w:rPr>
        <w:t>2</w:t>
      </w:r>
      <w:r>
        <w:rPr>
          <w:rFonts w:hint="eastAsia"/>
        </w:rPr>
        <w:t>日中國時報</w:t>
      </w:r>
      <w:r>
        <w:rPr>
          <w:rFonts w:hint="eastAsia"/>
        </w:rPr>
        <w:t>A1</w:t>
      </w:r>
      <w:r>
        <w:rPr>
          <w:rFonts w:hint="eastAsia"/>
        </w:rPr>
        <w:t>版報導「刑事局長語出警人，北市</w:t>
      </w:r>
      <w:proofErr w:type="gramStart"/>
      <w:r>
        <w:rPr>
          <w:rFonts w:hint="eastAsia"/>
        </w:rPr>
        <w:t>7</w:t>
      </w:r>
      <w:r>
        <w:rPr>
          <w:rFonts w:hint="eastAsia"/>
        </w:rPr>
        <w:t>成夜店</w:t>
      </w:r>
      <w:proofErr w:type="gramEnd"/>
      <w:r>
        <w:rPr>
          <w:rFonts w:hint="eastAsia"/>
        </w:rPr>
        <w:t>酒店染黑」</w:t>
      </w:r>
    </w:p>
  </w:footnote>
  <w:footnote w:id="5">
    <w:p w:rsidR="00D37366" w:rsidRPr="006F1176" w:rsidRDefault="00D37366" w:rsidP="00E17A52">
      <w:pPr>
        <w:pStyle w:val="af1"/>
        <w:ind w:leftChars="100" w:left="560" w:hangingChars="100" w:hanging="220"/>
      </w:pPr>
      <w:r>
        <w:rPr>
          <w:rStyle w:val="af3"/>
        </w:rPr>
        <w:footnoteRef/>
      </w:r>
      <w:r>
        <w:t xml:space="preserve"> </w:t>
      </w:r>
      <w:r>
        <w:rPr>
          <w:rFonts w:hint="eastAsia"/>
        </w:rPr>
        <w:t>103</w:t>
      </w:r>
      <w:r>
        <w:rPr>
          <w:rFonts w:hint="eastAsia"/>
        </w:rPr>
        <w:t>年</w:t>
      </w:r>
      <w:r>
        <w:rPr>
          <w:rFonts w:hint="eastAsia"/>
        </w:rPr>
        <w:t>7</w:t>
      </w:r>
      <w:r>
        <w:rPr>
          <w:rFonts w:hint="eastAsia"/>
        </w:rPr>
        <w:t>月</w:t>
      </w:r>
      <w:r>
        <w:rPr>
          <w:rFonts w:hint="eastAsia"/>
        </w:rPr>
        <w:t>17</w:t>
      </w:r>
      <w:r>
        <w:rPr>
          <w:rFonts w:hint="eastAsia"/>
        </w:rPr>
        <w:t>日自由時報報導「</w:t>
      </w:r>
      <w:proofErr w:type="gramStart"/>
      <w:r>
        <w:rPr>
          <w:rFonts w:hint="eastAsia"/>
        </w:rPr>
        <w:t>銷定易滋事夜店</w:t>
      </w:r>
      <w:proofErr w:type="gramEnd"/>
      <w:r>
        <w:rPr>
          <w:rFonts w:hint="eastAsia"/>
        </w:rPr>
        <w:t>，北市警方</w:t>
      </w:r>
      <w:proofErr w:type="gramStart"/>
      <w:r>
        <w:rPr>
          <w:rFonts w:hint="eastAsia"/>
        </w:rPr>
        <w:t>庌</w:t>
      </w:r>
      <w:proofErr w:type="gramEnd"/>
      <w:r>
        <w:rPr>
          <w:rFonts w:hint="eastAsia"/>
        </w:rPr>
        <w:t>力臨檢掃蕩」。</w:t>
      </w:r>
    </w:p>
  </w:footnote>
  <w:footnote w:id="6">
    <w:p w:rsidR="00D37366" w:rsidRPr="002A3C5B" w:rsidRDefault="00D37366" w:rsidP="00E17A52">
      <w:pPr>
        <w:pStyle w:val="af1"/>
        <w:ind w:leftChars="100" w:left="560" w:hangingChars="100" w:hanging="220"/>
      </w:pPr>
      <w:r>
        <w:rPr>
          <w:rStyle w:val="af3"/>
        </w:rPr>
        <w:footnoteRef/>
      </w:r>
      <w:r>
        <w:t xml:space="preserve"> </w:t>
      </w:r>
      <w:r>
        <w:rPr>
          <w:rFonts w:hint="eastAsia"/>
        </w:rPr>
        <w:t>103</w:t>
      </w:r>
      <w:r>
        <w:rPr>
          <w:rFonts w:hint="eastAsia"/>
        </w:rPr>
        <w:t>年</w:t>
      </w:r>
      <w:r>
        <w:rPr>
          <w:rFonts w:hint="eastAsia"/>
        </w:rPr>
        <w:t>9</w:t>
      </w:r>
      <w:r>
        <w:rPr>
          <w:rFonts w:hint="eastAsia"/>
        </w:rPr>
        <w:t>月</w:t>
      </w:r>
      <w:r>
        <w:rPr>
          <w:rFonts w:hint="eastAsia"/>
        </w:rPr>
        <w:t>3</w:t>
      </w:r>
      <w:r>
        <w:rPr>
          <w:rFonts w:hint="eastAsia"/>
        </w:rPr>
        <w:t>日</w:t>
      </w:r>
      <w:proofErr w:type="spellStart"/>
      <w:r>
        <w:rPr>
          <w:rFonts w:hint="eastAsia"/>
        </w:rPr>
        <w:t>ETtoday</w:t>
      </w:r>
      <w:proofErr w:type="spellEnd"/>
      <w:r>
        <w:rPr>
          <w:rFonts w:hint="eastAsia"/>
        </w:rPr>
        <w:t>東森新聞雲「</w:t>
      </w:r>
      <w:proofErr w:type="gramStart"/>
      <w:r w:rsidR="004477EF">
        <w:rPr>
          <w:rFonts w:hint="eastAsia"/>
        </w:rPr>
        <w:t>柯○○</w:t>
      </w:r>
      <w:r>
        <w:rPr>
          <w:rFonts w:hint="eastAsia"/>
        </w:rPr>
        <w:t>麻案被影射賣毒</w:t>
      </w:r>
      <w:proofErr w:type="gramEnd"/>
      <w:r>
        <w:rPr>
          <w:rFonts w:hint="eastAsia"/>
        </w:rPr>
        <w:t>，費聿鋒遭圍毆血濺</w:t>
      </w:r>
      <w:proofErr w:type="gramStart"/>
      <w:r>
        <w:rPr>
          <w:rFonts w:hint="eastAsia"/>
        </w:rPr>
        <w:t>東區夜店</w:t>
      </w:r>
      <w:proofErr w:type="gramEnd"/>
      <w:r>
        <w:rPr>
          <w:rFonts w:hint="eastAsia"/>
        </w:rPr>
        <w:t>」</w:t>
      </w:r>
    </w:p>
  </w:footnote>
  <w:footnote w:id="7">
    <w:p w:rsidR="00D37366" w:rsidRPr="000C6667" w:rsidRDefault="00D37366" w:rsidP="009E4C59">
      <w:pPr>
        <w:pStyle w:val="af1"/>
        <w:ind w:left="1020" w:right="680" w:hanging="680"/>
      </w:pPr>
      <w:r>
        <w:rPr>
          <w:rStyle w:val="af3"/>
        </w:rPr>
        <w:footnoteRef/>
      </w:r>
      <w:r>
        <w:t xml:space="preserve"> </w:t>
      </w:r>
      <w:r>
        <w:rPr>
          <w:rFonts w:hint="eastAsia"/>
        </w:rPr>
        <w:t>103</w:t>
      </w:r>
      <w:r>
        <w:rPr>
          <w:rFonts w:hint="eastAsia"/>
        </w:rPr>
        <w:t>年</w:t>
      </w:r>
      <w:r>
        <w:rPr>
          <w:rFonts w:hint="eastAsia"/>
        </w:rPr>
        <w:t>9</w:t>
      </w:r>
      <w:r>
        <w:rPr>
          <w:rFonts w:hint="eastAsia"/>
        </w:rPr>
        <w:t>月</w:t>
      </w:r>
      <w:r>
        <w:rPr>
          <w:rFonts w:hint="eastAsia"/>
        </w:rPr>
        <w:t>17</w:t>
      </w:r>
      <w:r>
        <w:rPr>
          <w:rFonts w:hint="eastAsia"/>
        </w:rPr>
        <w:t>日華視新聞網報導「</w:t>
      </w:r>
      <w:proofErr w:type="gramStart"/>
      <w:r w:rsidRPr="000C6667">
        <w:rPr>
          <w:rFonts w:hint="eastAsia"/>
        </w:rPr>
        <w:t>夜店護女</w:t>
      </w:r>
      <w:proofErr w:type="gramEnd"/>
      <w:r w:rsidRPr="000C6667">
        <w:rPr>
          <w:rFonts w:hint="eastAsia"/>
        </w:rPr>
        <w:t>遭圍毆</w:t>
      </w:r>
      <w:r w:rsidRPr="000C6667">
        <w:rPr>
          <w:rFonts w:hint="eastAsia"/>
        </w:rPr>
        <w:t xml:space="preserve"> </w:t>
      </w:r>
      <w:proofErr w:type="gramStart"/>
      <w:r w:rsidRPr="000C6667">
        <w:rPr>
          <w:rFonts w:hint="eastAsia"/>
        </w:rPr>
        <w:t>被害人控警拖延</w:t>
      </w:r>
      <w:proofErr w:type="gramEnd"/>
      <w:r>
        <w:rPr>
          <w:rFonts w:hint="eastAsia"/>
        </w:rPr>
        <w:t>」</w:t>
      </w:r>
    </w:p>
  </w:footnote>
  <w:footnote w:id="8">
    <w:p w:rsidR="00D37366" w:rsidRPr="00BB2739" w:rsidRDefault="00D37366" w:rsidP="009E4C59">
      <w:pPr>
        <w:pStyle w:val="af1"/>
        <w:ind w:left="1020" w:right="680" w:hanging="680"/>
      </w:pPr>
      <w:r>
        <w:rPr>
          <w:rStyle w:val="af3"/>
        </w:rPr>
        <w:footnoteRef/>
      </w:r>
      <w:r>
        <w:t xml:space="preserve"> </w:t>
      </w:r>
      <w:r>
        <w:rPr>
          <w:rFonts w:hint="eastAsia"/>
        </w:rPr>
        <w:t>101</w:t>
      </w:r>
      <w:r>
        <w:rPr>
          <w:rFonts w:hint="eastAsia"/>
        </w:rPr>
        <w:t>年</w:t>
      </w:r>
      <w:r>
        <w:rPr>
          <w:rFonts w:hint="eastAsia"/>
        </w:rPr>
        <w:t>11</w:t>
      </w:r>
      <w:r>
        <w:rPr>
          <w:rFonts w:hint="eastAsia"/>
        </w:rPr>
        <w:t>月</w:t>
      </w:r>
      <w:r>
        <w:rPr>
          <w:rFonts w:hint="eastAsia"/>
        </w:rPr>
        <w:t>7</w:t>
      </w:r>
      <w:r>
        <w:rPr>
          <w:rFonts w:hint="eastAsia"/>
        </w:rPr>
        <w:t>日自由時報報導「</w:t>
      </w:r>
      <w:r w:rsidRPr="00BB2739">
        <w:rPr>
          <w:rFonts w:hint="eastAsia"/>
        </w:rPr>
        <w:t>揚</w:t>
      </w:r>
      <w:proofErr w:type="gramStart"/>
      <w:r w:rsidRPr="00BB2739">
        <w:rPr>
          <w:rFonts w:hint="eastAsia"/>
        </w:rPr>
        <w:t>昇</w:t>
      </w:r>
      <w:proofErr w:type="gramEnd"/>
      <w:r w:rsidRPr="00BB2739">
        <w:rPr>
          <w:rFonts w:hint="eastAsia"/>
        </w:rPr>
        <w:t>小開被</w:t>
      </w:r>
      <w:proofErr w:type="gramStart"/>
      <w:r w:rsidRPr="00BB2739">
        <w:rPr>
          <w:rFonts w:hint="eastAsia"/>
        </w:rPr>
        <w:t>毆</w:t>
      </w:r>
      <w:proofErr w:type="gramEnd"/>
      <w:r>
        <w:rPr>
          <w:rFonts w:hint="eastAsia"/>
        </w:rPr>
        <w:t>，</w:t>
      </w:r>
      <w:proofErr w:type="gramStart"/>
      <w:r w:rsidRPr="00BB2739">
        <w:rPr>
          <w:rFonts w:hint="eastAsia"/>
        </w:rPr>
        <w:t>疑</w:t>
      </w:r>
      <w:proofErr w:type="gramEnd"/>
      <w:r w:rsidRPr="00BB2739">
        <w:rPr>
          <w:rFonts w:hint="eastAsia"/>
        </w:rPr>
        <w:t>爭風吃醋</w:t>
      </w:r>
      <w:r>
        <w:rPr>
          <w:rFonts w:hint="eastAsia"/>
        </w:rPr>
        <w:t>，</w:t>
      </w:r>
      <w:r w:rsidRPr="00BB2739">
        <w:rPr>
          <w:rFonts w:hint="eastAsia"/>
        </w:rPr>
        <w:t>逮</w:t>
      </w:r>
      <w:r w:rsidRPr="00BB2739">
        <w:rPr>
          <w:rFonts w:hint="eastAsia"/>
        </w:rPr>
        <w:t>7</w:t>
      </w:r>
      <w:r w:rsidRPr="00BB2739">
        <w:rPr>
          <w:rFonts w:hint="eastAsia"/>
        </w:rPr>
        <w:t>人</w:t>
      </w:r>
      <w:r>
        <w:rPr>
          <w:rFonts w:hint="eastAsia"/>
        </w:rPr>
        <w:t>」</w:t>
      </w:r>
    </w:p>
  </w:footnote>
  <w:footnote w:id="9">
    <w:p w:rsidR="00D37366" w:rsidRPr="00BB2739" w:rsidRDefault="00D37366" w:rsidP="009E4C59">
      <w:pPr>
        <w:pStyle w:val="af1"/>
        <w:ind w:left="1020" w:right="680" w:hanging="680"/>
      </w:pPr>
      <w:r>
        <w:rPr>
          <w:rStyle w:val="af3"/>
        </w:rPr>
        <w:footnoteRef/>
      </w:r>
      <w:r>
        <w:t xml:space="preserve"> </w:t>
      </w:r>
      <w:r>
        <w:rPr>
          <w:rFonts w:hint="eastAsia"/>
        </w:rPr>
        <w:t>97</w:t>
      </w:r>
      <w:r>
        <w:rPr>
          <w:rFonts w:hint="eastAsia"/>
        </w:rPr>
        <w:t>年</w:t>
      </w:r>
      <w:r>
        <w:rPr>
          <w:rFonts w:hint="eastAsia"/>
        </w:rPr>
        <w:t>12</w:t>
      </w:r>
      <w:r>
        <w:rPr>
          <w:rFonts w:hint="eastAsia"/>
        </w:rPr>
        <w:t>月</w:t>
      </w:r>
      <w:r>
        <w:rPr>
          <w:rFonts w:hint="eastAsia"/>
        </w:rPr>
        <w:t>26</w:t>
      </w:r>
      <w:r>
        <w:rPr>
          <w:rFonts w:hint="eastAsia"/>
        </w:rPr>
        <w:t>日蘋果日報報導「</w:t>
      </w:r>
      <w:r w:rsidR="004477EF">
        <w:rPr>
          <w:rFonts w:hint="eastAsia"/>
        </w:rPr>
        <w:t>黃○○</w:t>
      </w:r>
      <w:proofErr w:type="gramStart"/>
      <w:r w:rsidRPr="00BB2739">
        <w:rPr>
          <w:rFonts w:hint="eastAsia"/>
        </w:rPr>
        <w:t>混夜店</w:t>
      </w:r>
      <w:proofErr w:type="gramEnd"/>
      <w:r w:rsidRPr="00BB2739">
        <w:rPr>
          <w:rFonts w:hint="eastAsia"/>
        </w:rPr>
        <w:t xml:space="preserve"> </w:t>
      </w:r>
      <w:r w:rsidRPr="00BB2739">
        <w:rPr>
          <w:rFonts w:hint="eastAsia"/>
        </w:rPr>
        <w:t>被</w:t>
      </w:r>
      <w:proofErr w:type="gramStart"/>
      <w:r w:rsidRPr="00BB2739">
        <w:rPr>
          <w:rFonts w:hint="eastAsia"/>
        </w:rPr>
        <w:t>毆</w:t>
      </w:r>
      <w:proofErr w:type="gramEnd"/>
      <w:r w:rsidRPr="00BB2739">
        <w:rPr>
          <w:rFonts w:hint="eastAsia"/>
        </w:rPr>
        <w:t>嘴角出血</w:t>
      </w:r>
      <w:r>
        <w:rPr>
          <w:rFonts w:hint="eastAsia"/>
        </w:rPr>
        <w:t>」</w:t>
      </w:r>
    </w:p>
  </w:footnote>
  <w:footnote w:id="10">
    <w:p w:rsidR="00D37366" w:rsidRPr="000C6667" w:rsidRDefault="00D37366" w:rsidP="009E4C59">
      <w:pPr>
        <w:pStyle w:val="af1"/>
        <w:ind w:left="1020" w:right="680" w:hanging="680"/>
      </w:pPr>
      <w:r>
        <w:rPr>
          <w:rStyle w:val="af3"/>
        </w:rPr>
        <w:footnoteRef/>
      </w:r>
      <w:r>
        <w:t xml:space="preserve"> </w:t>
      </w:r>
      <w:r>
        <w:rPr>
          <w:rFonts w:hint="eastAsia"/>
        </w:rPr>
        <w:t>94</w:t>
      </w:r>
      <w:r>
        <w:rPr>
          <w:rFonts w:hint="eastAsia"/>
        </w:rPr>
        <w:t>年</w:t>
      </w:r>
      <w:r>
        <w:rPr>
          <w:rFonts w:hint="eastAsia"/>
        </w:rPr>
        <w:t>10</w:t>
      </w:r>
      <w:r>
        <w:rPr>
          <w:rFonts w:hint="eastAsia"/>
        </w:rPr>
        <w:t>月</w:t>
      </w:r>
      <w:r>
        <w:rPr>
          <w:rFonts w:hint="eastAsia"/>
        </w:rPr>
        <w:t>21</w:t>
      </w:r>
      <w:r>
        <w:rPr>
          <w:rFonts w:hint="eastAsia"/>
        </w:rPr>
        <w:t>日蘋果日報報導「</w:t>
      </w:r>
      <w:r w:rsidRPr="000C6667">
        <w:rPr>
          <w:rFonts w:hint="eastAsia"/>
        </w:rPr>
        <w:t>黑道火併</w:t>
      </w:r>
      <w:r w:rsidRPr="000C6667">
        <w:rPr>
          <w:rFonts w:hint="eastAsia"/>
        </w:rPr>
        <w:t xml:space="preserve"> </w:t>
      </w:r>
      <w:r w:rsidRPr="000C6667">
        <w:rPr>
          <w:rFonts w:hint="eastAsia"/>
        </w:rPr>
        <w:t>流彈擊斃學生</w:t>
      </w:r>
      <w:r>
        <w:rPr>
          <w:rFonts w:hint="eastAsia"/>
        </w:rPr>
        <w:t>」</w:t>
      </w:r>
    </w:p>
  </w:footnote>
  <w:footnote w:id="11">
    <w:p w:rsidR="00D37366" w:rsidRDefault="00D37366" w:rsidP="009E4C59">
      <w:pPr>
        <w:pStyle w:val="af1"/>
        <w:ind w:left="1020" w:right="680" w:hanging="680"/>
      </w:pPr>
      <w:r>
        <w:rPr>
          <w:rStyle w:val="af3"/>
        </w:rPr>
        <w:footnoteRef/>
      </w:r>
      <w:r>
        <w:t xml:space="preserve"> </w:t>
      </w:r>
      <w:r>
        <w:rPr>
          <w:rFonts w:hint="eastAsia"/>
        </w:rPr>
        <w:t>2015</w:t>
      </w:r>
      <w:r>
        <w:rPr>
          <w:rFonts w:hint="eastAsia"/>
        </w:rPr>
        <w:t>年</w:t>
      </w:r>
      <w:r>
        <w:rPr>
          <w:rFonts w:hint="eastAsia"/>
        </w:rPr>
        <w:t>3</w:t>
      </w:r>
      <w:r>
        <w:rPr>
          <w:rFonts w:hint="eastAsia"/>
        </w:rPr>
        <w:t>月</w:t>
      </w:r>
      <w:r>
        <w:rPr>
          <w:rFonts w:hint="eastAsia"/>
        </w:rPr>
        <w:t>31</w:t>
      </w:r>
      <w:r>
        <w:rPr>
          <w:rFonts w:hint="eastAsia"/>
        </w:rPr>
        <w:t>日</w:t>
      </w:r>
      <w:r>
        <w:rPr>
          <w:rFonts w:hint="eastAsia"/>
        </w:rPr>
        <w:t>TVBS</w:t>
      </w:r>
      <w:r>
        <w:rPr>
          <w:rFonts w:hint="eastAsia"/>
        </w:rPr>
        <w:t>報導「吆喝一聲可撂百人，黑幫</w:t>
      </w:r>
      <w:r>
        <w:rPr>
          <w:rFonts w:hint="eastAsia"/>
        </w:rPr>
        <w:t>LINE</w:t>
      </w:r>
      <w:r>
        <w:rPr>
          <w:rFonts w:hint="eastAsia"/>
        </w:rPr>
        <w:t>群組搖旗。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0566C6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98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8C"/>
    <w:rsid w:val="000029B8"/>
    <w:rsid w:val="00007AD2"/>
    <w:rsid w:val="00010E71"/>
    <w:rsid w:val="000163FC"/>
    <w:rsid w:val="00017B68"/>
    <w:rsid w:val="00017DE1"/>
    <w:rsid w:val="00021C75"/>
    <w:rsid w:val="000224F3"/>
    <w:rsid w:val="0002266D"/>
    <w:rsid w:val="00025AC4"/>
    <w:rsid w:val="000317F1"/>
    <w:rsid w:val="00033122"/>
    <w:rsid w:val="00040DC0"/>
    <w:rsid w:val="0004367C"/>
    <w:rsid w:val="00044DE1"/>
    <w:rsid w:val="000469A2"/>
    <w:rsid w:val="0005277C"/>
    <w:rsid w:val="00052BFA"/>
    <w:rsid w:val="0005451B"/>
    <w:rsid w:val="00057C93"/>
    <w:rsid w:val="00063984"/>
    <w:rsid w:val="000649B7"/>
    <w:rsid w:val="000701DE"/>
    <w:rsid w:val="00071E99"/>
    <w:rsid w:val="00082A4E"/>
    <w:rsid w:val="000831E6"/>
    <w:rsid w:val="000846AC"/>
    <w:rsid w:val="00085FA8"/>
    <w:rsid w:val="00086D1B"/>
    <w:rsid w:val="00086F60"/>
    <w:rsid w:val="000874D3"/>
    <w:rsid w:val="000920C2"/>
    <w:rsid w:val="00093F9B"/>
    <w:rsid w:val="00094AA4"/>
    <w:rsid w:val="00095A69"/>
    <w:rsid w:val="00095B8E"/>
    <w:rsid w:val="0009640B"/>
    <w:rsid w:val="00097E9D"/>
    <w:rsid w:val="000A0631"/>
    <w:rsid w:val="000A2BA7"/>
    <w:rsid w:val="000A542C"/>
    <w:rsid w:val="000B0091"/>
    <w:rsid w:val="000B04B8"/>
    <w:rsid w:val="000B2724"/>
    <w:rsid w:val="000B3AEF"/>
    <w:rsid w:val="000B6DA0"/>
    <w:rsid w:val="000C06A3"/>
    <w:rsid w:val="000C4668"/>
    <w:rsid w:val="000C6486"/>
    <w:rsid w:val="000C6826"/>
    <w:rsid w:val="000D3C36"/>
    <w:rsid w:val="000D470D"/>
    <w:rsid w:val="000D47FF"/>
    <w:rsid w:val="000D7BB8"/>
    <w:rsid w:val="000D7D1B"/>
    <w:rsid w:val="000E11CB"/>
    <w:rsid w:val="00100457"/>
    <w:rsid w:val="00100849"/>
    <w:rsid w:val="0010282F"/>
    <w:rsid w:val="00103CFB"/>
    <w:rsid w:val="001049AB"/>
    <w:rsid w:val="00111822"/>
    <w:rsid w:val="00115BE7"/>
    <w:rsid w:val="00121CDA"/>
    <w:rsid w:val="0012223E"/>
    <w:rsid w:val="00124F85"/>
    <w:rsid w:val="00125284"/>
    <w:rsid w:val="00126B2B"/>
    <w:rsid w:val="00126DC0"/>
    <w:rsid w:val="00131995"/>
    <w:rsid w:val="00131CBE"/>
    <w:rsid w:val="00134C6F"/>
    <w:rsid w:val="0013543F"/>
    <w:rsid w:val="00136A89"/>
    <w:rsid w:val="00142493"/>
    <w:rsid w:val="00143C5B"/>
    <w:rsid w:val="0014579E"/>
    <w:rsid w:val="001471EE"/>
    <w:rsid w:val="0015424D"/>
    <w:rsid w:val="00156092"/>
    <w:rsid w:val="001647C4"/>
    <w:rsid w:val="00173D18"/>
    <w:rsid w:val="0018516B"/>
    <w:rsid w:val="00185C3B"/>
    <w:rsid w:val="00193143"/>
    <w:rsid w:val="00193B5B"/>
    <w:rsid w:val="001977E0"/>
    <w:rsid w:val="001A78A7"/>
    <w:rsid w:val="001B13B7"/>
    <w:rsid w:val="001B1F19"/>
    <w:rsid w:val="001B5B34"/>
    <w:rsid w:val="001B702E"/>
    <w:rsid w:val="001C2B46"/>
    <w:rsid w:val="001C76B6"/>
    <w:rsid w:val="001D1658"/>
    <w:rsid w:val="001D287A"/>
    <w:rsid w:val="001E0A9C"/>
    <w:rsid w:val="001E14E6"/>
    <w:rsid w:val="001F6802"/>
    <w:rsid w:val="001F7719"/>
    <w:rsid w:val="002023AC"/>
    <w:rsid w:val="0021001F"/>
    <w:rsid w:val="00212819"/>
    <w:rsid w:val="00213C54"/>
    <w:rsid w:val="0021476A"/>
    <w:rsid w:val="0021524F"/>
    <w:rsid w:val="00216F36"/>
    <w:rsid w:val="002176B1"/>
    <w:rsid w:val="00220766"/>
    <w:rsid w:val="0023418F"/>
    <w:rsid w:val="002367FE"/>
    <w:rsid w:val="002378A2"/>
    <w:rsid w:val="002439F5"/>
    <w:rsid w:val="00244329"/>
    <w:rsid w:val="00244761"/>
    <w:rsid w:val="00251FB7"/>
    <w:rsid w:val="00253BEC"/>
    <w:rsid w:val="00255BC8"/>
    <w:rsid w:val="00256E52"/>
    <w:rsid w:val="00261185"/>
    <w:rsid w:val="00265FFE"/>
    <w:rsid w:val="00274B89"/>
    <w:rsid w:val="00277BA3"/>
    <w:rsid w:val="0028053B"/>
    <w:rsid w:val="00282C7E"/>
    <w:rsid w:val="00285B50"/>
    <w:rsid w:val="002863BD"/>
    <w:rsid w:val="00296368"/>
    <w:rsid w:val="002978CF"/>
    <w:rsid w:val="002A2A41"/>
    <w:rsid w:val="002A37D8"/>
    <w:rsid w:val="002A74C9"/>
    <w:rsid w:val="002A760A"/>
    <w:rsid w:val="002A7D61"/>
    <w:rsid w:val="002A7F8B"/>
    <w:rsid w:val="002B0209"/>
    <w:rsid w:val="002B27AB"/>
    <w:rsid w:val="002B354C"/>
    <w:rsid w:val="002B3B81"/>
    <w:rsid w:val="002B5528"/>
    <w:rsid w:val="002B7C28"/>
    <w:rsid w:val="002C6F4A"/>
    <w:rsid w:val="002C7073"/>
    <w:rsid w:val="002D029D"/>
    <w:rsid w:val="002D27D5"/>
    <w:rsid w:val="002D4289"/>
    <w:rsid w:val="002E27A8"/>
    <w:rsid w:val="002E4E2E"/>
    <w:rsid w:val="002F0307"/>
    <w:rsid w:val="002F0EDC"/>
    <w:rsid w:val="002F313D"/>
    <w:rsid w:val="002F4315"/>
    <w:rsid w:val="0030061D"/>
    <w:rsid w:val="003033CB"/>
    <w:rsid w:val="003054A4"/>
    <w:rsid w:val="0030785A"/>
    <w:rsid w:val="00312B60"/>
    <w:rsid w:val="00322D64"/>
    <w:rsid w:val="003269F8"/>
    <w:rsid w:val="00327751"/>
    <w:rsid w:val="003278CF"/>
    <w:rsid w:val="00330459"/>
    <w:rsid w:val="00331499"/>
    <w:rsid w:val="00334F79"/>
    <w:rsid w:val="00340BF8"/>
    <w:rsid w:val="00340DDA"/>
    <w:rsid w:val="00343E8E"/>
    <w:rsid w:val="003440D7"/>
    <w:rsid w:val="00344175"/>
    <w:rsid w:val="003454D6"/>
    <w:rsid w:val="0034794C"/>
    <w:rsid w:val="00347968"/>
    <w:rsid w:val="003520B2"/>
    <w:rsid w:val="003524A7"/>
    <w:rsid w:val="00352D55"/>
    <w:rsid w:val="00354322"/>
    <w:rsid w:val="00354B3A"/>
    <w:rsid w:val="00357A91"/>
    <w:rsid w:val="00362730"/>
    <w:rsid w:val="00362DF8"/>
    <w:rsid w:val="0036495F"/>
    <w:rsid w:val="00364DDB"/>
    <w:rsid w:val="0036740C"/>
    <w:rsid w:val="00371AA1"/>
    <w:rsid w:val="00373E56"/>
    <w:rsid w:val="003763A3"/>
    <w:rsid w:val="0038336C"/>
    <w:rsid w:val="003845AD"/>
    <w:rsid w:val="00394B1B"/>
    <w:rsid w:val="00395956"/>
    <w:rsid w:val="003A3CDA"/>
    <w:rsid w:val="003A5DC6"/>
    <w:rsid w:val="003B00A8"/>
    <w:rsid w:val="003B5431"/>
    <w:rsid w:val="003B7B90"/>
    <w:rsid w:val="003C0336"/>
    <w:rsid w:val="003C72EB"/>
    <w:rsid w:val="003C7C2D"/>
    <w:rsid w:val="003D4DA9"/>
    <w:rsid w:val="003D7C4F"/>
    <w:rsid w:val="003E0E70"/>
    <w:rsid w:val="003F0E85"/>
    <w:rsid w:val="00410E89"/>
    <w:rsid w:val="00412CEF"/>
    <w:rsid w:val="00413B39"/>
    <w:rsid w:val="00415450"/>
    <w:rsid w:val="0041553B"/>
    <w:rsid w:val="004155C9"/>
    <w:rsid w:val="00416511"/>
    <w:rsid w:val="004324F4"/>
    <w:rsid w:val="0043539D"/>
    <w:rsid w:val="00441B26"/>
    <w:rsid w:val="0044431F"/>
    <w:rsid w:val="00444AC2"/>
    <w:rsid w:val="004477EF"/>
    <w:rsid w:val="0046170D"/>
    <w:rsid w:val="00466C4F"/>
    <w:rsid w:val="00466CBE"/>
    <w:rsid w:val="00471B9C"/>
    <w:rsid w:val="00471DEF"/>
    <w:rsid w:val="00472CBD"/>
    <w:rsid w:val="00472DEA"/>
    <w:rsid w:val="00476A96"/>
    <w:rsid w:val="00477C91"/>
    <w:rsid w:val="0048559C"/>
    <w:rsid w:val="00485989"/>
    <w:rsid w:val="00487247"/>
    <w:rsid w:val="00491F0C"/>
    <w:rsid w:val="00492ED5"/>
    <w:rsid w:val="004954C6"/>
    <w:rsid w:val="004A1892"/>
    <w:rsid w:val="004A2149"/>
    <w:rsid w:val="004A27BA"/>
    <w:rsid w:val="004B0529"/>
    <w:rsid w:val="004B0FEE"/>
    <w:rsid w:val="004B36C0"/>
    <w:rsid w:val="004B5678"/>
    <w:rsid w:val="004B7E4C"/>
    <w:rsid w:val="004D3DDB"/>
    <w:rsid w:val="004D6CE5"/>
    <w:rsid w:val="004E14EC"/>
    <w:rsid w:val="004E2B42"/>
    <w:rsid w:val="004E3FBC"/>
    <w:rsid w:val="004E4AB6"/>
    <w:rsid w:val="004E6D1C"/>
    <w:rsid w:val="004F03B6"/>
    <w:rsid w:val="004F0FE4"/>
    <w:rsid w:val="004F5CCE"/>
    <w:rsid w:val="004F7A7B"/>
    <w:rsid w:val="004F7FFB"/>
    <w:rsid w:val="00504A69"/>
    <w:rsid w:val="00507178"/>
    <w:rsid w:val="00513B35"/>
    <w:rsid w:val="005151BB"/>
    <w:rsid w:val="00515C6A"/>
    <w:rsid w:val="00517AD9"/>
    <w:rsid w:val="00517EB2"/>
    <w:rsid w:val="005217B0"/>
    <w:rsid w:val="0052396C"/>
    <w:rsid w:val="00523C28"/>
    <w:rsid w:val="00527F2E"/>
    <w:rsid w:val="00533CBA"/>
    <w:rsid w:val="00536F1F"/>
    <w:rsid w:val="0053740F"/>
    <w:rsid w:val="005402B7"/>
    <w:rsid w:val="005434CE"/>
    <w:rsid w:val="0054574A"/>
    <w:rsid w:val="00554524"/>
    <w:rsid w:val="00554E31"/>
    <w:rsid w:val="005555F0"/>
    <w:rsid w:val="00560B00"/>
    <w:rsid w:val="0056119E"/>
    <w:rsid w:val="005662B5"/>
    <w:rsid w:val="00567DE9"/>
    <w:rsid w:val="0057313C"/>
    <w:rsid w:val="00577161"/>
    <w:rsid w:val="0058267C"/>
    <w:rsid w:val="00582A38"/>
    <w:rsid w:val="00583377"/>
    <w:rsid w:val="00584938"/>
    <w:rsid w:val="005855EE"/>
    <w:rsid w:val="005A1505"/>
    <w:rsid w:val="005A2FDF"/>
    <w:rsid w:val="005A375C"/>
    <w:rsid w:val="005B01E9"/>
    <w:rsid w:val="005B065A"/>
    <w:rsid w:val="005B3033"/>
    <w:rsid w:val="005B5F29"/>
    <w:rsid w:val="005B63AC"/>
    <w:rsid w:val="005C7282"/>
    <w:rsid w:val="005D0D67"/>
    <w:rsid w:val="005D16C9"/>
    <w:rsid w:val="005D2026"/>
    <w:rsid w:val="005D2E18"/>
    <w:rsid w:val="005D7E3B"/>
    <w:rsid w:val="005E7683"/>
    <w:rsid w:val="005F58B4"/>
    <w:rsid w:val="005F6999"/>
    <w:rsid w:val="005F75A9"/>
    <w:rsid w:val="005F7F17"/>
    <w:rsid w:val="00600117"/>
    <w:rsid w:val="0060354B"/>
    <w:rsid w:val="006069E0"/>
    <w:rsid w:val="00606E48"/>
    <w:rsid w:val="00613981"/>
    <w:rsid w:val="00614A54"/>
    <w:rsid w:val="00615363"/>
    <w:rsid w:val="00615CB2"/>
    <w:rsid w:val="0062094C"/>
    <w:rsid w:val="00620F88"/>
    <w:rsid w:val="006229E3"/>
    <w:rsid w:val="00624978"/>
    <w:rsid w:val="00624F3D"/>
    <w:rsid w:val="006250FF"/>
    <w:rsid w:val="006266DB"/>
    <w:rsid w:val="0063098F"/>
    <w:rsid w:val="0063159B"/>
    <w:rsid w:val="006322D0"/>
    <w:rsid w:val="0063391B"/>
    <w:rsid w:val="00635D2D"/>
    <w:rsid w:val="00636AB1"/>
    <w:rsid w:val="006406F1"/>
    <w:rsid w:val="00643A30"/>
    <w:rsid w:val="00652301"/>
    <w:rsid w:val="00652592"/>
    <w:rsid w:val="006529CA"/>
    <w:rsid w:val="0065349C"/>
    <w:rsid w:val="00661E58"/>
    <w:rsid w:val="00662A15"/>
    <w:rsid w:val="00663E0B"/>
    <w:rsid w:val="006653C5"/>
    <w:rsid w:val="00666339"/>
    <w:rsid w:val="00667FF4"/>
    <w:rsid w:val="00675AB2"/>
    <w:rsid w:val="0067712D"/>
    <w:rsid w:val="0068315E"/>
    <w:rsid w:val="006840E1"/>
    <w:rsid w:val="006855CD"/>
    <w:rsid w:val="00690352"/>
    <w:rsid w:val="006A2771"/>
    <w:rsid w:val="006B0EF4"/>
    <w:rsid w:val="006B2110"/>
    <w:rsid w:val="006B357C"/>
    <w:rsid w:val="006B4E72"/>
    <w:rsid w:val="006B5EB6"/>
    <w:rsid w:val="006C3169"/>
    <w:rsid w:val="006C4376"/>
    <w:rsid w:val="006C54FD"/>
    <w:rsid w:val="006D03D7"/>
    <w:rsid w:val="006D4BCD"/>
    <w:rsid w:val="006E0E86"/>
    <w:rsid w:val="006E1675"/>
    <w:rsid w:val="006E19C3"/>
    <w:rsid w:val="006E42BD"/>
    <w:rsid w:val="006E5ECC"/>
    <w:rsid w:val="006E7F54"/>
    <w:rsid w:val="006F09B5"/>
    <w:rsid w:val="006F0C45"/>
    <w:rsid w:val="006F2EC2"/>
    <w:rsid w:val="006F58C4"/>
    <w:rsid w:val="006F7228"/>
    <w:rsid w:val="007016A4"/>
    <w:rsid w:val="007016D6"/>
    <w:rsid w:val="007025A4"/>
    <w:rsid w:val="00703027"/>
    <w:rsid w:val="00713969"/>
    <w:rsid w:val="00714C90"/>
    <w:rsid w:val="00715B36"/>
    <w:rsid w:val="00717FD0"/>
    <w:rsid w:val="00726B2A"/>
    <w:rsid w:val="00726B9D"/>
    <w:rsid w:val="0073166C"/>
    <w:rsid w:val="00731B35"/>
    <w:rsid w:val="00734297"/>
    <w:rsid w:val="00746F70"/>
    <w:rsid w:val="007502E2"/>
    <w:rsid w:val="00751306"/>
    <w:rsid w:val="00752688"/>
    <w:rsid w:val="00753B3D"/>
    <w:rsid w:val="00756B57"/>
    <w:rsid w:val="00761E30"/>
    <w:rsid w:val="00762B62"/>
    <w:rsid w:val="0076435D"/>
    <w:rsid w:val="0076749A"/>
    <w:rsid w:val="007706F1"/>
    <w:rsid w:val="00770BE0"/>
    <w:rsid w:val="0077179D"/>
    <w:rsid w:val="007740E8"/>
    <w:rsid w:val="007745F4"/>
    <w:rsid w:val="0077756C"/>
    <w:rsid w:val="00780A75"/>
    <w:rsid w:val="00781F56"/>
    <w:rsid w:val="0078304D"/>
    <w:rsid w:val="007835DC"/>
    <w:rsid w:val="00784C73"/>
    <w:rsid w:val="00790052"/>
    <w:rsid w:val="00790F80"/>
    <w:rsid w:val="00791076"/>
    <w:rsid w:val="007910A4"/>
    <w:rsid w:val="00794631"/>
    <w:rsid w:val="0079744D"/>
    <w:rsid w:val="007976A8"/>
    <w:rsid w:val="0079786F"/>
    <w:rsid w:val="0079787D"/>
    <w:rsid w:val="00797C50"/>
    <w:rsid w:val="007A2868"/>
    <w:rsid w:val="007A6172"/>
    <w:rsid w:val="007A6FD6"/>
    <w:rsid w:val="007B2338"/>
    <w:rsid w:val="007B2CF0"/>
    <w:rsid w:val="007B31CE"/>
    <w:rsid w:val="007B34A3"/>
    <w:rsid w:val="007B4A31"/>
    <w:rsid w:val="007C35EC"/>
    <w:rsid w:val="007C43F6"/>
    <w:rsid w:val="007D6745"/>
    <w:rsid w:val="007E0DAF"/>
    <w:rsid w:val="007F35ED"/>
    <w:rsid w:val="007F5945"/>
    <w:rsid w:val="007F6620"/>
    <w:rsid w:val="007F7B6E"/>
    <w:rsid w:val="00800F67"/>
    <w:rsid w:val="00813379"/>
    <w:rsid w:val="0081788E"/>
    <w:rsid w:val="00817AE3"/>
    <w:rsid w:val="00820A56"/>
    <w:rsid w:val="008249D5"/>
    <w:rsid w:val="00826346"/>
    <w:rsid w:val="00827303"/>
    <w:rsid w:val="00831409"/>
    <w:rsid w:val="008329AB"/>
    <w:rsid w:val="00840432"/>
    <w:rsid w:val="008423B6"/>
    <w:rsid w:val="008436E0"/>
    <w:rsid w:val="00843BA6"/>
    <w:rsid w:val="00846233"/>
    <w:rsid w:val="008501B6"/>
    <w:rsid w:val="00856FBE"/>
    <w:rsid w:val="0086569A"/>
    <w:rsid w:val="00870B42"/>
    <w:rsid w:val="00873427"/>
    <w:rsid w:val="00876A91"/>
    <w:rsid w:val="0088090A"/>
    <w:rsid w:val="008817E5"/>
    <w:rsid w:val="00883C55"/>
    <w:rsid w:val="00885F9E"/>
    <w:rsid w:val="00887273"/>
    <w:rsid w:val="00895671"/>
    <w:rsid w:val="00896314"/>
    <w:rsid w:val="00897EA3"/>
    <w:rsid w:val="008A33D6"/>
    <w:rsid w:val="008A4780"/>
    <w:rsid w:val="008A6555"/>
    <w:rsid w:val="008A6C88"/>
    <w:rsid w:val="008A7129"/>
    <w:rsid w:val="008B2B51"/>
    <w:rsid w:val="008B5ADC"/>
    <w:rsid w:val="008B7D21"/>
    <w:rsid w:val="008C0860"/>
    <w:rsid w:val="008C0F3F"/>
    <w:rsid w:val="008C2BCF"/>
    <w:rsid w:val="008D2354"/>
    <w:rsid w:val="008D5EDE"/>
    <w:rsid w:val="008D6662"/>
    <w:rsid w:val="008D6D17"/>
    <w:rsid w:val="008D6E82"/>
    <w:rsid w:val="008D752E"/>
    <w:rsid w:val="008E1875"/>
    <w:rsid w:val="008E21D3"/>
    <w:rsid w:val="008E28DD"/>
    <w:rsid w:val="008E7379"/>
    <w:rsid w:val="008F39E3"/>
    <w:rsid w:val="008F4026"/>
    <w:rsid w:val="008F6900"/>
    <w:rsid w:val="008F75A2"/>
    <w:rsid w:val="00901132"/>
    <w:rsid w:val="00902A46"/>
    <w:rsid w:val="00905729"/>
    <w:rsid w:val="00906AAC"/>
    <w:rsid w:val="00910F2A"/>
    <w:rsid w:val="00912AE4"/>
    <w:rsid w:val="00914281"/>
    <w:rsid w:val="00914498"/>
    <w:rsid w:val="00915C32"/>
    <w:rsid w:val="00916E4A"/>
    <w:rsid w:val="00921E9B"/>
    <w:rsid w:val="0092654D"/>
    <w:rsid w:val="00926757"/>
    <w:rsid w:val="00926D63"/>
    <w:rsid w:val="00933E66"/>
    <w:rsid w:val="00942538"/>
    <w:rsid w:val="009429F5"/>
    <w:rsid w:val="009442B1"/>
    <w:rsid w:val="00945BA2"/>
    <w:rsid w:val="009518B5"/>
    <w:rsid w:val="009555CB"/>
    <w:rsid w:val="009634C7"/>
    <w:rsid w:val="00966C34"/>
    <w:rsid w:val="00967F10"/>
    <w:rsid w:val="00970A1A"/>
    <w:rsid w:val="0097561E"/>
    <w:rsid w:val="00985D00"/>
    <w:rsid w:val="00986181"/>
    <w:rsid w:val="00992637"/>
    <w:rsid w:val="00995761"/>
    <w:rsid w:val="00995ABD"/>
    <w:rsid w:val="00996148"/>
    <w:rsid w:val="009966C5"/>
    <w:rsid w:val="009A0134"/>
    <w:rsid w:val="009A3C3B"/>
    <w:rsid w:val="009A5193"/>
    <w:rsid w:val="009A632C"/>
    <w:rsid w:val="009A74ED"/>
    <w:rsid w:val="009A7ED1"/>
    <w:rsid w:val="009B0437"/>
    <w:rsid w:val="009C0158"/>
    <w:rsid w:val="009C1DEB"/>
    <w:rsid w:val="009C3748"/>
    <w:rsid w:val="009C4B1E"/>
    <w:rsid w:val="009C6A69"/>
    <w:rsid w:val="009D5A72"/>
    <w:rsid w:val="009D7CF4"/>
    <w:rsid w:val="009E04F8"/>
    <w:rsid w:val="009E302E"/>
    <w:rsid w:val="009E4C59"/>
    <w:rsid w:val="009F1558"/>
    <w:rsid w:val="009F19AE"/>
    <w:rsid w:val="009F1C23"/>
    <w:rsid w:val="009F2730"/>
    <w:rsid w:val="009F71DB"/>
    <w:rsid w:val="00A000EB"/>
    <w:rsid w:val="00A00EE7"/>
    <w:rsid w:val="00A02502"/>
    <w:rsid w:val="00A03298"/>
    <w:rsid w:val="00A07A97"/>
    <w:rsid w:val="00A12148"/>
    <w:rsid w:val="00A14660"/>
    <w:rsid w:val="00A170EF"/>
    <w:rsid w:val="00A22473"/>
    <w:rsid w:val="00A236E3"/>
    <w:rsid w:val="00A2691C"/>
    <w:rsid w:val="00A2730F"/>
    <w:rsid w:val="00A37C4B"/>
    <w:rsid w:val="00A50179"/>
    <w:rsid w:val="00A50BCD"/>
    <w:rsid w:val="00A57289"/>
    <w:rsid w:val="00A61047"/>
    <w:rsid w:val="00A61920"/>
    <w:rsid w:val="00A6360A"/>
    <w:rsid w:val="00A64C5E"/>
    <w:rsid w:val="00A65547"/>
    <w:rsid w:val="00A657D7"/>
    <w:rsid w:val="00A66E5F"/>
    <w:rsid w:val="00A74331"/>
    <w:rsid w:val="00A75035"/>
    <w:rsid w:val="00A76763"/>
    <w:rsid w:val="00A77C76"/>
    <w:rsid w:val="00A86F2F"/>
    <w:rsid w:val="00A912C8"/>
    <w:rsid w:val="00A951AD"/>
    <w:rsid w:val="00AA04D1"/>
    <w:rsid w:val="00AA4119"/>
    <w:rsid w:val="00AA458C"/>
    <w:rsid w:val="00AA7381"/>
    <w:rsid w:val="00AB0D6A"/>
    <w:rsid w:val="00AB71F2"/>
    <w:rsid w:val="00AB75A6"/>
    <w:rsid w:val="00AC575E"/>
    <w:rsid w:val="00AD3804"/>
    <w:rsid w:val="00AD75F2"/>
    <w:rsid w:val="00AE0DB0"/>
    <w:rsid w:val="00AE2CFF"/>
    <w:rsid w:val="00AE74FE"/>
    <w:rsid w:val="00AF6F10"/>
    <w:rsid w:val="00B01D9B"/>
    <w:rsid w:val="00B037C1"/>
    <w:rsid w:val="00B21BF4"/>
    <w:rsid w:val="00B331A9"/>
    <w:rsid w:val="00B40EE9"/>
    <w:rsid w:val="00B41367"/>
    <w:rsid w:val="00B41A69"/>
    <w:rsid w:val="00B41DDA"/>
    <w:rsid w:val="00B43A9B"/>
    <w:rsid w:val="00B45C1E"/>
    <w:rsid w:val="00B479F4"/>
    <w:rsid w:val="00B5336B"/>
    <w:rsid w:val="00B55BC2"/>
    <w:rsid w:val="00B55F0D"/>
    <w:rsid w:val="00B57C41"/>
    <w:rsid w:val="00B63446"/>
    <w:rsid w:val="00B657D0"/>
    <w:rsid w:val="00B66827"/>
    <w:rsid w:val="00B676AD"/>
    <w:rsid w:val="00B724FA"/>
    <w:rsid w:val="00B73EC9"/>
    <w:rsid w:val="00B75603"/>
    <w:rsid w:val="00B75AA1"/>
    <w:rsid w:val="00B802D7"/>
    <w:rsid w:val="00B83B3E"/>
    <w:rsid w:val="00B855BF"/>
    <w:rsid w:val="00B878D9"/>
    <w:rsid w:val="00B87FB9"/>
    <w:rsid w:val="00B91493"/>
    <w:rsid w:val="00B93468"/>
    <w:rsid w:val="00B97163"/>
    <w:rsid w:val="00BA42F0"/>
    <w:rsid w:val="00BA4D6B"/>
    <w:rsid w:val="00BA527D"/>
    <w:rsid w:val="00BA6C82"/>
    <w:rsid w:val="00BB1B17"/>
    <w:rsid w:val="00BB5A71"/>
    <w:rsid w:val="00BC1BAF"/>
    <w:rsid w:val="00BC4B1C"/>
    <w:rsid w:val="00BD3787"/>
    <w:rsid w:val="00BD525F"/>
    <w:rsid w:val="00BE1ADF"/>
    <w:rsid w:val="00BE43C3"/>
    <w:rsid w:val="00BE67EA"/>
    <w:rsid w:val="00BF3F11"/>
    <w:rsid w:val="00BF5160"/>
    <w:rsid w:val="00C0796A"/>
    <w:rsid w:val="00C1350A"/>
    <w:rsid w:val="00C13723"/>
    <w:rsid w:val="00C14AF9"/>
    <w:rsid w:val="00C2019B"/>
    <w:rsid w:val="00C264B0"/>
    <w:rsid w:val="00C3135B"/>
    <w:rsid w:val="00C33E00"/>
    <w:rsid w:val="00C35687"/>
    <w:rsid w:val="00C369ED"/>
    <w:rsid w:val="00C372AF"/>
    <w:rsid w:val="00C40F76"/>
    <w:rsid w:val="00C42316"/>
    <w:rsid w:val="00C51A4D"/>
    <w:rsid w:val="00C5410D"/>
    <w:rsid w:val="00C56AF2"/>
    <w:rsid w:val="00C6077D"/>
    <w:rsid w:val="00C644E9"/>
    <w:rsid w:val="00C75CE3"/>
    <w:rsid w:val="00C76D62"/>
    <w:rsid w:val="00C80CAA"/>
    <w:rsid w:val="00C847D0"/>
    <w:rsid w:val="00C86049"/>
    <w:rsid w:val="00C9041C"/>
    <w:rsid w:val="00C90EA0"/>
    <w:rsid w:val="00C91DA3"/>
    <w:rsid w:val="00C928B6"/>
    <w:rsid w:val="00C92EE4"/>
    <w:rsid w:val="00C94340"/>
    <w:rsid w:val="00C945F8"/>
    <w:rsid w:val="00C947CF"/>
    <w:rsid w:val="00C950BF"/>
    <w:rsid w:val="00C974C4"/>
    <w:rsid w:val="00CA0792"/>
    <w:rsid w:val="00CA25F6"/>
    <w:rsid w:val="00CA2B72"/>
    <w:rsid w:val="00CA6ED6"/>
    <w:rsid w:val="00CB3C33"/>
    <w:rsid w:val="00CB4DD4"/>
    <w:rsid w:val="00CC39F0"/>
    <w:rsid w:val="00CC440F"/>
    <w:rsid w:val="00CD0009"/>
    <w:rsid w:val="00CD21B7"/>
    <w:rsid w:val="00CD5D58"/>
    <w:rsid w:val="00CD6696"/>
    <w:rsid w:val="00CD67BD"/>
    <w:rsid w:val="00CD73C9"/>
    <w:rsid w:val="00CE2352"/>
    <w:rsid w:val="00CE771A"/>
    <w:rsid w:val="00CF675E"/>
    <w:rsid w:val="00D01F8F"/>
    <w:rsid w:val="00D03DD2"/>
    <w:rsid w:val="00D06DC4"/>
    <w:rsid w:val="00D11DAB"/>
    <w:rsid w:val="00D16A2A"/>
    <w:rsid w:val="00D16D63"/>
    <w:rsid w:val="00D211FC"/>
    <w:rsid w:val="00D34200"/>
    <w:rsid w:val="00D37366"/>
    <w:rsid w:val="00D41F52"/>
    <w:rsid w:val="00D5044A"/>
    <w:rsid w:val="00D505EE"/>
    <w:rsid w:val="00D5676F"/>
    <w:rsid w:val="00D570CD"/>
    <w:rsid w:val="00D62DA6"/>
    <w:rsid w:val="00D6504E"/>
    <w:rsid w:val="00D65086"/>
    <w:rsid w:val="00D66552"/>
    <w:rsid w:val="00D66B82"/>
    <w:rsid w:val="00D67C09"/>
    <w:rsid w:val="00D70719"/>
    <w:rsid w:val="00D71251"/>
    <w:rsid w:val="00D821C0"/>
    <w:rsid w:val="00D83460"/>
    <w:rsid w:val="00D85294"/>
    <w:rsid w:val="00D90BDC"/>
    <w:rsid w:val="00D96955"/>
    <w:rsid w:val="00D973CB"/>
    <w:rsid w:val="00D97FA4"/>
    <w:rsid w:val="00D97FE3"/>
    <w:rsid w:val="00DA67E4"/>
    <w:rsid w:val="00DA7FA6"/>
    <w:rsid w:val="00DB227B"/>
    <w:rsid w:val="00DB3D48"/>
    <w:rsid w:val="00DB7947"/>
    <w:rsid w:val="00DC0A5F"/>
    <w:rsid w:val="00DC21C2"/>
    <w:rsid w:val="00DC273F"/>
    <w:rsid w:val="00DD1143"/>
    <w:rsid w:val="00DD2352"/>
    <w:rsid w:val="00DD38E0"/>
    <w:rsid w:val="00DD6E3A"/>
    <w:rsid w:val="00DE339E"/>
    <w:rsid w:val="00DF5890"/>
    <w:rsid w:val="00DF5A6E"/>
    <w:rsid w:val="00DF7552"/>
    <w:rsid w:val="00E03BDD"/>
    <w:rsid w:val="00E040B4"/>
    <w:rsid w:val="00E077B0"/>
    <w:rsid w:val="00E1484F"/>
    <w:rsid w:val="00E14AE0"/>
    <w:rsid w:val="00E15195"/>
    <w:rsid w:val="00E15581"/>
    <w:rsid w:val="00E17A52"/>
    <w:rsid w:val="00E20BA2"/>
    <w:rsid w:val="00E21F47"/>
    <w:rsid w:val="00E226A6"/>
    <w:rsid w:val="00E30034"/>
    <w:rsid w:val="00E30C07"/>
    <w:rsid w:val="00E30F50"/>
    <w:rsid w:val="00E34D6B"/>
    <w:rsid w:val="00E373DA"/>
    <w:rsid w:val="00E411E1"/>
    <w:rsid w:val="00E41B21"/>
    <w:rsid w:val="00E468DE"/>
    <w:rsid w:val="00E4723B"/>
    <w:rsid w:val="00E53CAA"/>
    <w:rsid w:val="00E614E7"/>
    <w:rsid w:val="00E63D5A"/>
    <w:rsid w:val="00E65C30"/>
    <w:rsid w:val="00E66E5B"/>
    <w:rsid w:val="00E70065"/>
    <w:rsid w:val="00E76190"/>
    <w:rsid w:val="00E76E87"/>
    <w:rsid w:val="00E809BB"/>
    <w:rsid w:val="00E82837"/>
    <w:rsid w:val="00E82AEA"/>
    <w:rsid w:val="00E866D6"/>
    <w:rsid w:val="00E87467"/>
    <w:rsid w:val="00E918EE"/>
    <w:rsid w:val="00E95E4A"/>
    <w:rsid w:val="00E96D8D"/>
    <w:rsid w:val="00EA01FD"/>
    <w:rsid w:val="00EA18B5"/>
    <w:rsid w:val="00EA76EF"/>
    <w:rsid w:val="00EB2961"/>
    <w:rsid w:val="00EC123C"/>
    <w:rsid w:val="00EC255B"/>
    <w:rsid w:val="00EC5234"/>
    <w:rsid w:val="00EC70E7"/>
    <w:rsid w:val="00ED1F29"/>
    <w:rsid w:val="00ED3009"/>
    <w:rsid w:val="00ED4F2B"/>
    <w:rsid w:val="00ED6B33"/>
    <w:rsid w:val="00EE3B3C"/>
    <w:rsid w:val="00EE4E76"/>
    <w:rsid w:val="00EE79AD"/>
    <w:rsid w:val="00EF17D2"/>
    <w:rsid w:val="00EF621F"/>
    <w:rsid w:val="00F00CC9"/>
    <w:rsid w:val="00F0414E"/>
    <w:rsid w:val="00F05BB9"/>
    <w:rsid w:val="00F07B76"/>
    <w:rsid w:val="00F07FBC"/>
    <w:rsid w:val="00F107DB"/>
    <w:rsid w:val="00F10CD3"/>
    <w:rsid w:val="00F11919"/>
    <w:rsid w:val="00F14C52"/>
    <w:rsid w:val="00F21C7C"/>
    <w:rsid w:val="00F25F12"/>
    <w:rsid w:val="00F32BB5"/>
    <w:rsid w:val="00F32DD9"/>
    <w:rsid w:val="00F3473F"/>
    <w:rsid w:val="00F379E9"/>
    <w:rsid w:val="00F400F2"/>
    <w:rsid w:val="00F417D8"/>
    <w:rsid w:val="00F42164"/>
    <w:rsid w:val="00F4283F"/>
    <w:rsid w:val="00F4656A"/>
    <w:rsid w:val="00F551F1"/>
    <w:rsid w:val="00F55EF9"/>
    <w:rsid w:val="00F6196C"/>
    <w:rsid w:val="00F6204B"/>
    <w:rsid w:val="00F6274F"/>
    <w:rsid w:val="00F640C1"/>
    <w:rsid w:val="00F640DA"/>
    <w:rsid w:val="00F70F51"/>
    <w:rsid w:val="00F71D6E"/>
    <w:rsid w:val="00F770D8"/>
    <w:rsid w:val="00F8629D"/>
    <w:rsid w:val="00F92FBD"/>
    <w:rsid w:val="00F9385A"/>
    <w:rsid w:val="00F96824"/>
    <w:rsid w:val="00FA0FF9"/>
    <w:rsid w:val="00FA113A"/>
    <w:rsid w:val="00FA1D64"/>
    <w:rsid w:val="00FA4D20"/>
    <w:rsid w:val="00FB163A"/>
    <w:rsid w:val="00FB37A3"/>
    <w:rsid w:val="00FC08FC"/>
    <w:rsid w:val="00FC2484"/>
    <w:rsid w:val="00FC6F34"/>
    <w:rsid w:val="00FC717C"/>
    <w:rsid w:val="00FC7535"/>
    <w:rsid w:val="00FD1C3F"/>
    <w:rsid w:val="00FD73D8"/>
    <w:rsid w:val="00FD7510"/>
    <w:rsid w:val="00FE0237"/>
    <w:rsid w:val="00FE1E88"/>
    <w:rsid w:val="00FE2BE9"/>
    <w:rsid w:val="00FF0452"/>
    <w:rsid w:val="00FF2114"/>
    <w:rsid w:val="00FF2573"/>
    <w:rsid w:val="00FF4742"/>
    <w:rsid w:val="00FF6A51"/>
    <w:rsid w:val="00FF71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240473-31C4-4BF0-99C7-13864F4F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016A4"/>
    <w:pPr>
      <w:widowControl w:val="0"/>
    </w:pPr>
    <w:rPr>
      <w:rFonts w:eastAsia="標楷體"/>
      <w:kern w:val="2"/>
      <w:sz w:val="32"/>
    </w:rPr>
  </w:style>
  <w:style w:type="paragraph" w:styleId="1">
    <w:name w:val="heading 1"/>
    <w:basedOn w:val="a1"/>
    <w:link w:val="10"/>
    <w:qFormat/>
    <w:rsid w:val="007016A4"/>
    <w:pPr>
      <w:numPr>
        <w:numId w:val="1"/>
      </w:numPr>
      <w:kinsoku w:val="0"/>
      <w:jc w:val="both"/>
      <w:outlineLvl w:val="0"/>
    </w:pPr>
    <w:rPr>
      <w:rFonts w:ascii="標楷體" w:hAnsi="Arial"/>
      <w:bCs/>
      <w:kern w:val="0"/>
      <w:szCs w:val="52"/>
    </w:rPr>
  </w:style>
  <w:style w:type="paragraph" w:styleId="2">
    <w:name w:val="heading 2"/>
    <w:aliases w:val="標題110/111"/>
    <w:basedOn w:val="a1"/>
    <w:link w:val="20"/>
    <w:qFormat/>
    <w:rsid w:val="007016A4"/>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7016A4"/>
    <w:pPr>
      <w:numPr>
        <w:ilvl w:val="2"/>
        <w:numId w:val="1"/>
      </w:numPr>
      <w:kinsoku w:val="0"/>
      <w:jc w:val="both"/>
      <w:outlineLvl w:val="2"/>
    </w:pPr>
    <w:rPr>
      <w:rFonts w:ascii="標楷體" w:hAnsi="Arial"/>
      <w:bCs/>
      <w:kern w:val="0"/>
      <w:szCs w:val="36"/>
    </w:rPr>
  </w:style>
  <w:style w:type="paragraph" w:styleId="4">
    <w:name w:val="heading 4"/>
    <w:basedOn w:val="a1"/>
    <w:qFormat/>
    <w:rsid w:val="007016A4"/>
    <w:pPr>
      <w:numPr>
        <w:ilvl w:val="3"/>
        <w:numId w:val="1"/>
      </w:numPr>
      <w:jc w:val="both"/>
      <w:outlineLvl w:val="3"/>
    </w:pPr>
    <w:rPr>
      <w:rFonts w:ascii="標楷體" w:hAnsi="Arial"/>
      <w:szCs w:val="36"/>
    </w:rPr>
  </w:style>
  <w:style w:type="paragraph" w:styleId="5">
    <w:name w:val="heading 5"/>
    <w:basedOn w:val="a1"/>
    <w:qFormat/>
    <w:rsid w:val="007016A4"/>
    <w:pPr>
      <w:numPr>
        <w:ilvl w:val="4"/>
        <w:numId w:val="1"/>
      </w:numPr>
      <w:kinsoku w:val="0"/>
      <w:jc w:val="both"/>
      <w:outlineLvl w:val="4"/>
    </w:pPr>
    <w:rPr>
      <w:rFonts w:ascii="標楷體" w:hAnsi="Arial"/>
      <w:bCs/>
      <w:szCs w:val="36"/>
    </w:rPr>
  </w:style>
  <w:style w:type="paragraph" w:styleId="6">
    <w:name w:val="heading 6"/>
    <w:basedOn w:val="a1"/>
    <w:qFormat/>
    <w:rsid w:val="007016A4"/>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7016A4"/>
    <w:pPr>
      <w:numPr>
        <w:ilvl w:val="6"/>
        <w:numId w:val="1"/>
      </w:numPr>
      <w:kinsoku w:val="0"/>
      <w:jc w:val="both"/>
      <w:outlineLvl w:val="6"/>
    </w:pPr>
    <w:rPr>
      <w:rFonts w:ascii="標楷體" w:hAnsi="Arial"/>
      <w:bCs/>
      <w:szCs w:val="36"/>
    </w:rPr>
  </w:style>
  <w:style w:type="paragraph" w:styleId="8">
    <w:name w:val="heading 8"/>
    <w:basedOn w:val="a1"/>
    <w:qFormat/>
    <w:rsid w:val="007016A4"/>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7016A4"/>
    <w:pPr>
      <w:spacing w:before="720" w:after="720"/>
      <w:ind w:left="7371"/>
    </w:pPr>
    <w:rPr>
      <w:rFonts w:ascii="標楷體"/>
      <w:b/>
      <w:snapToGrid w:val="0"/>
      <w:spacing w:val="10"/>
      <w:sz w:val="36"/>
    </w:rPr>
  </w:style>
  <w:style w:type="paragraph" w:styleId="a6">
    <w:name w:val="endnote text"/>
    <w:basedOn w:val="a1"/>
    <w:semiHidden/>
    <w:rsid w:val="007016A4"/>
    <w:pPr>
      <w:spacing w:before="240"/>
      <w:ind w:left="1021" w:hanging="1021"/>
      <w:jc w:val="both"/>
    </w:pPr>
    <w:rPr>
      <w:rFonts w:ascii="標楷體"/>
      <w:snapToGrid w:val="0"/>
      <w:spacing w:val="10"/>
    </w:rPr>
  </w:style>
  <w:style w:type="paragraph" w:styleId="50">
    <w:name w:val="toc 5"/>
    <w:basedOn w:val="a1"/>
    <w:next w:val="a1"/>
    <w:autoRedefine/>
    <w:semiHidden/>
    <w:rsid w:val="007016A4"/>
    <w:pPr>
      <w:ind w:leftChars="400" w:left="600" w:rightChars="200" w:right="200" w:hangingChars="200" w:hanging="200"/>
    </w:pPr>
    <w:rPr>
      <w:rFonts w:ascii="標楷體"/>
    </w:rPr>
  </w:style>
  <w:style w:type="character" w:styleId="a7">
    <w:name w:val="page number"/>
    <w:basedOn w:val="a2"/>
    <w:semiHidden/>
    <w:rsid w:val="007016A4"/>
    <w:rPr>
      <w:rFonts w:ascii="標楷體" w:eastAsia="標楷體"/>
      <w:sz w:val="20"/>
    </w:rPr>
  </w:style>
  <w:style w:type="paragraph" w:styleId="60">
    <w:name w:val="toc 6"/>
    <w:basedOn w:val="a1"/>
    <w:next w:val="a1"/>
    <w:autoRedefine/>
    <w:semiHidden/>
    <w:rsid w:val="007016A4"/>
    <w:pPr>
      <w:ind w:leftChars="500" w:left="500"/>
    </w:pPr>
    <w:rPr>
      <w:rFonts w:ascii="標楷體"/>
    </w:rPr>
  </w:style>
  <w:style w:type="paragraph" w:customStyle="1" w:styleId="11">
    <w:name w:val="段落樣式1"/>
    <w:basedOn w:val="a1"/>
    <w:rsid w:val="007016A4"/>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7016A4"/>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7016A4"/>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7016A4"/>
    <w:pPr>
      <w:kinsoku w:val="0"/>
      <w:ind w:leftChars="100" w:left="300" w:rightChars="200" w:right="200" w:hangingChars="200" w:hanging="200"/>
    </w:pPr>
    <w:rPr>
      <w:rFonts w:ascii="標楷體"/>
      <w:noProof/>
    </w:rPr>
  </w:style>
  <w:style w:type="paragraph" w:styleId="31">
    <w:name w:val="toc 3"/>
    <w:basedOn w:val="a1"/>
    <w:next w:val="a1"/>
    <w:autoRedefine/>
    <w:semiHidden/>
    <w:rsid w:val="007016A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7016A4"/>
    <w:pPr>
      <w:kinsoku w:val="0"/>
      <w:ind w:leftChars="300" w:left="500" w:rightChars="200" w:right="200" w:hangingChars="200" w:hanging="200"/>
      <w:jc w:val="both"/>
    </w:pPr>
    <w:rPr>
      <w:rFonts w:ascii="標楷體"/>
    </w:rPr>
  </w:style>
  <w:style w:type="paragraph" w:styleId="70">
    <w:name w:val="toc 7"/>
    <w:basedOn w:val="a1"/>
    <w:next w:val="a1"/>
    <w:autoRedefine/>
    <w:semiHidden/>
    <w:rsid w:val="007016A4"/>
    <w:pPr>
      <w:ind w:leftChars="600" w:left="800" w:hangingChars="200" w:hanging="200"/>
    </w:pPr>
    <w:rPr>
      <w:rFonts w:ascii="標楷體"/>
    </w:rPr>
  </w:style>
  <w:style w:type="paragraph" w:styleId="80">
    <w:name w:val="toc 8"/>
    <w:basedOn w:val="a1"/>
    <w:next w:val="a1"/>
    <w:autoRedefine/>
    <w:semiHidden/>
    <w:rsid w:val="007016A4"/>
    <w:pPr>
      <w:ind w:leftChars="700" w:left="900" w:hangingChars="200" w:hanging="200"/>
    </w:pPr>
    <w:rPr>
      <w:rFonts w:ascii="標楷體"/>
    </w:rPr>
  </w:style>
  <w:style w:type="paragraph" w:styleId="9">
    <w:name w:val="toc 9"/>
    <w:basedOn w:val="a1"/>
    <w:next w:val="a1"/>
    <w:autoRedefine/>
    <w:semiHidden/>
    <w:rsid w:val="007016A4"/>
    <w:pPr>
      <w:ind w:leftChars="1600" w:left="3840"/>
    </w:pPr>
  </w:style>
  <w:style w:type="paragraph" w:styleId="a8">
    <w:name w:val="header"/>
    <w:basedOn w:val="a1"/>
    <w:semiHidden/>
    <w:rsid w:val="007016A4"/>
    <w:pPr>
      <w:tabs>
        <w:tab w:val="center" w:pos="4153"/>
        <w:tab w:val="right" w:pos="8306"/>
      </w:tabs>
      <w:snapToGrid w:val="0"/>
    </w:pPr>
    <w:rPr>
      <w:sz w:val="20"/>
    </w:rPr>
  </w:style>
  <w:style w:type="paragraph" w:customStyle="1" w:styleId="32">
    <w:name w:val="段落樣式3"/>
    <w:basedOn w:val="21"/>
    <w:rsid w:val="007016A4"/>
    <w:pPr>
      <w:ind w:leftChars="400" w:left="400"/>
    </w:pPr>
  </w:style>
  <w:style w:type="character" w:styleId="a9">
    <w:name w:val="Hyperlink"/>
    <w:basedOn w:val="a2"/>
    <w:semiHidden/>
    <w:rsid w:val="007016A4"/>
    <w:rPr>
      <w:color w:val="0000FF"/>
      <w:u w:val="single"/>
    </w:rPr>
  </w:style>
  <w:style w:type="paragraph" w:customStyle="1" w:styleId="aa">
    <w:name w:val="簽名日期"/>
    <w:basedOn w:val="a1"/>
    <w:rsid w:val="007016A4"/>
    <w:pPr>
      <w:kinsoku w:val="0"/>
      <w:jc w:val="distribute"/>
    </w:pPr>
    <w:rPr>
      <w:kern w:val="0"/>
    </w:rPr>
  </w:style>
  <w:style w:type="paragraph" w:customStyle="1" w:styleId="0">
    <w:name w:val="段落樣式0"/>
    <w:basedOn w:val="21"/>
    <w:rsid w:val="007016A4"/>
    <w:pPr>
      <w:ind w:leftChars="200" w:left="200" w:firstLineChars="0" w:firstLine="0"/>
    </w:pPr>
  </w:style>
  <w:style w:type="paragraph" w:customStyle="1" w:styleId="ab">
    <w:name w:val="附件"/>
    <w:basedOn w:val="a6"/>
    <w:rsid w:val="007016A4"/>
    <w:pPr>
      <w:kinsoku w:val="0"/>
      <w:spacing w:before="0"/>
      <w:ind w:left="1047" w:hangingChars="300" w:hanging="1047"/>
    </w:pPr>
    <w:rPr>
      <w:snapToGrid/>
      <w:spacing w:val="0"/>
      <w:kern w:val="0"/>
    </w:rPr>
  </w:style>
  <w:style w:type="paragraph" w:customStyle="1" w:styleId="41">
    <w:name w:val="段落樣式4"/>
    <w:basedOn w:val="32"/>
    <w:rsid w:val="007016A4"/>
    <w:pPr>
      <w:ind w:leftChars="500" w:left="500"/>
    </w:pPr>
  </w:style>
  <w:style w:type="paragraph" w:customStyle="1" w:styleId="51">
    <w:name w:val="段落樣式5"/>
    <w:basedOn w:val="41"/>
    <w:rsid w:val="007016A4"/>
    <w:pPr>
      <w:ind w:leftChars="600" w:left="600"/>
    </w:pPr>
  </w:style>
  <w:style w:type="paragraph" w:customStyle="1" w:styleId="61">
    <w:name w:val="段落樣式6"/>
    <w:basedOn w:val="51"/>
    <w:rsid w:val="007016A4"/>
    <w:pPr>
      <w:ind w:leftChars="700" w:left="700"/>
    </w:pPr>
  </w:style>
  <w:style w:type="paragraph" w:customStyle="1" w:styleId="71">
    <w:name w:val="段落樣式7"/>
    <w:basedOn w:val="61"/>
    <w:rsid w:val="007016A4"/>
  </w:style>
  <w:style w:type="paragraph" w:customStyle="1" w:styleId="81">
    <w:name w:val="段落樣式8"/>
    <w:basedOn w:val="71"/>
    <w:rsid w:val="007016A4"/>
    <w:pPr>
      <w:ind w:leftChars="800" w:left="800"/>
    </w:pPr>
  </w:style>
  <w:style w:type="paragraph" w:customStyle="1" w:styleId="a0">
    <w:name w:val="表樣式"/>
    <w:basedOn w:val="a1"/>
    <w:next w:val="a1"/>
    <w:rsid w:val="007016A4"/>
    <w:pPr>
      <w:numPr>
        <w:numId w:val="2"/>
      </w:numPr>
      <w:jc w:val="both"/>
    </w:pPr>
    <w:rPr>
      <w:rFonts w:ascii="標楷體"/>
      <w:kern w:val="0"/>
    </w:rPr>
  </w:style>
  <w:style w:type="paragraph" w:styleId="ac">
    <w:name w:val="Body Text Indent"/>
    <w:basedOn w:val="a1"/>
    <w:semiHidden/>
    <w:rsid w:val="007016A4"/>
    <w:pPr>
      <w:ind w:left="698" w:hangingChars="200" w:hanging="698"/>
    </w:pPr>
  </w:style>
  <w:style w:type="paragraph" w:customStyle="1" w:styleId="ad">
    <w:name w:val="調查報告"/>
    <w:basedOn w:val="a6"/>
    <w:rsid w:val="007016A4"/>
    <w:pPr>
      <w:kinsoku w:val="0"/>
      <w:spacing w:before="0"/>
      <w:ind w:left="1701" w:firstLine="0"/>
    </w:pPr>
    <w:rPr>
      <w:b/>
      <w:snapToGrid/>
      <w:spacing w:val="200"/>
      <w:kern w:val="0"/>
      <w:sz w:val="36"/>
    </w:rPr>
  </w:style>
  <w:style w:type="paragraph" w:customStyle="1" w:styleId="a">
    <w:name w:val="圖樣式"/>
    <w:basedOn w:val="a1"/>
    <w:next w:val="a1"/>
    <w:rsid w:val="007016A4"/>
    <w:pPr>
      <w:numPr>
        <w:numId w:val="3"/>
      </w:numPr>
      <w:tabs>
        <w:tab w:val="clear" w:pos="1440"/>
      </w:tabs>
      <w:ind w:left="400" w:hangingChars="400" w:hanging="400"/>
      <w:jc w:val="both"/>
    </w:pPr>
    <w:rPr>
      <w:rFonts w:ascii="標楷體"/>
    </w:rPr>
  </w:style>
  <w:style w:type="paragraph" w:styleId="ae">
    <w:name w:val="footer"/>
    <w:basedOn w:val="a1"/>
    <w:semiHidden/>
    <w:rsid w:val="007016A4"/>
    <w:pPr>
      <w:tabs>
        <w:tab w:val="center" w:pos="4153"/>
        <w:tab w:val="right" w:pos="8306"/>
      </w:tabs>
      <w:snapToGrid w:val="0"/>
    </w:pPr>
    <w:rPr>
      <w:sz w:val="20"/>
    </w:rPr>
  </w:style>
  <w:style w:type="paragraph" w:styleId="af">
    <w:name w:val="table of figures"/>
    <w:basedOn w:val="a1"/>
    <w:next w:val="a1"/>
    <w:semiHidden/>
    <w:rsid w:val="007016A4"/>
    <w:pPr>
      <w:ind w:left="400" w:hangingChars="400" w:hanging="400"/>
    </w:pPr>
  </w:style>
  <w:style w:type="table" w:styleId="af0">
    <w:name w:val="Table Grid"/>
    <w:basedOn w:val="a3"/>
    <w:uiPriority w:val="59"/>
    <w:rsid w:val="000649B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2"/>
    <w:link w:val="1"/>
    <w:rsid w:val="008B7D21"/>
    <w:rPr>
      <w:rFonts w:ascii="標楷體" w:eastAsia="標楷體" w:hAnsi="Arial"/>
      <w:bCs/>
      <w:sz w:val="32"/>
      <w:szCs w:val="52"/>
    </w:rPr>
  </w:style>
  <w:style w:type="paragraph" w:styleId="af1">
    <w:name w:val="footnote text"/>
    <w:basedOn w:val="a1"/>
    <w:link w:val="af2"/>
    <w:uiPriority w:val="99"/>
    <w:unhideWhenUsed/>
    <w:rsid w:val="00ED1F29"/>
    <w:pPr>
      <w:snapToGrid w:val="0"/>
    </w:pPr>
    <w:rPr>
      <w:sz w:val="20"/>
    </w:rPr>
  </w:style>
  <w:style w:type="character" w:customStyle="1" w:styleId="af2">
    <w:name w:val="註腳文字 字元"/>
    <w:basedOn w:val="a2"/>
    <w:link w:val="af1"/>
    <w:uiPriority w:val="99"/>
    <w:rsid w:val="00ED1F29"/>
    <w:rPr>
      <w:rFonts w:eastAsia="標楷體"/>
      <w:kern w:val="2"/>
    </w:rPr>
  </w:style>
  <w:style w:type="character" w:styleId="af3">
    <w:name w:val="footnote reference"/>
    <w:basedOn w:val="a2"/>
    <w:uiPriority w:val="99"/>
    <w:semiHidden/>
    <w:unhideWhenUsed/>
    <w:rsid w:val="00ED1F29"/>
    <w:rPr>
      <w:vertAlign w:val="superscript"/>
    </w:rPr>
  </w:style>
  <w:style w:type="character" w:customStyle="1" w:styleId="20">
    <w:name w:val="標題 2 字元"/>
    <w:aliases w:val="標題110/111 字元"/>
    <w:basedOn w:val="a2"/>
    <w:link w:val="2"/>
    <w:rsid w:val="000C6486"/>
    <w:rPr>
      <w:rFonts w:ascii="標楷體" w:eastAsia="標楷體" w:hAnsi="Arial"/>
      <w:bCs/>
      <w:sz w:val="32"/>
      <w:szCs w:val="48"/>
    </w:rPr>
  </w:style>
  <w:style w:type="character" w:customStyle="1" w:styleId="30">
    <w:name w:val="標題 3 字元"/>
    <w:basedOn w:val="a2"/>
    <w:link w:val="3"/>
    <w:rsid w:val="00E70065"/>
    <w:rPr>
      <w:rFonts w:ascii="標楷體" w:eastAsia="標楷體" w:hAnsi="Arial"/>
      <w:bCs/>
      <w:sz w:val="32"/>
      <w:szCs w:val="36"/>
    </w:rPr>
  </w:style>
  <w:style w:type="character" w:customStyle="1" w:styleId="st1">
    <w:name w:val="st1"/>
    <w:basedOn w:val="a2"/>
    <w:rsid w:val="009E4C59"/>
  </w:style>
  <w:style w:type="paragraph" w:styleId="af4">
    <w:name w:val="Balloon Text"/>
    <w:basedOn w:val="a1"/>
    <w:link w:val="af5"/>
    <w:uiPriority w:val="99"/>
    <w:semiHidden/>
    <w:unhideWhenUsed/>
    <w:rsid w:val="0052396C"/>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52396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833641">
      <w:bodyDiv w:val="1"/>
      <w:marLeft w:val="0"/>
      <w:marRight w:val="0"/>
      <w:marTop w:val="0"/>
      <w:marBottom w:val="0"/>
      <w:divBdr>
        <w:top w:val="none" w:sz="0" w:space="0" w:color="auto"/>
        <w:left w:val="none" w:sz="0" w:space="0" w:color="auto"/>
        <w:bottom w:val="none" w:sz="0" w:space="0" w:color="auto"/>
        <w:right w:val="none" w:sz="0" w:space="0" w:color="auto"/>
      </w:divBdr>
    </w:div>
    <w:div w:id="15190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tlin\AppData\Roaming\Microsoft\Templates\&#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6230DF-321C-4A39-B7E0-30D5871D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30</Pages>
  <Words>2721</Words>
  <Characters>15511</Characters>
  <Application>Microsoft Office Word</Application>
  <DocSecurity>0</DocSecurity>
  <Lines>129</Lines>
  <Paragraphs>36</Paragraphs>
  <ScaleCrop>false</ScaleCrop>
  <Company>cy</Company>
  <LinksUpToDate>false</LinksUpToDate>
  <CharactersWithSpaces>18196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謝琦瑛</cp:lastModifiedBy>
  <cp:revision>3</cp:revision>
  <cp:lastPrinted>2015-05-28T07:26:00Z</cp:lastPrinted>
  <dcterms:created xsi:type="dcterms:W3CDTF">2016-12-13T03:56:00Z</dcterms:created>
  <dcterms:modified xsi:type="dcterms:W3CDTF">2016-12-13T03:57:00Z</dcterms:modified>
</cp:coreProperties>
</file>