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Pr="001726EB" w:rsidRDefault="00255E08" w:rsidP="001327F1">
      <w:pPr>
        <w:pStyle w:val="a7"/>
        <w:kinsoku w:val="0"/>
        <w:spacing w:before="0"/>
        <w:ind w:leftChars="350" w:left="1191" w:firstLineChars="50" w:firstLine="410"/>
        <w:rPr>
          <w:bCs/>
          <w:snapToGrid/>
          <w:color w:val="000000" w:themeColor="text1"/>
          <w:spacing w:val="200"/>
          <w:kern w:val="0"/>
          <w:sz w:val="40"/>
        </w:rPr>
      </w:pPr>
      <w:r w:rsidRPr="001726EB">
        <w:rPr>
          <w:rFonts w:hint="eastAsia"/>
          <w:bCs/>
          <w:snapToGrid/>
          <w:color w:val="000000" w:themeColor="text1"/>
          <w:spacing w:val="200"/>
          <w:kern w:val="0"/>
          <w:sz w:val="40"/>
        </w:rPr>
        <w:t>調查</w:t>
      </w:r>
      <w:r w:rsidR="007A23D7">
        <w:rPr>
          <w:rFonts w:hint="eastAsia"/>
          <w:bCs/>
          <w:snapToGrid/>
          <w:color w:val="000000" w:themeColor="text1"/>
          <w:spacing w:val="200"/>
          <w:kern w:val="0"/>
          <w:sz w:val="40"/>
        </w:rPr>
        <w:t>意見</w:t>
      </w:r>
    </w:p>
    <w:p w:rsidR="00255E08" w:rsidRPr="00674735" w:rsidRDefault="00255E08" w:rsidP="009A4D7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74735">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9473A" w:rsidRPr="00674735">
        <w:rPr>
          <w:rFonts w:hAnsi="標楷體" w:hint="eastAsia"/>
          <w:color w:val="000000" w:themeColor="text1"/>
          <w:szCs w:val="32"/>
        </w:rPr>
        <w:t>據訴，警察大學水上警察</w:t>
      </w:r>
      <w:r w:rsidR="00A56A80" w:rsidRPr="00674735">
        <w:rPr>
          <w:rFonts w:hAnsi="標楷體" w:hint="eastAsia"/>
          <w:color w:val="000000" w:themeColor="text1"/>
          <w:szCs w:val="32"/>
        </w:rPr>
        <w:t>學</w:t>
      </w:r>
      <w:r w:rsidR="0089473A" w:rsidRPr="00674735">
        <w:rPr>
          <w:rFonts w:hAnsi="標楷體" w:hint="eastAsia"/>
          <w:color w:val="000000" w:themeColor="text1"/>
          <w:szCs w:val="32"/>
        </w:rPr>
        <w:t>系陳姓主任及吳姓教授，利用擔任警察特考命題委員機會，將考題洩漏給應考學生，破壞國家考試制度之公正與公平性，影響重大等情乙案。</w:t>
      </w:r>
    </w:p>
    <w:p w:rsidR="00674735" w:rsidRPr="001726EB" w:rsidRDefault="00674735" w:rsidP="00674735">
      <w:pPr>
        <w:pStyle w:val="1"/>
        <w:ind w:left="2380" w:hanging="2380"/>
        <w:rPr>
          <w:color w:val="000000" w:themeColor="text1"/>
        </w:rPr>
      </w:pPr>
      <w:bookmarkStart w:id="23" w:name="_GoBack"/>
      <w:bookmarkEnd w:id="23"/>
      <w:r w:rsidRPr="001726EB">
        <w:rPr>
          <w:rFonts w:hint="eastAsia"/>
          <w:color w:val="000000" w:themeColor="text1"/>
        </w:rPr>
        <w:t>調查意見：</w:t>
      </w:r>
    </w:p>
    <w:p w:rsidR="00674735" w:rsidRPr="001726EB" w:rsidRDefault="00674735" w:rsidP="00674735">
      <w:pPr>
        <w:pStyle w:val="1"/>
        <w:numPr>
          <w:ilvl w:val="0"/>
          <w:numId w:val="0"/>
        </w:numPr>
        <w:ind w:leftChars="200" w:left="680" w:firstLineChars="200" w:firstLine="680"/>
        <w:rPr>
          <w:bCs w:val="0"/>
          <w:color w:val="000000" w:themeColor="text1"/>
        </w:rPr>
      </w:pPr>
      <w:r w:rsidRPr="001726EB">
        <w:rPr>
          <w:rFonts w:hint="eastAsia"/>
          <w:bCs w:val="0"/>
          <w:color w:val="000000" w:themeColor="text1"/>
        </w:rPr>
        <w:t>本案係</w:t>
      </w:r>
      <w:r w:rsidRPr="001726EB">
        <w:rPr>
          <w:rFonts w:hAnsi="標楷體" w:hint="eastAsia"/>
          <w:color w:val="000000" w:themeColor="text1"/>
          <w:szCs w:val="32"/>
        </w:rPr>
        <w:t>內政及少數民族委員會推派</w:t>
      </w:r>
      <w:r w:rsidRPr="001726EB">
        <w:rPr>
          <w:rFonts w:hint="eastAsia"/>
          <w:bCs w:val="0"/>
          <w:color w:val="000000" w:themeColor="text1"/>
        </w:rPr>
        <w:t>仉桂美與</w:t>
      </w:r>
      <w:r>
        <w:rPr>
          <w:rFonts w:hint="eastAsia"/>
          <w:bCs w:val="0"/>
          <w:color w:val="000000" w:themeColor="text1"/>
        </w:rPr>
        <w:t>方萬富</w:t>
      </w:r>
      <w:r w:rsidRPr="001726EB">
        <w:rPr>
          <w:rFonts w:hint="eastAsia"/>
          <w:bCs w:val="0"/>
          <w:color w:val="000000" w:themeColor="text1"/>
        </w:rPr>
        <w:t>委員</w:t>
      </w:r>
      <w:r w:rsidRPr="001726EB">
        <w:rPr>
          <w:rFonts w:hAnsi="標楷體" w:hint="eastAsia"/>
          <w:color w:val="000000" w:themeColor="text1"/>
          <w:szCs w:val="32"/>
        </w:rPr>
        <w:t>調查，「據訴，警察大學水上警察</w:t>
      </w:r>
      <w:r>
        <w:rPr>
          <w:rFonts w:hAnsi="標楷體" w:hint="eastAsia"/>
          <w:color w:val="000000" w:themeColor="text1"/>
          <w:szCs w:val="32"/>
        </w:rPr>
        <w:t>學</w:t>
      </w:r>
      <w:r w:rsidRPr="001726EB">
        <w:rPr>
          <w:rFonts w:hAnsi="標楷體" w:hint="eastAsia"/>
          <w:color w:val="000000" w:themeColor="text1"/>
          <w:szCs w:val="32"/>
        </w:rPr>
        <w:t>系陳姓主任及吳姓教授，利用擔任警察特考命題委員機會，將考題洩漏給應考學生，破壞國家考試制度之公正與公平性，影響重大等情」乙案</w:t>
      </w:r>
      <w:r w:rsidRPr="001726EB">
        <w:rPr>
          <w:rFonts w:hint="eastAsia"/>
          <w:color w:val="000000" w:themeColor="text1"/>
        </w:rPr>
        <w:t>。經向</w:t>
      </w:r>
      <w:r w:rsidRPr="001726EB">
        <w:rPr>
          <w:rFonts w:ascii="Times New Roman" w:hint="eastAsia"/>
          <w:color w:val="000000" w:themeColor="text1"/>
        </w:rPr>
        <w:t>臺灣</w:t>
      </w:r>
      <w:r w:rsidRPr="001726EB">
        <w:rPr>
          <w:rFonts w:hint="eastAsia"/>
          <w:bCs w:val="0"/>
          <w:color w:val="000000" w:themeColor="text1"/>
        </w:rPr>
        <w:t>臺北地方法院、臺灣臺北地方法院檢察署</w:t>
      </w:r>
      <w:r>
        <w:rPr>
          <w:rFonts w:hAnsi="標楷體" w:hint="eastAsia"/>
          <w:bCs w:val="0"/>
          <w:color w:val="000000" w:themeColor="text1"/>
        </w:rPr>
        <w:t>（下稱臺北地檢署）</w:t>
      </w:r>
      <w:r w:rsidRPr="001726EB">
        <w:rPr>
          <w:rFonts w:hAnsi="標楷體" w:hint="eastAsia"/>
          <w:bCs w:val="0"/>
          <w:color w:val="000000" w:themeColor="text1"/>
        </w:rPr>
        <w:t>、</w:t>
      </w:r>
      <w:r w:rsidRPr="001726EB">
        <w:rPr>
          <w:rFonts w:hint="eastAsia"/>
          <w:bCs w:val="0"/>
          <w:color w:val="000000" w:themeColor="text1"/>
        </w:rPr>
        <w:t>銓敘部、公務員懲戒委員會、考試院、考選部、內政部、中央警察大學等相關機關</w:t>
      </w:r>
      <w:r w:rsidRPr="001726EB">
        <w:rPr>
          <w:rFonts w:hint="eastAsia"/>
          <w:color w:val="000000" w:themeColor="text1"/>
        </w:rPr>
        <w:t>調取相關卷證資料，並於民國（下同）103年11月19日約詢內政部常務次長</w:t>
      </w:r>
      <w:r w:rsidRPr="001726EB">
        <w:rPr>
          <w:rFonts w:hAnsi="標楷體" w:hint="eastAsia"/>
          <w:color w:val="000000" w:themeColor="text1"/>
        </w:rPr>
        <w:t>邱昌嶽、</w:t>
      </w:r>
      <w:r w:rsidRPr="001726EB">
        <w:rPr>
          <w:rFonts w:hint="eastAsia"/>
          <w:color w:val="000000" w:themeColor="text1"/>
        </w:rPr>
        <w:t>內政部警政署副署長</w:t>
      </w:r>
      <w:r w:rsidRPr="001726EB">
        <w:rPr>
          <w:rFonts w:hAnsi="標楷體" w:hint="eastAsia"/>
          <w:color w:val="000000" w:themeColor="text1"/>
        </w:rPr>
        <w:t>何海民、</w:t>
      </w:r>
      <w:r w:rsidRPr="001726EB">
        <w:rPr>
          <w:rFonts w:hint="eastAsia"/>
          <w:color w:val="000000" w:themeColor="text1"/>
        </w:rPr>
        <w:t>中央警察大學校長</w:t>
      </w:r>
      <w:r w:rsidRPr="001726EB">
        <w:rPr>
          <w:rFonts w:hAnsi="標楷體" w:hint="eastAsia"/>
          <w:color w:val="000000" w:themeColor="text1"/>
        </w:rPr>
        <w:t>刁建生與</w:t>
      </w:r>
      <w:r w:rsidRPr="001726EB">
        <w:rPr>
          <w:rFonts w:hint="eastAsia"/>
          <w:color w:val="000000" w:themeColor="text1"/>
        </w:rPr>
        <w:t>考選部</w:t>
      </w:r>
      <w:r w:rsidRPr="001726EB">
        <w:rPr>
          <w:rFonts w:hAnsi="標楷體" w:hint="eastAsia"/>
          <w:color w:val="000000" w:themeColor="text1"/>
        </w:rPr>
        <w:t>特種考試司司長顏惠玲、考選規劃司司長葉炳煌等相關主管及承辦人員；103年12月5日約詢中央警察大學教授陳國勝、吳東明；同年月12日約詢中央警察大學講師葉雲虎等相關涉案人，</w:t>
      </w:r>
      <w:r w:rsidRPr="001726EB">
        <w:rPr>
          <w:rFonts w:hint="eastAsia"/>
          <w:color w:val="000000" w:themeColor="text1"/>
          <w:szCs w:val="32"/>
        </w:rPr>
        <w:t>業經調查竣事，爰臚列調查意見如次：</w:t>
      </w:r>
    </w:p>
    <w:p w:rsidR="00674735" w:rsidRPr="001726EB" w:rsidRDefault="00674735" w:rsidP="00674735">
      <w:pPr>
        <w:pStyle w:val="2"/>
        <w:ind w:left="1265"/>
        <w:rPr>
          <w:rFonts w:hAnsi="標楷體"/>
          <w:b/>
          <w:color w:val="000000" w:themeColor="text1"/>
          <w:szCs w:val="32"/>
        </w:rPr>
      </w:pPr>
      <w:r w:rsidRPr="001726EB">
        <w:rPr>
          <w:rFonts w:hint="eastAsia"/>
          <w:b/>
          <w:color w:val="000000" w:themeColor="text1"/>
        </w:rPr>
        <w:t>103年度公務人員特種考試警察人員考試三等考試水上警察人員類別考試之部分典試委員</w:t>
      </w:r>
      <w:r w:rsidRPr="001726EB">
        <w:rPr>
          <w:rFonts w:hAnsi="標楷體" w:hint="eastAsia"/>
          <w:b/>
          <w:color w:val="000000" w:themeColor="text1"/>
        </w:rPr>
        <w:t>、</w:t>
      </w:r>
      <w:r w:rsidRPr="001726EB">
        <w:rPr>
          <w:rFonts w:hint="eastAsia"/>
          <w:b/>
          <w:color w:val="000000" w:themeColor="text1"/>
        </w:rPr>
        <w:t>命題委員與審查委員</w:t>
      </w:r>
      <w:r w:rsidRPr="001726EB">
        <w:rPr>
          <w:rFonts w:hAnsi="標楷體" w:cs="細明體" w:hint="eastAsia"/>
          <w:b/>
          <w:color w:val="000000" w:themeColor="text1"/>
          <w:szCs w:val="32"/>
        </w:rPr>
        <w:t>，違反典試法第28條規定，</w:t>
      </w:r>
      <w:r w:rsidRPr="001726EB">
        <w:rPr>
          <w:rFonts w:hAnsi="標楷體" w:hint="eastAsia"/>
          <w:b/>
          <w:color w:val="000000" w:themeColor="text1"/>
          <w:szCs w:val="32"/>
        </w:rPr>
        <w:t>徇私舞弊、潛通關節、洩漏試題，</w:t>
      </w:r>
      <w:r w:rsidRPr="001726EB">
        <w:rPr>
          <w:rFonts w:hint="eastAsia"/>
          <w:b/>
          <w:color w:val="000000" w:themeColor="text1"/>
        </w:rPr>
        <w:t>違失情節重大</w:t>
      </w:r>
      <w:r w:rsidRPr="001726EB">
        <w:rPr>
          <w:rFonts w:hAnsi="標楷體" w:hint="eastAsia"/>
          <w:b/>
          <w:color w:val="000000" w:themeColor="text1"/>
        </w:rPr>
        <w:t>。</w:t>
      </w:r>
    </w:p>
    <w:p w:rsidR="00674735" w:rsidRPr="001726EB" w:rsidRDefault="00674735" w:rsidP="00674735">
      <w:pPr>
        <w:pStyle w:val="3"/>
        <w:rPr>
          <w:color w:val="000000" w:themeColor="text1"/>
        </w:rPr>
      </w:pPr>
      <w:r w:rsidRPr="001726EB">
        <w:rPr>
          <w:rFonts w:hint="eastAsia"/>
          <w:color w:val="000000" w:themeColor="text1"/>
        </w:rPr>
        <w:t>按典試法第28條規定：「典試委員長、典試委員、命題委員、閱卷委員、審查委員、口試委員、實地考試委員及其他辦理考試人員應嚴守秘密，不得徇私舞弊、潛通關節、洩漏試題；違者依法懲處，其</w:t>
      </w:r>
      <w:r w:rsidRPr="001726EB">
        <w:rPr>
          <w:rFonts w:hint="eastAsia"/>
          <w:color w:val="000000" w:themeColor="text1"/>
        </w:rPr>
        <w:lastRenderedPageBreak/>
        <w:t>因而觸犯刑法者，加重其刑至二分之一。」</w:t>
      </w:r>
      <w:r w:rsidRPr="001726EB">
        <w:rPr>
          <w:rFonts w:hAnsi="標楷體" w:hint="eastAsia"/>
          <w:color w:val="000000" w:themeColor="text1"/>
        </w:rPr>
        <w:t>；</w:t>
      </w:r>
      <w:r w:rsidRPr="001726EB">
        <w:rPr>
          <w:rFonts w:hint="eastAsia"/>
          <w:color w:val="000000" w:themeColor="text1"/>
        </w:rPr>
        <w:t>復按刑法第132</w:t>
      </w:r>
      <w:r>
        <w:rPr>
          <w:rFonts w:hint="eastAsia"/>
          <w:color w:val="000000" w:themeColor="text1"/>
        </w:rPr>
        <w:t>條</w:t>
      </w:r>
      <w:r w:rsidRPr="001726EB">
        <w:rPr>
          <w:rFonts w:hint="eastAsia"/>
          <w:color w:val="000000" w:themeColor="text1"/>
        </w:rPr>
        <w:t>第1項規定：「公務員洩漏或交付關於中華民國國防以外應秘密之文書、圖畫、消息或物品者，處三年以下有期徒刑。」同法第137條第1項規定：「對於依考試法舉行之考試，以詐術或其他非法之方法，使其發生不正確之結果者，處一年以下有期徒刑、拘役或三百元以下罰金。」。是則，擔任國家考試之典試委員、命題委員、閱卷委員、審查委員應嚴守秘密，不得徇私舞弊、潛通關節、洩漏試題，違者涉有洩漏或交付關於中華民國國防以外應秘密與以詐術或其他非法之方法，而使依公務人員考試法舉行之考試發生不正確之結果，合先敘明。</w:t>
      </w:r>
    </w:p>
    <w:p w:rsidR="00674735" w:rsidRPr="001726EB" w:rsidRDefault="00674735" w:rsidP="00674735">
      <w:pPr>
        <w:pStyle w:val="3"/>
        <w:ind w:left="1265"/>
        <w:rPr>
          <w:rFonts w:hAnsi="標楷體"/>
          <w:color w:val="000000" w:themeColor="text1"/>
          <w:szCs w:val="32"/>
        </w:rPr>
      </w:pPr>
      <w:r w:rsidRPr="001726EB">
        <w:rPr>
          <w:rFonts w:hAnsi="標楷體" w:hint="eastAsia"/>
          <w:color w:val="000000" w:themeColor="text1"/>
          <w:szCs w:val="32"/>
        </w:rPr>
        <w:t>復按</w:t>
      </w:r>
      <w:r w:rsidRPr="001726EB">
        <w:rPr>
          <w:rFonts w:hint="eastAsia"/>
          <w:color w:val="000000" w:themeColor="text1"/>
        </w:rPr>
        <w:t>103年度公務人員特種考試警察人員考試三等考試水上警察人員類別考試</w:t>
      </w:r>
      <w:r w:rsidRPr="001726EB">
        <w:rPr>
          <w:rFonts w:hAnsi="標楷體" w:hint="eastAsia"/>
          <w:color w:val="000000" w:themeColor="text1"/>
        </w:rPr>
        <w:t>（</w:t>
      </w:r>
      <w:r w:rsidRPr="001726EB">
        <w:rPr>
          <w:rFonts w:hint="eastAsia"/>
          <w:color w:val="000000" w:themeColor="text1"/>
        </w:rPr>
        <w:t>下稱三等水上警察特考</w:t>
      </w:r>
      <w:r w:rsidRPr="001726EB">
        <w:rPr>
          <w:rFonts w:hAnsi="標楷體" w:hint="eastAsia"/>
          <w:color w:val="000000" w:themeColor="text1"/>
        </w:rPr>
        <w:t>）</w:t>
      </w:r>
      <w:r w:rsidRPr="001726EB">
        <w:rPr>
          <w:rFonts w:hint="eastAsia"/>
          <w:color w:val="000000" w:themeColor="text1"/>
        </w:rPr>
        <w:t>考選部遴聘國立臺灣大學法律學院專任教授姜皇池為專業科目海巡組召集人</w:t>
      </w:r>
      <w:r w:rsidRPr="001726EB">
        <w:rPr>
          <w:rFonts w:hAnsi="標楷體" w:hint="eastAsia"/>
          <w:color w:val="000000" w:themeColor="text1"/>
        </w:rPr>
        <w:t>，</w:t>
      </w:r>
      <w:r w:rsidRPr="001726EB">
        <w:rPr>
          <w:rFonts w:hint="eastAsia"/>
          <w:color w:val="000000" w:themeColor="text1"/>
        </w:rPr>
        <w:t>並由召集人推薦中央警察大學</w:t>
      </w:r>
      <w:r w:rsidRPr="001726EB">
        <w:rPr>
          <w:rFonts w:hAnsi="標楷體" w:hint="eastAsia"/>
          <w:color w:val="000000" w:themeColor="text1"/>
        </w:rPr>
        <w:t>（下稱警大）</w:t>
      </w:r>
      <w:r w:rsidRPr="001726EB">
        <w:rPr>
          <w:rFonts w:hint="eastAsia"/>
          <w:color w:val="000000" w:themeColor="text1"/>
        </w:rPr>
        <w:t>水上警察學系（下稱水上警察系）專任教授兼系主任陳國勝擔任典試委員及海上犯罪偵查法學命題委員</w:t>
      </w:r>
      <w:r w:rsidRPr="001726EB">
        <w:rPr>
          <w:rFonts w:hAnsi="標楷體" w:hint="eastAsia"/>
          <w:color w:val="000000" w:themeColor="text1"/>
        </w:rPr>
        <w:t>、同系專任教授</w:t>
      </w:r>
      <w:r w:rsidRPr="001726EB">
        <w:rPr>
          <w:rFonts w:hint="eastAsia"/>
          <w:color w:val="000000" w:themeColor="text1"/>
        </w:rPr>
        <w:t>吳東明擔任水上警察學命題委員</w:t>
      </w:r>
      <w:r w:rsidRPr="001726EB">
        <w:rPr>
          <w:rFonts w:hAnsi="標楷體" w:hint="eastAsia"/>
          <w:color w:val="000000" w:themeColor="text1"/>
        </w:rPr>
        <w:t>、同系</w:t>
      </w:r>
      <w:r w:rsidRPr="001726EB">
        <w:rPr>
          <w:rFonts w:hint="eastAsia"/>
          <w:color w:val="000000" w:themeColor="text1"/>
        </w:rPr>
        <w:t>專任教授劉春暉擔任海巡法規命題委員</w:t>
      </w:r>
      <w:r w:rsidRPr="001726EB">
        <w:rPr>
          <w:rFonts w:hAnsi="標楷體" w:hint="eastAsia"/>
          <w:color w:val="000000" w:themeColor="text1"/>
        </w:rPr>
        <w:t>，</w:t>
      </w:r>
      <w:r w:rsidRPr="001726EB">
        <w:rPr>
          <w:rFonts w:hint="eastAsia"/>
          <w:color w:val="000000" w:themeColor="text1"/>
        </w:rPr>
        <w:t>並由召集人推薦由陳國勝擔任「海上犯罪偵查法學」、「海巡法規」、「水上警察學」、「水上警察情境實務」之審查委員</w:t>
      </w:r>
      <w:r w:rsidRPr="001726EB">
        <w:rPr>
          <w:rFonts w:hAnsi="標楷體" w:hint="eastAsia"/>
          <w:color w:val="000000" w:themeColor="text1"/>
        </w:rPr>
        <w:t>；</w:t>
      </w:r>
      <w:r>
        <w:rPr>
          <w:rFonts w:hAnsi="標楷體" w:hint="eastAsia"/>
          <w:color w:val="000000" w:themeColor="text1"/>
        </w:rPr>
        <w:t>召集人</w:t>
      </w:r>
      <w:r w:rsidRPr="001726EB">
        <w:rPr>
          <w:rFonts w:hint="eastAsia"/>
          <w:color w:val="000000" w:themeColor="text1"/>
        </w:rPr>
        <w:t>則擔任</w:t>
      </w:r>
      <w:r w:rsidRPr="001726EB">
        <w:rPr>
          <w:rFonts w:hAnsi="標楷體" w:hint="eastAsia"/>
          <w:color w:val="000000" w:themeColor="text1"/>
        </w:rPr>
        <w:t>「國際海洋法」之</w:t>
      </w:r>
      <w:r>
        <w:rPr>
          <w:rFonts w:hAnsi="標楷體" w:hint="eastAsia"/>
          <w:color w:val="000000" w:themeColor="text1"/>
        </w:rPr>
        <w:t>典試委員、</w:t>
      </w:r>
      <w:r w:rsidRPr="001726EB">
        <w:rPr>
          <w:rFonts w:hAnsi="標楷體" w:hint="eastAsia"/>
          <w:color w:val="000000" w:themeColor="text1"/>
        </w:rPr>
        <w:t>命題委員與審查委員，此為本次系爭特考專業科目之命題委員與審查委員之決定過程，合先敘明。</w:t>
      </w:r>
    </w:p>
    <w:p w:rsidR="00674735" w:rsidRPr="001726EB" w:rsidRDefault="00674735" w:rsidP="00674735">
      <w:pPr>
        <w:pStyle w:val="3"/>
        <w:ind w:left="1265"/>
        <w:rPr>
          <w:color w:val="000000" w:themeColor="text1"/>
        </w:rPr>
      </w:pPr>
      <w:r w:rsidRPr="001726EB">
        <w:rPr>
          <w:rFonts w:hint="eastAsia"/>
          <w:color w:val="000000" w:themeColor="text1"/>
        </w:rPr>
        <w:t>經查</w:t>
      </w:r>
      <w:r w:rsidRPr="001726EB">
        <w:rPr>
          <w:rFonts w:hAnsi="標楷體" w:hint="eastAsia"/>
          <w:color w:val="000000" w:themeColor="text1"/>
        </w:rPr>
        <w:t>，本次</w:t>
      </w:r>
      <w:r w:rsidRPr="001726EB">
        <w:rPr>
          <w:rFonts w:hint="eastAsia"/>
          <w:color w:val="000000" w:themeColor="text1"/>
        </w:rPr>
        <w:t>三等水上警察特考</w:t>
      </w:r>
      <w:r w:rsidRPr="001726EB">
        <w:rPr>
          <w:rFonts w:hAnsi="標楷體" w:hint="eastAsia"/>
          <w:color w:val="000000" w:themeColor="text1"/>
        </w:rPr>
        <w:t>，其應試科目共七科，洩漏試題計有</w:t>
      </w:r>
      <w:r w:rsidRPr="001726EB">
        <w:rPr>
          <w:rFonts w:hint="eastAsia"/>
          <w:color w:val="000000" w:themeColor="text1"/>
        </w:rPr>
        <w:t>「海上犯罪偵查法學」、「海巡法規」、「水上警察學」、「水上警察情境實務」與</w:t>
      </w:r>
      <w:r w:rsidRPr="001726EB">
        <w:rPr>
          <w:rFonts w:hAnsi="標楷體" w:hint="eastAsia"/>
          <w:color w:val="000000" w:themeColor="text1"/>
        </w:rPr>
        <w:t>「</w:t>
      </w:r>
      <w:r w:rsidRPr="001726EB">
        <w:rPr>
          <w:rFonts w:hint="eastAsia"/>
          <w:color w:val="000000" w:themeColor="text1"/>
        </w:rPr>
        <w:t>國際</w:t>
      </w:r>
      <w:r w:rsidRPr="001726EB">
        <w:rPr>
          <w:rFonts w:hint="eastAsia"/>
          <w:color w:val="000000" w:themeColor="text1"/>
        </w:rPr>
        <w:lastRenderedPageBreak/>
        <w:t>海洋法</w:t>
      </w:r>
      <w:r w:rsidRPr="001726EB">
        <w:rPr>
          <w:rFonts w:hAnsi="標楷體" w:hint="eastAsia"/>
          <w:color w:val="000000" w:themeColor="text1"/>
        </w:rPr>
        <w:t>」</w:t>
      </w:r>
      <w:r w:rsidRPr="001726EB">
        <w:rPr>
          <w:rFonts w:hint="eastAsia"/>
          <w:color w:val="000000" w:themeColor="text1"/>
        </w:rPr>
        <w:t>等全部專業科目五科</w:t>
      </w:r>
      <w:r w:rsidRPr="001726EB">
        <w:rPr>
          <w:rFonts w:hAnsi="標楷體" w:hint="eastAsia"/>
          <w:color w:val="000000" w:themeColor="text1"/>
        </w:rPr>
        <w:t>（除國文與中華民國憲法</w:t>
      </w:r>
      <w:r>
        <w:rPr>
          <w:rFonts w:hAnsi="標楷體" w:hint="eastAsia"/>
          <w:color w:val="000000" w:themeColor="text1"/>
        </w:rPr>
        <w:t>及</w:t>
      </w:r>
      <w:r w:rsidRPr="001726EB">
        <w:rPr>
          <w:rFonts w:hAnsi="標楷體" w:hint="eastAsia"/>
          <w:color w:val="000000" w:themeColor="text1"/>
        </w:rPr>
        <w:t>水上警察專業英文外），違失情節分述如下</w:t>
      </w:r>
    </w:p>
    <w:p w:rsidR="00674735" w:rsidRPr="001726EB" w:rsidRDefault="00674735" w:rsidP="00674735">
      <w:pPr>
        <w:pStyle w:val="4"/>
        <w:rPr>
          <w:color w:val="000000" w:themeColor="text1"/>
        </w:rPr>
      </w:pPr>
      <w:r w:rsidRPr="001726EB">
        <w:rPr>
          <w:rFonts w:hint="eastAsia"/>
          <w:color w:val="000000" w:themeColor="text1"/>
        </w:rPr>
        <w:t>海上犯罪偵查法學洩題過程</w:t>
      </w:r>
    </w:p>
    <w:p w:rsidR="00674735" w:rsidRPr="001726EB" w:rsidRDefault="00674735" w:rsidP="00674735">
      <w:pPr>
        <w:pStyle w:val="4"/>
        <w:numPr>
          <w:ilvl w:val="0"/>
          <w:numId w:val="0"/>
        </w:numPr>
        <w:ind w:left="1741" w:firstLineChars="196" w:firstLine="667"/>
        <w:rPr>
          <w:color w:val="000000" w:themeColor="text1"/>
        </w:rPr>
      </w:pPr>
      <w:r w:rsidRPr="001726EB">
        <w:rPr>
          <w:rFonts w:hint="eastAsia"/>
          <w:color w:val="000000" w:themeColor="text1"/>
        </w:rPr>
        <w:t>陳國勝因擔任</w:t>
      </w:r>
      <w:r>
        <w:rPr>
          <w:rFonts w:hint="eastAsia"/>
          <w:color w:val="000000" w:themeColor="text1"/>
        </w:rPr>
        <w:t>警大水上警察</w:t>
      </w:r>
      <w:r w:rsidRPr="001726EB">
        <w:rPr>
          <w:rFonts w:hint="eastAsia"/>
          <w:color w:val="000000" w:themeColor="text1"/>
        </w:rPr>
        <w:t>系</w:t>
      </w:r>
      <w:r>
        <w:rPr>
          <w:rFonts w:hint="eastAsia"/>
          <w:color w:val="000000" w:themeColor="text1"/>
        </w:rPr>
        <w:t>系</w:t>
      </w:r>
      <w:r w:rsidRPr="001726EB">
        <w:rPr>
          <w:rFonts w:hint="eastAsia"/>
          <w:color w:val="000000" w:themeColor="text1"/>
        </w:rPr>
        <w:t>主任知悉該系專任講師葉雲虎教授四年級學生「海事刑法」課程時，利用上課及課餘時間復習本次特考「海上犯罪偵查法學」考試範圍，竟基於妨害考試正確性及洩漏國防以外考題機密之故意，於103年5月間，以警大專業核心科目檢定考試海事刑法題庫製作需再補充實例題為理由，要求葉雲虎提供4題海事刑法之實例題交付陳國勝，再由陳國勝先圈選該4題實例題之第1、2題及另自行出題2題，共計4題，作為「海上犯罪偵查法學」申論試題第1次命題題目後，於103年5月26日命題繳交期限前某日，郵寄至考選部特種考試司。另於103年5月中旬，將上開第1次命題之4題題目交由葉雲虎，轉知葉雲虎將該4題題目提供給</w:t>
      </w:r>
      <w:r>
        <w:rPr>
          <w:rFonts w:hint="eastAsia"/>
          <w:color w:val="000000" w:themeColor="text1"/>
        </w:rPr>
        <w:t>水上警察系</w:t>
      </w:r>
      <w:r w:rsidRPr="001726EB">
        <w:rPr>
          <w:rFonts w:hint="eastAsia"/>
          <w:color w:val="000000" w:themeColor="text1"/>
        </w:rPr>
        <w:t>四年級學生作為復習海事刑法課程之用，以此非法之方法洩漏上開考題。時至103年6月4日即入闈前1日，因闈場人員通知陳國勝命題題數不足，需再補交命題，陳國勝即於</w:t>
      </w:r>
      <w:r>
        <w:rPr>
          <w:rFonts w:hint="eastAsia"/>
          <w:color w:val="000000" w:themeColor="text1"/>
        </w:rPr>
        <w:t>103年6月5日至同月6日</w:t>
      </w:r>
      <w:r w:rsidRPr="001726EB">
        <w:rPr>
          <w:rFonts w:hint="eastAsia"/>
          <w:color w:val="000000" w:themeColor="text1"/>
        </w:rPr>
        <w:t>之入闈期間，至國家闈場</w:t>
      </w:r>
      <w:r w:rsidRPr="001726EB">
        <w:rPr>
          <w:rFonts w:hAnsi="標楷體" w:hint="eastAsia"/>
          <w:color w:val="000000" w:themeColor="text1"/>
        </w:rPr>
        <w:t>（位</w:t>
      </w:r>
      <w:r>
        <w:rPr>
          <w:rFonts w:hint="eastAsia"/>
          <w:color w:val="000000" w:themeColor="text1"/>
        </w:rPr>
        <w:t>臺北市文山區</w:t>
      </w:r>
      <w:r w:rsidRPr="001726EB">
        <w:rPr>
          <w:rFonts w:hint="eastAsia"/>
          <w:color w:val="000000" w:themeColor="text1"/>
        </w:rPr>
        <w:t>木柵路1段72號</w:t>
      </w:r>
      <w:r w:rsidRPr="001726EB">
        <w:rPr>
          <w:rFonts w:hAnsi="標楷體" w:hint="eastAsia"/>
          <w:color w:val="000000" w:themeColor="text1"/>
        </w:rPr>
        <w:t>，</w:t>
      </w:r>
      <w:r w:rsidRPr="001726EB">
        <w:rPr>
          <w:rFonts w:hint="eastAsia"/>
          <w:color w:val="000000" w:themeColor="text1"/>
        </w:rPr>
        <w:t>下同</w:t>
      </w:r>
      <w:r w:rsidRPr="001726EB">
        <w:rPr>
          <w:rFonts w:hAnsi="標楷體" w:hint="eastAsia"/>
          <w:color w:val="000000" w:themeColor="text1"/>
        </w:rPr>
        <w:t>）</w:t>
      </w:r>
      <w:r w:rsidRPr="001726EB">
        <w:rPr>
          <w:rFonts w:hint="eastAsia"/>
          <w:color w:val="000000" w:themeColor="text1"/>
        </w:rPr>
        <w:t>，入闈協助決定試題時，再將葉雲虎先前出的4題實例題之第3、4題及自行又再出題2題，共計4題，提交考選部作為「海上犯罪偵查法學」申論試題第2次命題題目，因知悉葉雲虎在海事刑法課程復習結束前即103年5月下旬至同年6月上旬期間，會為同學練習先前所出的4題實例題，因之在入闈決定「海上犯罪偵查法學」試題</w:t>
      </w:r>
      <w:r w:rsidRPr="001726EB">
        <w:rPr>
          <w:rFonts w:hint="eastAsia"/>
          <w:color w:val="000000" w:themeColor="text1"/>
        </w:rPr>
        <w:lastRenderedPageBreak/>
        <w:t>時，雖有第1次及第2次命題題目共計8題，仍逕行全部勾選葉雲虎先前所出之上開4題實例題，作為「海上犯罪偵查法學」申論試題，而葉雲虎為警大水上警察系四年級學生最後復習課程時，確實以此4題實例題練習，使警大學生得以於考前知悉考試範圍題目，整理擬答，並用坊間考選部國家考試試卷紙練習作答，以求答題格式與答題內容接近解答，因而</w:t>
      </w:r>
      <w:r>
        <w:rPr>
          <w:rFonts w:hint="eastAsia"/>
          <w:color w:val="000000" w:themeColor="text1"/>
        </w:rPr>
        <w:t>洩漏中</w:t>
      </w:r>
      <w:r w:rsidRPr="001726EB">
        <w:rPr>
          <w:rFonts w:hint="eastAsia"/>
          <w:color w:val="000000" w:themeColor="text1"/>
        </w:rPr>
        <w:t>華民國國防以外應秘密之考試機密。</w:t>
      </w:r>
    </w:p>
    <w:p w:rsidR="00674735" w:rsidRPr="001726EB" w:rsidRDefault="00674735" w:rsidP="00674735">
      <w:pPr>
        <w:pStyle w:val="4"/>
        <w:rPr>
          <w:color w:val="000000" w:themeColor="text1"/>
        </w:rPr>
      </w:pPr>
      <w:r w:rsidRPr="001726EB">
        <w:rPr>
          <w:rFonts w:hint="eastAsia"/>
          <w:color w:val="000000" w:themeColor="text1"/>
        </w:rPr>
        <w:t>海巡法規洩題過程</w:t>
      </w:r>
    </w:p>
    <w:p w:rsidR="00674735" w:rsidRPr="001726EB" w:rsidRDefault="00674735" w:rsidP="00674735">
      <w:pPr>
        <w:pStyle w:val="4"/>
        <w:numPr>
          <w:ilvl w:val="0"/>
          <w:numId w:val="0"/>
        </w:numPr>
        <w:ind w:left="1741" w:firstLineChars="196" w:firstLine="667"/>
        <w:rPr>
          <w:color w:val="000000" w:themeColor="text1"/>
        </w:rPr>
      </w:pPr>
      <w:r w:rsidRPr="001726EB">
        <w:rPr>
          <w:rFonts w:hint="eastAsia"/>
          <w:color w:val="000000" w:themeColor="text1"/>
        </w:rPr>
        <w:t>陳國勝於</w:t>
      </w:r>
      <w:r>
        <w:rPr>
          <w:rFonts w:hint="eastAsia"/>
          <w:color w:val="000000" w:themeColor="text1"/>
        </w:rPr>
        <w:t>103年6月5日至同月6日</w:t>
      </w:r>
      <w:r w:rsidRPr="001726EB">
        <w:rPr>
          <w:rFonts w:hint="eastAsia"/>
          <w:color w:val="000000" w:themeColor="text1"/>
        </w:rPr>
        <w:t>，至國家闈場入闈審查題目，經閱覽「海巡法規」命題委員出題的申論試題正題2題、副題2題，共計4題，</w:t>
      </w:r>
      <w:r>
        <w:rPr>
          <w:rFonts w:hint="eastAsia"/>
          <w:color w:val="000000" w:themeColor="text1"/>
        </w:rPr>
        <w:t>其</w:t>
      </w:r>
      <w:r w:rsidRPr="001726EB">
        <w:rPr>
          <w:rFonts w:hint="eastAsia"/>
          <w:color w:val="000000" w:themeColor="text1"/>
        </w:rPr>
        <w:t>於勾選正題第1題、副題第1題，作為「海巡法規」申論試題時，即將該試題題目記下，於103年6月7日至同月13日期間，返校協助警大水上警察系四年級學生復習「海巡法規」課程時，將所記之前開申論試題正題第1、2題、副題第1題考題，共計3題予警大學生練習，使其得在考前知悉考試範圍題目，整理擬答，並用坊間考選部國家考試試卷紙練習作答，以求答題格式與答題內容接近解答，因而</w:t>
      </w:r>
      <w:r>
        <w:rPr>
          <w:rFonts w:hint="eastAsia"/>
          <w:color w:val="000000" w:themeColor="text1"/>
        </w:rPr>
        <w:t>洩漏中</w:t>
      </w:r>
      <w:r w:rsidRPr="001726EB">
        <w:rPr>
          <w:rFonts w:hint="eastAsia"/>
          <w:color w:val="000000" w:themeColor="text1"/>
        </w:rPr>
        <w:t>華民國國防以外應秘密之考試機密。</w:t>
      </w:r>
    </w:p>
    <w:p w:rsidR="00674735" w:rsidRPr="001726EB" w:rsidRDefault="00674735" w:rsidP="00674735">
      <w:pPr>
        <w:pStyle w:val="4"/>
        <w:rPr>
          <w:color w:val="000000" w:themeColor="text1"/>
        </w:rPr>
      </w:pPr>
      <w:r w:rsidRPr="001726EB">
        <w:rPr>
          <w:rFonts w:hint="eastAsia"/>
          <w:color w:val="000000" w:themeColor="text1"/>
        </w:rPr>
        <w:t>水上警察情境實務洩題過程</w:t>
      </w:r>
    </w:p>
    <w:p w:rsidR="00674735" w:rsidRPr="001726EB" w:rsidRDefault="00674735" w:rsidP="00674735">
      <w:pPr>
        <w:pStyle w:val="4"/>
        <w:numPr>
          <w:ilvl w:val="0"/>
          <w:numId w:val="0"/>
        </w:numPr>
        <w:ind w:left="1741" w:firstLineChars="196" w:firstLine="667"/>
        <w:rPr>
          <w:color w:val="000000" w:themeColor="text1"/>
        </w:rPr>
      </w:pPr>
      <w:r w:rsidRPr="001726EB">
        <w:rPr>
          <w:rFonts w:hint="eastAsia"/>
          <w:color w:val="000000" w:themeColor="text1"/>
        </w:rPr>
        <w:t>陳國勝於</w:t>
      </w:r>
      <w:r>
        <w:rPr>
          <w:rFonts w:hint="eastAsia"/>
          <w:color w:val="000000" w:themeColor="text1"/>
        </w:rPr>
        <w:t>103年6月5日至同月6日</w:t>
      </w:r>
      <w:r w:rsidRPr="001726EB">
        <w:rPr>
          <w:rFonts w:hint="eastAsia"/>
          <w:color w:val="000000" w:themeColor="text1"/>
        </w:rPr>
        <w:t>，至</w:t>
      </w:r>
      <w:r>
        <w:rPr>
          <w:rFonts w:hint="eastAsia"/>
          <w:color w:val="000000" w:themeColor="text1"/>
        </w:rPr>
        <w:t>國家</w:t>
      </w:r>
      <w:r w:rsidRPr="001726EB">
        <w:rPr>
          <w:rFonts w:hint="eastAsia"/>
          <w:color w:val="000000" w:themeColor="text1"/>
        </w:rPr>
        <w:t>闈</w:t>
      </w:r>
      <w:r>
        <w:rPr>
          <w:rFonts w:hint="eastAsia"/>
          <w:color w:val="000000" w:themeColor="text1"/>
        </w:rPr>
        <w:t>場</w:t>
      </w:r>
      <w:r w:rsidRPr="001726EB">
        <w:rPr>
          <w:rFonts w:hint="eastAsia"/>
          <w:color w:val="000000" w:themeColor="text1"/>
        </w:rPr>
        <w:t>入闈協助審查試題，因「水上警察情境實務」係題庫抽題方式命申論試題3題，故先經召集人抽選</w:t>
      </w:r>
      <w:r w:rsidRPr="001726EB">
        <w:rPr>
          <w:rFonts w:hAnsi="標楷體" w:hint="eastAsia"/>
          <w:color w:val="000000" w:themeColor="text1"/>
        </w:rPr>
        <w:t>，</w:t>
      </w:r>
      <w:r w:rsidRPr="001726EB">
        <w:rPr>
          <w:rFonts w:hint="eastAsia"/>
          <w:color w:val="000000" w:themeColor="text1"/>
        </w:rPr>
        <w:t>題庫題目後，再入闈審題，作為「水上警察情境實務」申論試題，</w:t>
      </w:r>
      <w:r>
        <w:rPr>
          <w:rFonts w:hint="eastAsia"/>
          <w:color w:val="000000" w:themeColor="text1"/>
        </w:rPr>
        <w:t>其</w:t>
      </w:r>
      <w:r w:rsidRPr="001726EB">
        <w:rPr>
          <w:rFonts w:hint="eastAsia"/>
          <w:color w:val="000000" w:themeColor="text1"/>
        </w:rPr>
        <w:t>於決定該科申論試題題目後</w:t>
      </w:r>
      <w:r w:rsidRPr="001726EB">
        <w:rPr>
          <w:rFonts w:hAnsi="標楷體" w:hint="eastAsia"/>
          <w:color w:val="000000" w:themeColor="text1"/>
        </w:rPr>
        <w:t>，</w:t>
      </w:r>
      <w:r w:rsidRPr="001726EB">
        <w:rPr>
          <w:rFonts w:hint="eastAsia"/>
          <w:color w:val="000000" w:themeColor="text1"/>
        </w:rPr>
        <w:t>即將題目記下，於103年6月7日</w:t>
      </w:r>
      <w:r w:rsidRPr="001726EB">
        <w:rPr>
          <w:rFonts w:hint="eastAsia"/>
          <w:color w:val="000000" w:themeColor="text1"/>
        </w:rPr>
        <w:lastRenderedPageBreak/>
        <w:t>至同月13日期間，返校協助警大水上警察系四年級學生復習「水上警察情境實務」課程時，將所記之前開申論試題第1、2題考題，及與前開申論試題第3題考題有相關之考題予警大學生練習，使其得在考前知悉考試範圍題目，整理擬答，並用坊間考選部國家考試試卷紙練習作答，以求答題格式與答題內容接近解答，因而</w:t>
      </w:r>
      <w:r>
        <w:rPr>
          <w:rFonts w:hint="eastAsia"/>
          <w:color w:val="000000" w:themeColor="text1"/>
        </w:rPr>
        <w:t>洩漏中</w:t>
      </w:r>
      <w:r w:rsidRPr="001726EB">
        <w:rPr>
          <w:rFonts w:hint="eastAsia"/>
          <w:color w:val="000000" w:themeColor="text1"/>
        </w:rPr>
        <w:t>華民國國防以外應秘密之考試機密。</w:t>
      </w:r>
    </w:p>
    <w:p w:rsidR="00674735" w:rsidRPr="001726EB" w:rsidRDefault="00674735" w:rsidP="00674735">
      <w:pPr>
        <w:pStyle w:val="4"/>
        <w:rPr>
          <w:color w:val="000000" w:themeColor="text1"/>
        </w:rPr>
      </w:pPr>
      <w:r w:rsidRPr="001726EB">
        <w:rPr>
          <w:rFonts w:hint="eastAsia"/>
          <w:color w:val="000000" w:themeColor="text1"/>
        </w:rPr>
        <w:t>水上警察學洩題過程</w:t>
      </w:r>
    </w:p>
    <w:p w:rsidR="00674735" w:rsidRPr="001726EB" w:rsidRDefault="00674735" w:rsidP="00674735">
      <w:pPr>
        <w:pStyle w:val="4"/>
        <w:numPr>
          <w:ilvl w:val="0"/>
          <w:numId w:val="0"/>
        </w:numPr>
        <w:ind w:left="1741" w:firstLineChars="196" w:firstLine="667"/>
        <w:rPr>
          <w:color w:val="000000" w:themeColor="text1"/>
        </w:rPr>
      </w:pPr>
      <w:r w:rsidRPr="001726EB">
        <w:rPr>
          <w:rFonts w:hint="eastAsia"/>
          <w:color w:val="000000" w:themeColor="text1"/>
        </w:rPr>
        <w:t>吳東明於103年4月7日至</w:t>
      </w:r>
      <w:r>
        <w:rPr>
          <w:rFonts w:hint="eastAsia"/>
          <w:color w:val="000000" w:themeColor="text1"/>
        </w:rPr>
        <w:t>同月</w:t>
      </w:r>
      <w:r w:rsidRPr="001726EB">
        <w:rPr>
          <w:rFonts w:hint="eastAsia"/>
          <w:color w:val="000000" w:themeColor="text1"/>
        </w:rPr>
        <w:t>23日之間，經考選部通知，被遴聘為三等水上警察特考科目「水上警察學」之命題委員兼閱卷委員，於103年5月10日收到考選部寄來的命題用紙，即於103年5月中旬，於警大水上警察系四年級教授「水上警察學」期末課程時，以103年4月16日所發生之南韓歲月號失事事件為主軸，歸納8項問題重點，洩漏「水上警察學」申論題目範圍予警大學生練習，並以上開8題考題作為「水上警察學」申論試題正題4題、副題4題，共計8題，約於103年5月20日，將命題及擬答寄給考選部，再由陳國勝入闈決定「水上警察學」申論試題時，勾選前揭8題之中4題，作為「水上警察學」申論試題，使</w:t>
      </w:r>
      <w:r>
        <w:rPr>
          <w:rFonts w:hint="eastAsia"/>
          <w:color w:val="000000" w:themeColor="text1"/>
        </w:rPr>
        <w:t>學生</w:t>
      </w:r>
      <w:r w:rsidRPr="001726EB">
        <w:rPr>
          <w:rFonts w:hint="eastAsia"/>
          <w:color w:val="000000" w:themeColor="text1"/>
        </w:rPr>
        <w:t>得在考前知悉考試範圍題目，整理擬答，並用坊間考選部國家考試試卷紙練習作答，以求答題格式與答題內容接近解答，因而</w:t>
      </w:r>
      <w:r>
        <w:rPr>
          <w:rFonts w:hint="eastAsia"/>
          <w:color w:val="000000" w:themeColor="text1"/>
        </w:rPr>
        <w:t>洩漏中</w:t>
      </w:r>
      <w:r w:rsidRPr="001726EB">
        <w:rPr>
          <w:rFonts w:hint="eastAsia"/>
          <w:color w:val="000000" w:themeColor="text1"/>
        </w:rPr>
        <w:t>華民國國防以外應秘密之考試機密。</w:t>
      </w:r>
    </w:p>
    <w:p w:rsidR="00674735" w:rsidRPr="001726EB" w:rsidRDefault="00674735" w:rsidP="00674735">
      <w:pPr>
        <w:pStyle w:val="4"/>
        <w:rPr>
          <w:color w:val="000000" w:themeColor="text1"/>
        </w:rPr>
      </w:pPr>
      <w:r w:rsidRPr="001726EB">
        <w:rPr>
          <w:rFonts w:hint="eastAsia"/>
          <w:color w:val="000000" w:themeColor="text1"/>
        </w:rPr>
        <w:t>國際海洋法洩題過程</w:t>
      </w:r>
    </w:p>
    <w:p w:rsidR="00674735" w:rsidRPr="001726EB" w:rsidRDefault="00674735" w:rsidP="00674735">
      <w:pPr>
        <w:pStyle w:val="4"/>
        <w:numPr>
          <w:ilvl w:val="0"/>
          <w:numId w:val="0"/>
        </w:numPr>
        <w:ind w:left="1741" w:firstLineChars="196" w:firstLine="667"/>
        <w:rPr>
          <w:rFonts w:hAnsi="標楷體"/>
          <w:color w:val="000000" w:themeColor="text1"/>
        </w:rPr>
      </w:pPr>
      <w:r w:rsidRPr="001726EB">
        <w:rPr>
          <w:rFonts w:hint="eastAsia"/>
          <w:color w:val="000000" w:themeColor="text1"/>
        </w:rPr>
        <w:t>姜皇池因擔任</w:t>
      </w:r>
      <w:r w:rsidRPr="001726EB">
        <w:rPr>
          <w:rFonts w:hAnsi="標楷體" w:hint="eastAsia"/>
          <w:color w:val="000000" w:themeColor="text1"/>
        </w:rPr>
        <w:t>「國際海洋法」之命題委員與審查委員關係，必須提供題目供考選部使用，</w:t>
      </w:r>
      <w:r>
        <w:rPr>
          <w:rFonts w:hAnsi="標楷體" w:hint="eastAsia"/>
          <w:color w:val="000000" w:themeColor="text1"/>
        </w:rPr>
        <w:t>其</w:t>
      </w:r>
      <w:r w:rsidRPr="001726EB">
        <w:rPr>
          <w:rFonts w:hAnsi="標楷體" w:hint="eastAsia"/>
          <w:color w:val="000000" w:themeColor="text1"/>
        </w:rPr>
        <w:t>於5月時要求時擔任警大講師之學生葉雲虎提供</w:t>
      </w:r>
      <w:r w:rsidRPr="001726EB">
        <w:rPr>
          <w:rFonts w:hAnsi="標楷體" w:hint="eastAsia"/>
          <w:color w:val="000000" w:themeColor="text1"/>
        </w:rPr>
        <w:lastRenderedPageBreak/>
        <w:t>國際海洋法之題目，葉雲虎於5月中旬提供4題；</w:t>
      </w:r>
      <w:r w:rsidRPr="001726EB">
        <w:rPr>
          <w:rFonts w:hint="eastAsia"/>
          <w:color w:val="000000" w:themeColor="text1"/>
        </w:rPr>
        <w:t>姜皇池</w:t>
      </w:r>
      <w:r w:rsidRPr="001726EB">
        <w:rPr>
          <w:rFonts w:hAnsi="標楷體" w:hint="eastAsia"/>
          <w:color w:val="000000" w:themeColor="text1"/>
        </w:rPr>
        <w:t>復要求葉雲虎再於6月4日提供8題（他卷，頁17），</w:t>
      </w:r>
      <w:r>
        <w:rPr>
          <w:rFonts w:hAnsi="標楷體" w:hint="eastAsia"/>
          <w:color w:val="000000" w:themeColor="text1"/>
        </w:rPr>
        <w:t>其</w:t>
      </w:r>
      <w:r w:rsidRPr="001726EB">
        <w:rPr>
          <w:rFonts w:hAnsi="標楷體" w:hint="eastAsia"/>
          <w:color w:val="000000" w:themeColor="text1"/>
        </w:rPr>
        <w:t>第一次命題係以葉雲虎所提供之題目作為考題，俟於6月6日入闈（他卷，頁81）第二次命題時再以葉所提供第二次題目中挑選4題作為考題，其後再從葉雲虎所出8題中，經</w:t>
      </w:r>
      <w:r>
        <w:rPr>
          <w:rFonts w:hAnsi="標楷體" w:hint="eastAsia"/>
          <w:color w:val="000000" w:themeColor="text1"/>
        </w:rPr>
        <w:t>其</w:t>
      </w:r>
      <w:r w:rsidRPr="001726EB">
        <w:rPr>
          <w:rFonts w:hAnsi="標楷體" w:hint="eastAsia"/>
          <w:color w:val="000000" w:themeColor="text1"/>
        </w:rPr>
        <w:t>審查挑選4題作為本次特考國際海洋法之題目。</w:t>
      </w:r>
      <w:r w:rsidRPr="001726EB">
        <w:rPr>
          <w:rFonts w:hint="eastAsia"/>
          <w:color w:val="000000" w:themeColor="text1"/>
        </w:rPr>
        <w:t>而葉雲虎因有利用上課及課餘時間協助警大水上警察系四年級學生復習之慣例</w:t>
      </w:r>
      <w:r w:rsidRPr="001726EB">
        <w:rPr>
          <w:rFonts w:hAnsi="標楷體" w:hint="eastAsia"/>
          <w:color w:val="000000" w:themeColor="text1"/>
        </w:rPr>
        <w:t>，於</w:t>
      </w:r>
      <w:r w:rsidRPr="001726EB">
        <w:rPr>
          <w:rFonts w:hint="eastAsia"/>
          <w:color w:val="000000" w:themeColor="text1"/>
        </w:rPr>
        <w:t>最後復習課程時，</w:t>
      </w:r>
      <w:r w:rsidRPr="001726EB">
        <w:rPr>
          <w:rFonts w:hAnsi="標楷體" w:hint="eastAsia"/>
          <w:color w:val="000000" w:themeColor="text1"/>
        </w:rPr>
        <w:t>以提供給姜皇池之題目為主，整理題目供學生練習，造成</w:t>
      </w:r>
      <w:r w:rsidRPr="001726EB">
        <w:rPr>
          <w:rFonts w:hint="eastAsia"/>
          <w:color w:val="000000" w:themeColor="text1"/>
        </w:rPr>
        <w:t>警大學生得於考前知悉國家考試範圍題目</w:t>
      </w:r>
      <w:r w:rsidRPr="001726EB">
        <w:rPr>
          <w:rFonts w:hAnsi="標楷體" w:hint="eastAsia"/>
          <w:color w:val="000000" w:themeColor="text1"/>
        </w:rPr>
        <w:t>。</w:t>
      </w:r>
      <w:r w:rsidRPr="001726EB">
        <w:rPr>
          <w:rStyle w:val="af4"/>
          <w:rFonts w:hAnsi="標楷體"/>
          <w:color w:val="000000" w:themeColor="text1"/>
        </w:rPr>
        <w:footnoteReference w:id="1"/>
      </w:r>
    </w:p>
    <w:p w:rsidR="00674735" w:rsidRPr="001726EB" w:rsidRDefault="00674735" w:rsidP="00674735">
      <w:pPr>
        <w:pStyle w:val="4"/>
        <w:rPr>
          <w:color w:val="000000" w:themeColor="text1"/>
        </w:rPr>
      </w:pPr>
      <w:r w:rsidRPr="001726EB">
        <w:rPr>
          <w:rFonts w:hint="eastAsia"/>
          <w:color w:val="000000" w:themeColor="text1"/>
        </w:rPr>
        <w:t>嗣於103年6月14至</w:t>
      </w:r>
      <w:r>
        <w:rPr>
          <w:rFonts w:hint="eastAsia"/>
          <w:color w:val="000000" w:themeColor="text1"/>
        </w:rPr>
        <w:t>同月</w:t>
      </w:r>
      <w:r w:rsidRPr="001726EB">
        <w:rPr>
          <w:rFonts w:hint="eastAsia"/>
          <w:color w:val="000000" w:themeColor="text1"/>
        </w:rPr>
        <w:t>16日，在臺北市文山區木柵路1段72號國家考場舉行三等水上警察特考時</w:t>
      </w:r>
      <w:r w:rsidRPr="001726EB">
        <w:rPr>
          <w:rFonts w:hAnsi="標楷體" w:hint="eastAsia"/>
          <w:color w:val="000000" w:themeColor="text1"/>
        </w:rPr>
        <w:t>，</w:t>
      </w:r>
      <w:r w:rsidRPr="001726EB">
        <w:rPr>
          <w:rFonts w:hint="eastAsia"/>
          <w:color w:val="000000" w:themeColor="text1"/>
        </w:rPr>
        <w:t>警大應考學生於第3節考試科目</w:t>
      </w:r>
      <w:r w:rsidRPr="001726EB">
        <w:rPr>
          <w:rFonts w:hAnsi="標楷體" w:hint="eastAsia"/>
          <w:color w:val="000000" w:themeColor="text1"/>
        </w:rPr>
        <w:t>「</w:t>
      </w:r>
      <w:r w:rsidRPr="001726EB">
        <w:rPr>
          <w:rFonts w:hint="eastAsia"/>
          <w:color w:val="000000" w:themeColor="text1"/>
        </w:rPr>
        <w:t>水上警察情境實務</w:t>
      </w:r>
      <w:r w:rsidRPr="001726EB">
        <w:rPr>
          <w:rFonts w:hAnsi="標楷體" w:hint="eastAsia"/>
          <w:color w:val="000000" w:themeColor="text1"/>
        </w:rPr>
        <w:t>」、</w:t>
      </w:r>
      <w:r w:rsidRPr="001726EB">
        <w:rPr>
          <w:rFonts w:hint="eastAsia"/>
          <w:color w:val="000000" w:themeColor="text1"/>
        </w:rPr>
        <w:t>第4節考試科目</w:t>
      </w:r>
      <w:r w:rsidRPr="001726EB">
        <w:rPr>
          <w:rFonts w:hAnsi="標楷體" w:hint="eastAsia"/>
          <w:color w:val="000000" w:themeColor="text1"/>
        </w:rPr>
        <w:t>「</w:t>
      </w:r>
      <w:r w:rsidRPr="001726EB">
        <w:rPr>
          <w:rFonts w:hint="eastAsia"/>
          <w:color w:val="000000" w:themeColor="text1"/>
        </w:rPr>
        <w:t>海巡法規</w:t>
      </w:r>
      <w:r w:rsidRPr="001726EB">
        <w:rPr>
          <w:rFonts w:hAnsi="標楷體" w:hint="eastAsia"/>
          <w:color w:val="000000" w:themeColor="text1"/>
        </w:rPr>
        <w:t>」、</w:t>
      </w:r>
      <w:r w:rsidRPr="001726EB">
        <w:rPr>
          <w:rFonts w:hint="eastAsia"/>
          <w:color w:val="000000" w:themeColor="text1"/>
        </w:rPr>
        <w:t>第5節考試科目</w:t>
      </w:r>
      <w:r w:rsidRPr="001726EB">
        <w:rPr>
          <w:rFonts w:hAnsi="標楷體" w:hint="eastAsia"/>
          <w:color w:val="000000" w:themeColor="text1"/>
        </w:rPr>
        <w:t>「</w:t>
      </w:r>
      <w:r w:rsidRPr="001726EB">
        <w:rPr>
          <w:rFonts w:hint="eastAsia"/>
          <w:color w:val="000000" w:themeColor="text1"/>
        </w:rPr>
        <w:t>水上警察學</w:t>
      </w:r>
      <w:r w:rsidRPr="001726EB">
        <w:rPr>
          <w:rFonts w:hAnsi="標楷體" w:hint="eastAsia"/>
          <w:color w:val="000000" w:themeColor="text1"/>
        </w:rPr>
        <w:t>」、</w:t>
      </w:r>
      <w:r w:rsidRPr="001726EB">
        <w:rPr>
          <w:rFonts w:hint="eastAsia"/>
          <w:color w:val="000000" w:themeColor="text1"/>
        </w:rPr>
        <w:t>第6節考試科目</w:t>
      </w:r>
      <w:r w:rsidRPr="001726EB">
        <w:rPr>
          <w:rFonts w:hAnsi="標楷體" w:hint="eastAsia"/>
          <w:color w:val="000000" w:themeColor="text1"/>
        </w:rPr>
        <w:t>「</w:t>
      </w:r>
      <w:r w:rsidRPr="001726EB">
        <w:rPr>
          <w:rFonts w:hint="eastAsia"/>
          <w:color w:val="000000" w:themeColor="text1"/>
        </w:rPr>
        <w:t>海上犯罪偵查法學</w:t>
      </w:r>
      <w:r w:rsidRPr="001726EB">
        <w:rPr>
          <w:rFonts w:hAnsi="標楷體" w:hint="eastAsia"/>
          <w:color w:val="000000" w:themeColor="text1"/>
        </w:rPr>
        <w:t>」、</w:t>
      </w:r>
      <w:r w:rsidRPr="001726EB">
        <w:rPr>
          <w:rFonts w:hint="eastAsia"/>
          <w:color w:val="000000" w:themeColor="text1"/>
        </w:rPr>
        <w:t>第7節考試科目</w:t>
      </w:r>
      <w:r w:rsidRPr="001726EB">
        <w:rPr>
          <w:rFonts w:hAnsi="標楷體" w:hint="eastAsia"/>
          <w:color w:val="000000" w:themeColor="text1"/>
        </w:rPr>
        <w:t>「</w:t>
      </w:r>
      <w:r w:rsidRPr="001726EB">
        <w:rPr>
          <w:rFonts w:hint="eastAsia"/>
          <w:color w:val="000000" w:themeColor="text1"/>
        </w:rPr>
        <w:t>國際海洋法</w:t>
      </w:r>
      <w:r w:rsidRPr="001726EB">
        <w:rPr>
          <w:rFonts w:hAnsi="標楷體" w:hint="eastAsia"/>
          <w:color w:val="000000" w:themeColor="text1"/>
        </w:rPr>
        <w:t>」，發見上開申論試題</w:t>
      </w:r>
      <w:r w:rsidRPr="001726EB">
        <w:rPr>
          <w:rFonts w:hint="eastAsia"/>
          <w:color w:val="000000" w:themeColor="text1"/>
        </w:rPr>
        <w:t>與在校練習之申論題雷同，始知</w:t>
      </w:r>
      <w:r>
        <w:rPr>
          <w:rFonts w:hint="eastAsia"/>
          <w:color w:val="000000" w:themeColor="text1"/>
        </w:rPr>
        <w:t>先前</w:t>
      </w:r>
      <w:r w:rsidRPr="001726EB">
        <w:rPr>
          <w:rFonts w:hint="eastAsia"/>
          <w:color w:val="000000" w:themeColor="text1"/>
        </w:rPr>
        <w:t>警大教師之考前猜題係三等水上警察特考申論試題，致使依公務人員考試法舉行之該項考試發生不正確之結果。</w:t>
      </w:r>
    </w:p>
    <w:p w:rsidR="00674735" w:rsidRPr="001726EB" w:rsidRDefault="00674735" w:rsidP="00674735">
      <w:pPr>
        <w:pStyle w:val="3"/>
        <w:ind w:left="1265"/>
        <w:rPr>
          <w:rFonts w:hAnsi="標楷體" w:cs="標楷體"/>
          <w:color w:val="000000" w:themeColor="text1"/>
        </w:rPr>
      </w:pPr>
      <w:r w:rsidRPr="001726EB">
        <w:rPr>
          <w:rFonts w:hint="eastAsia"/>
          <w:color w:val="000000" w:themeColor="text1"/>
        </w:rPr>
        <w:t>上開陳國勝與吳東明之違法事實業據</w:t>
      </w:r>
      <w:r>
        <w:rPr>
          <w:rFonts w:hint="eastAsia"/>
          <w:color w:val="000000" w:themeColor="text1"/>
        </w:rPr>
        <w:t>臺北地檢署</w:t>
      </w:r>
      <w:r w:rsidRPr="001726EB">
        <w:rPr>
          <w:rFonts w:hint="eastAsia"/>
          <w:color w:val="000000" w:themeColor="text1"/>
        </w:rPr>
        <w:t>檢察官於103年8月20日以103年度偵字第16848、16849號提起公訴在案，並據陳國勝與吳東明於</w:t>
      </w:r>
      <w:r w:rsidRPr="001726EB">
        <w:rPr>
          <w:rFonts w:hAnsi="標楷體" w:hint="eastAsia"/>
          <w:color w:val="000000" w:themeColor="text1"/>
        </w:rPr>
        <w:t>103年12月5日本院約詢時，就起訴事實與檢察官相關偵查筆錄確認無誤並坦承不諱，有本院約詢筆錄足證；葉雲虎亦於同月</w:t>
      </w:r>
      <w:r w:rsidRPr="001726EB">
        <w:rPr>
          <w:rFonts w:hAnsi="標楷體"/>
          <w:color w:val="000000" w:themeColor="text1"/>
        </w:rPr>
        <w:t>29</w:t>
      </w:r>
      <w:r w:rsidRPr="001726EB">
        <w:rPr>
          <w:rFonts w:hAnsi="標楷體" w:hint="eastAsia"/>
          <w:color w:val="000000" w:themeColor="text1"/>
        </w:rPr>
        <w:t>日於本院約詢時</w:t>
      </w:r>
      <w:r w:rsidRPr="001726EB">
        <w:rPr>
          <w:rFonts w:hint="eastAsia"/>
          <w:color w:val="000000" w:themeColor="text1"/>
        </w:rPr>
        <w:t>就「海上犯</w:t>
      </w:r>
      <w:r w:rsidRPr="001726EB">
        <w:rPr>
          <w:rFonts w:hint="eastAsia"/>
          <w:color w:val="000000" w:themeColor="text1"/>
        </w:rPr>
        <w:lastRenderedPageBreak/>
        <w:t>罪偵查法學」與</w:t>
      </w:r>
      <w:r w:rsidRPr="001726EB">
        <w:rPr>
          <w:rFonts w:hAnsi="標楷體" w:hint="eastAsia"/>
          <w:color w:val="000000" w:themeColor="text1"/>
        </w:rPr>
        <w:t>「</w:t>
      </w:r>
      <w:r w:rsidRPr="001726EB">
        <w:rPr>
          <w:rFonts w:hint="eastAsia"/>
          <w:color w:val="000000" w:themeColor="text1"/>
        </w:rPr>
        <w:t>國際海洋法</w:t>
      </w:r>
      <w:r w:rsidRPr="001726EB">
        <w:rPr>
          <w:rFonts w:hAnsi="標楷體" w:hint="eastAsia"/>
          <w:color w:val="000000" w:themeColor="text1"/>
        </w:rPr>
        <w:t>」之應試科目，如何提供申論題目</w:t>
      </w:r>
      <w:r>
        <w:rPr>
          <w:rFonts w:hAnsi="標楷體" w:hint="eastAsia"/>
          <w:color w:val="000000" w:themeColor="text1"/>
        </w:rPr>
        <w:t>予</w:t>
      </w:r>
      <w:r w:rsidRPr="001726EB">
        <w:rPr>
          <w:rFonts w:hAnsi="標楷體" w:hint="eastAsia"/>
          <w:color w:val="000000" w:themeColor="text1"/>
        </w:rPr>
        <w:t>陳國勝及姜皇池，並確認本次</w:t>
      </w:r>
      <w:r w:rsidRPr="001726EB">
        <w:rPr>
          <w:rFonts w:hint="eastAsia"/>
          <w:color w:val="000000" w:themeColor="text1"/>
        </w:rPr>
        <w:t>三等水上警察特考第6節考試科目</w:t>
      </w:r>
      <w:r w:rsidRPr="001726EB">
        <w:rPr>
          <w:rFonts w:hAnsi="標楷體" w:hint="eastAsia"/>
          <w:color w:val="000000" w:themeColor="text1"/>
        </w:rPr>
        <w:t>「</w:t>
      </w:r>
      <w:r w:rsidRPr="001726EB">
        <w:rPr>
          <w:rFonts w:hint="eastAsia"/>
          <w:color w:val="000000" w:themeColor="text1"/>
        </w:rPr>
        <w:t>海上犯罪偵查法學</w:t>
      </w:r>
      <w:r w:rsidRPr="001726EB">
        <w:rPr>
          <w:rFonts w:hAnsi="標楷體" w:hint="eastAsia"/>
          <w:color w:val="000000" w:themeColor="text1"/>
        </w:rPr>
        <w:t>」、</w:t>
      </w:r>
      <w:r w:rsidRPr="001726EB">
        <w:rPr>
          <w:rFonts w:hint="eastAsia"/>
          <w:color w:val="000000" w:themeColor="text1"/>
        </w:rPr>
        <w:t>第7節考試科目</w:t>
      </w:r>
      <w:r w:rsidRPr="001726EB">
        <w:rPr>
          <w:rFonts w:hAnsi="標楷體" w:hint="eastAsia"/>
          <w:color w:val="000000" w:themeColor="text1"/>
        </w:rPr>
        <w:t>「</w:t>
      </w:r>
      <w:r w:rsidRPr="001726EB">
        <w:rPr>
          <w:rFonts w:hint="eastAsia"/>
          <w:color w:val="000000" w:themeColor="text1"/>
        </w:rPr>
        <w:t>國際海洋法</w:t>
      </w:r>
      <w:r w:rsidRPr="001726EB">
        <w:rPr>
          <w:rFonts w:hAnsi="標楷體" w:hint="eastAsia"/>
          <w:color w:val="000000" w:themeColor="text1"/>
        </w:rPr>
        <w:t>」之申論試題，確為</w:t>
      </w:r>
      <w:r>
        <w:rPr>
          <w:rFonts w:hAnsi="標楷體" w:hint="eastAsia"/>
          <w:color w:val="000000" w:themeColor="text1"/>
        </w:rPr>
        <w:t>其</w:t>
      </w:r>
      <w:r w:rsidRPr="001726EB">
        <w:rPr>
          <w:rFonts w:hAnsi="標楷體" w:hint="eastAsia"/>
          <w:color w:val="000000" w:themeColor="text1"/>
        </w:rPr>
        <w:t>所擬之題目，亦有本院約詢筆錄在卷可稽，</w:t>
      </w:r>
      <w:r w:rsidRPr="001726EB">
        <w:rPr>
          <w:rFonts w:hint="eastAsia"/>
          <w:color w:val="000000" w:themeColor="text1"/>
        </w:rPr>
        <w:t>並由本院向臺灣台北地方法院調取</w:t>
      </w:r>
      <w:r>
        <w:rPr>
          <w:rFonts w:hint="eastAsia"/>
          <w:color w:val="000000" w:themeColor="text1"/>
        </w:rPr>
        <w:t>臺北地檢署</w:t>
      </w:r>
      <w:r w:rsidRPr="001726EB">
        <w:rPr>
          <w:rFonts w:hint="eastAsia"/>
          <w:color w:val="000000" w:themeColor="text1"/>
        </w:rPr>
        <w:t>103年度他字第6846號案卷</w:t>
      </w:r>
      <w:r w:rsidRPr="001726EB">
        <w:rPr>
          <w:rFonts w:hAnsi="標楷體" w:hint="eastAsia"/>
          <w:color w:val="000000" w:themeColor="text1"/>
        </w:rPr>
        <w:t>，</w:t>
      </w:r>
      <w:r w:rsidRPr="001726EB">
        <w:rPr>
          <w:rFonts w:hint="eastAsia"/>
          <w:color w:val="000000" w:themeColor="text1"/>
        </w:rPr>
        <w:t>核對陳國勝</w:t>
      </w:r>
      <w:r w:rsidRPr="001726EB">
        <w:rPr>
          <w:rFonts w:hAnsi="標楷體" w:hint="eastAsia"/>
          <w:color w:val="000000" w:themeColor="text1"/>
        </w:rPr>
        <w:t>、</w:t>
      </w:r>
      <w:r w:rsidRPr="001726EB">
        <w:rPr>
          <w:rFonts w:hint="eastAsia"/>
          <w:color w:val="000000" w:themeColor="text1"/>
        </w:rPr>
        <w:t>吳東明</w:t>
      </w:r>
      <w:r w:rsidRPr="001726EB">
        <w:rPr>
          <w:rFonts w:hAnsi="標楷體" w:hint="eastAsia"/>
          <w:color w:val="000000" w:themeColor="text1"/>
        </w:rPr>
        <w:t>、</w:t>
      </w:r>
      <w:r w:rsidRPr="001726EB">
        <w:rPr>
          <w:rFonts w:hint="eastAsia"/>
          <w:color w:val="000000" w:themeColor="text1"/>
        </w:rPr>
        <w:t>葉雲虎與姜皇池之各相關偵查筆錄</w:t>
      </w:r>
      <w:r w:rsidRPr="001726EB">
        <w:rPr>
          <w:rFonts w:hAnsi="標楷體" w:hint="eastAsia"/>
          <w:color w:val="000000" w:themeColor="text1"/>
        </w:rPr>
        <w:t>，</w:t>
      </w:r>
      <w:r w:rsidRPr="001726EB">
        <w:rPr>
          <w:rFonts w:hint="eastAsia"/>
          <w:color w:val="000000" w:themeColor="text1"/>
        </w:rPr>
        <w:t>經查明屬實</w:t>
      </w:r>
      <w:r w:rsidRPr="001726EB">
        <w:rPr>
          <w:rFonts w:hint="eastAsia"/>
          <w:color w:val="000000" w:themeColor="text1"/>
          <w:szCs w:val="32"/>
        </w:rPr>
        <w:t>，</w:t>
      </w:r>
      <w:r w:rsidRPr="001726EB">
        <w:rPr>
          <w:rFonts w:hAnsi="標楷體" w:hint="eastAsia"/>
          <w:color w:val="000000" w:themeColor="text1"/>
        </w:rPr>
        <w:t>並互核上揭事證一致，自堪信為真正。</w:t>
      </w:r>
    </w:p>
    <w:p w:rsidR="00674735" w:rsidRPr="001726EB" w:rsidRDefault="00674735" w:rsidP="00674735">
      <w:pPr>
        <w:pStyle w:val="3"/>
        <w:ind w:left="1265"/>
        <w:rPr>
          <w:rFonts w:hAnsi="標楷體"/>
          <w:b/>
          <w:color w:val="000000" w:themeColor="text1"/>
          <w:szCs w:val="32"/>
        </w:rPr>
      </w:pPr>
      <w:r w:rsidRPr="001726EB">
        <w:rPr>
          <w:rFonts w:hAnsi="標楷體" w:cs="標楷體" w:hint="eastAsia"/>
          <w:color w:val="000000" w:themeColor="text1"/>
        </w:rPr>
        <w:t>綜上，</w:t>
      </w:r>
      <w:r w:rsidRPr="001726EB">
        <w:rPr>
          <w:rFonts w:hint="eastAsia"/>
          <w:color w:val="000000" w:themeColor="text1"/>
        </w:rPr>
        <w:t>103年度</w:t>
      </w:r>
      <w:r w:rsidRPr="001726EB">
        <w:rPr>
          <w:rFonts w:hAnsi="標楷體" w:hint="eastAsia"/>
          <w:color w:val="000000" w:themeColor="text1"/>
        </w:rPr>
        <w:t>公務人員</w:t>
      </w:r>
      <w:r w:rsidRPr="001726EB">
        <w:rPr>
          <w:rFonts w:hint="eastAsia"/>
          <w:color w:val="000000" w:themeColor="text1"/>
        </w:rPr>
        <w:t>特種考試警察人員考試三等考試水上警察人員類別考試之部分命題委員與審查委員</w:t>
      </w:r>
      <w:r w:rsidRPr="001726EB">
        <w:rPr>
          <w:rFonts w:hAnsi="標楷體" w:cs="細明體" w:hint="eastAsia"/>
          <w:color w:val="000000" w:themeColor="text1"/>
          <w:szCs w:val="32"/>
        </w:rPr>
        <w:t>，違反典試法第28條規定，</w:t>
      </w:r>
      <w:r w:rsidRPr="001726EB">
        <w:rPr>
          <w:rFonts w:hAnsi="標楷體" w:hint="eastAsia"/>
          <w:color w:val="000000" w:themeColor="text1"/>
          <w:szCs w:val="32"/>
        </w:rPr>
        <w:t>徇私舞弊、潛通關節、洩漏試題，</w:t>
      </w:r>
      <w:r w:rsidRPr="001726EB">
        <w:rPr>
          <w:rFonts w:hint="eastAsia"/>
          <w:color w:val="000000" w:themeColor="text1"/>
        </w:rPr>
        <w:t>違失情節重大</w:t>
      </w:r>
      <w:r w:rsidRPr="001726EB">
        <w:rPr>
          <w:rFonts w:hAnsi="標楷體" w:hint="eastAsia"/>
          <w:color w:val="000000" w:themeColor="text1"/>
        </w:rPr>
        <w:t>。</w:t>
      </w:r>
    </w:p>
    <w:p w:rsidR="00674735" w:rsidRPr="001726EB" w:rsidRDefault="00674735" w:rsidP="00674735">
      <w:pPr>
        <w:pStyle w:val="2"/>
        <w:rPr>
          <w:b/>
          <w:color w:val="000000" w:themeColor="text1"/>
        </w:rPr>
      </w:pPr>
      <w:r w:rsidRPr="001726EB">
        <w:rPr>
          <w:rFonts w:hint="eastAsia"/>
          <w:b/>
          <w:color w:val="000000" w:themeColor="text1"/>
        </w:rPr>
        <w:t>考選部應鑑於本案所涉缺失，懲前毖後就如何杜絕警察特考舞弊事端，詳實檢討調整相關應試科目之可行性，用以擴大</w:t>
      </w:r>
      <w:r w:rsidRPr="001726EB">
        <w:rPr>
          <w:rFonts w:hint="eastAsia"/>
          <w:b/>
          <w:color w:val="000000" w:themeColor="text1"/>
          <w:szCs w:val="36"/>
        </w:rPr>
        <w:t>命題</w:t>
      </w:r>
      <w:r w:rsidRPr="001726EB">
        <w:rPr>
          <w:rFonts w:hint="eastAsia"/>
          <w:b/>
          <w:color w:val="000000" w:themeColor="text1"/>
        </w:rPr>
        <w:t>與審查委員之來源，建立客觀公平之考試制度，確保整體考試結果之公正，俾維憲法保障人民公平應考權利。</w:t>
      </w:r>
    </w:p>
    <w:p w:rsidR="00674735" w:rsidRPr="001726EB" w:rsidRDefault="00674735" w:rsidP="00674735">
      <w:pPr>
        <w:pStyle w:val="3"/>
        <w:rPr>
          <w:rFonts w:hAnsi="標楷體"/>
          <w:color w:val="000000" w:themeColor="text1"/>
          <w:szCs w:val="32"/>
        </w:rPr>
      </w:pPr>
      <w:r w:rsidRPr="001726EB">
        <w:rPr>
          <w:rFonts w:hAnsi="標楷體" w:hint="eastAsia"/>
          <w:color w:val="000000" w:themeColor="text1"/>
          <w:szCs w:val="32"/>
        </w:rPr>
        <w:t>按憲法第7條規定：</w:t>
      </w:r>
      <w:r w:rsidRPr="001726EB">
        <w:rPr>
          <w:rFonts w:hAnsi="標楷體" w:hint="eastAsia"/>
          <w:b/>
          <w:color w:val="000000" w:themeColor="text1"/>
          <w:szCs w:val="32"/>
        </w:rPr>
        <w:t>「</w:t>
      </w:r>
      <w:r w:rsidRPr="001726EB">
        <w:rPr>
          <w:rFonts w:hAnsi="標楷體" w:hint="eastAsia"/>
          <w:color w:val="000000" w:themeColor="text1"/>
          <w:szCs w:val="32"/>
        </w:rPr>
        <w:t>中華民國人民，無分男女、宗教、種族、階級、黨派，在法律上一律平等</w:t>
      </w:r>
      <w:r w:rsidRPr="001726EB">
        <w:rPr>
          <w:rFonts w:hAnsi="標楷體" w:cs="新細明體" w:hint="eastAsia"/>
          <w:color w:val="000000" w:themeColor="text1"/>
          <w:szCs w:val="32"/>
        </w:rPr>
        <w:t>。」同法第18條規定：「</w:t>
      </w:r>
      <w:r w:rsidRPr="001726EB">
        <w:rPr>
          <w:rFonts w:hAnsi="標楷體" w:hint="eastAsia"/>
          <w:color w:val="000000" w:themeColor="text1"/>
          <w:szCs w:val="32"/>
        </w:rPr>
        <w:t>人民有應考試服公職之權。」司法院釋</w:t>
      </w:r>
      <w:r>
        <w:rPr>
          <w:rFonts w:hAnsi="標楷體" w:hint="eastAsia"/>
          <w:color w:val="000000" w:themeColor="text1"/>
          <w:szCs w:val="32"/>
        </w:rPr>
        <w:t>字</w:t>
      </w:r>
      <w:r w:rsidRPr="001726EB">
        <w:rPr>
          <w:rFonts w:hAnsi="標楷體" w:hint="eastAsia"/>
          <w:color w:val="000000" w:themeColor="text1"/>
          <w:szCs w:val="32"/>
        </w:rPr>
        <w:t>第682號理由書稱，為實踐憲法保障人民應考試權之意旨，國家須設有客觀公平之考試制度，並確保整體考試結果之公正。對於參加考試資格或考試方法之規定，性質上如屬應考試權及工作權之限制，自應符合法律保留原則、比例原則及平等權保障等憲法原則。惟憲法設考試院賦予考試權，由總統提名、經立法院同意而任命之考試委員，以合議之方式獨立行使，旨在建立公平公正之考試制度；就專門職業人員考試而言，即在確保相關考</w:t>
      </w:r>
      <w:r w:rsidRPr="001726EB">
        <w:rPr>
          <w:rFonts w:hAnsi="標楷體" w:hint="eastAsia"/>
          <w:color w:val="000000" w:themeColor="text1"/>
          <w:szCs w:val="32"/>
        </w:rPr>
        <w:lastRenderedPageBreak/>
        <w:t>試及格者具有執業所需之知識與能力，故考試主管機關有關考試資格及方法之規定，涉及考試之專業判斷者，應給予適度之尊重，始符憲法五權分</w:t>
      </w:r>
      <w:r w:rsidRPr="001726EB">
        <w:rPr>
          <w:rFonts w:hAnsi="標楷體" w:cs="新細明體" w:hint="eastAsia"/>
          <w:color w:val="000000" w:themeColor="text1"/>
          <w:szCs w:val="32"/>
        </w:rPr>
        <w:t>治彼此相維之精神。復按</w:t>
      </w:r>
      <w:r w:rsidRPr="001726EB">
        <w:rPr>
          <w:rFonts w:hAnsi="標楷體" w:hint="eastAsia"/>
          <w:color w:val="000000" w:themeColor="text1"/>
          <w:szCs w:val="32"/>
        </w:rPr>
        <w:t>考選部組織法第1條規定：</w:t>
      </w:r>
      <w:r w:rsidRPr="001726EB">
        <w:rPr>
          <w:rFonts w:hAnsi="標楷體" w:hint="eastAsia"/>
          <w:b/>
          <w:color w:val="000000" w:themeColor="text1"/>
          <w:szCs w:val="32"/>
        </w:rPr>
        <w:t>「</w:t>
      </w:r>
      <w:r w:rsidRPr="001726EB">
        <w:rPr>
          <w:rFonts w:hAnsi="標楷體" w:hint="eastAsia"/>
          <w:color w:val="000000" w:themeColor="text1"/>
          <w:szCs w:val="32"/>
        </w:rPr>
        <w:t>考選部掌理全國考選行政事宜。」公務人員考試法第2條規定：「公務人員之考試，以公開競爭方式行之，其考試成績之計算，除本法另有規定外，不得因身分而有特別規定。其他法律與本法規定不同時，適用本法。」監試法第4條與第5條規定，監察委員</w:t>
      </w:r>
      <w:r w:rsidRPr="001726EB">
        <w:rPr>
          <w:rFonts w:hAnsi="標楷體"/>
          <w:color w:val="000000" w:themeColor="text1"/>
          <w:szCs w:val="32"/>
        </w:rPr>
        <w:t>監試時如發現有潛通關節，改換試卷或其他舞弊情事者，應報請監察院依法處理之。考試</w:t>
      </w:r>
      <w:r w:rsidRPr="001726EB">
        <w:rPr>
          <w:rFonts w:hAnsi="標楷體" w:hint="eastAsia"/>
          <w:color w:val="000000" w:themeColor="text1"/>
          <w:szCs w:val="32"/>
        </w:rPr>
        <w:t>竣事後，並</w:t>
      </w:r>
      <w:r w:rsidRPr="001726EB">
        <w:rPr>
          <w:rFonts w:hAnsi="標楷體"/>
          <w:color w:val="000000" w:themeColor="text1"/>
          <w:szCs w:val="32"/>
        </w:rPr>
        <w:t>應將監試經過情形呈報</w:t>
      </w:r>
      <w:r w:rsidRPr="001726EB">
        <w:rPr>
          <w:rFonts w:hAnsi="標楷體" w:hint="eastAsia"/>
          <w:color w:val="000000" w:themeColor="text1"/>
          <w:szCs w:val="32"/>
        </w:rPr>
        <w:t>本院。是則，基於憲法五權分</w:t>
      </w:r>
      <w:r w:rsidRPr="001726EB">
        <w:rPr>
          <w:rFonts w:hAnsi="標楷體" w:cs="新細明體" w:hint="eastAsia"/>
          <w:color w:val="000000" w:themeColor="text1"/>
          <w:szCs w:val="32"/>
        </w:rPr>
        <w:t>治平等相維之精神，</w:t>
      </w:r>
      <w:r w:rsidRPr="001726EB">
        <w:rPr>
          <w:rFonts w:hAnsi="標楷體" w:hint="eastAsia"/>
          <w:color w:val="000000" w:themeColor="text1"/>
          <w:szCs w:val="32"/>
        </w:rPr>
        <w:t>涉及考試主管機關有關考試資格及方法等專業判斷與警察特考</w:t>
      </w:r>
      <w:r w:rsidRPr="001726EB">
        <w:rPr>
          <w:rFonts w:hAnsi="標楷體" w:cs="新細明體" w:hint="eastAsia"/>
          <w:color w:val="000000" w:themeColor="text1"/>
          <w:szCs w:val="32"/>
        </w:rPr>
        <w:t>雙軌分流制度之選擇</w:t>
      </w:r>
      <w:r w:rsidRPr="001726EB">
        <w:rPr>
          <w:rFonts w:hAnsi="標楷體" w:hint="eastAsia"/>
          <w:color w:val="000000" w:themeColor="text1"/>
          <w:szCs w:val="32"/>
        </w:rPr>
        <w:t>，本院固應予尊重，惟本院</w:t>
      </w:r>
      <w:r w:rsidRPr="001726EB">
        <w:rPr>
          <w:rFonts w:hAnsi="標楷體" w:hint="eastAsia"/>
          <w:color w:val="000000" w:themeColor="text1"/>
        </w:rPr>
        <w:t>職司</w:t>
      </w:r>
      <w:r w:rsidRPr="001726EB">
        <w:rPr>
          <w:rFonts w:hint="eastAsia"/>
          <w:color w:val="000000" w:themeColor="text1"/>
        </w:rPr>
        <w:t>監試</w:t>
      </w:r>
      <w:r w:rsidRPr="001726EB">
        <w:rPr>
          <w:rFonts w:hAnsi="標楷體" w:hint="eastAsia"/>
          <w:color w:val="000000" w:themeColor="text1"/>
        </w:rPr>
        <w:t>，</w:t>
      </w:r>
      <w:r w:rsidRPr="001726EB">
        <w:rPr>
          <w:rFonts w:hint="eastAsia"/>
          <w:color w:val="000000" w:themeColor="text1"/>
        </w:rPr>
        <w:t>亦負有防止國家考試</w:t>
      </w:r>
      <w:r w:rsidRPr="001726EB">
        <w:rPr>
          <w:color w:val="000000" w:themeColor="text1"/>
        </w:rPr>
        <w:t>舞弊</w:t>
      </w:r>
      <w:r w:rsidRPr="001726EB">
        <w:rPr>
          <w:rFonts w:hint="eastAsia"/>
          <w:color w:val="000000" w:themeColor="text1"/>
        </w:rPr>
        <w:t>之義務</w:t>
      </w:r>
      <w:r w:rsidRPr="001726EB">
        <w:rPr>
          <w:rFonts w:hAnsi="標楷體" w:hint="eastAsia"/>
          <w:color w:val="000000" w:themeColor="text1"/>
        </w:rPr>
        <w:t>，</w:t>
      </w:r>
      <w:r w:rsidRPr="001726EB">
        <w:rPr>
          <w:rFonts w:hint="eastAsia"/>
          <w:color w:val="000000" w:themeColor="text1"/>
        </w:rPr>
        <w:t>對於如何合致上開法規範意旨以達公開、公平競爭之旨及有效提升國家考試信度與效度</w:t>
      </w:r>
      <w:r w:rsidRPr="001726EB">
        <w:rPr>
          <w:rFonts w:hAnsi="標楷體" w:hint="eastAsia"/>
          <w:color w:val="000000" w:themeColor="text1"/>
        </w:rPr>
        <w:t>，用以</w:t>
      </w:r>
      <w:r w:rsidRPr="001726EB">
        <w:rPr>
          <w:rFonts w:hAnsi="標楷體" w:hint="eastAsia"/>
          <w:color w:val="000000" w:themeColor="text1"/>
          <w:szCs w:val="32"/>
        </w:rPr>
        <w:t>協助考試機關建立客觀公平之考試制度，確保整體考試結果之公正，俾維憲法保障人民應考試權之意旨，亦屬本院職責所在，合先敘明</w:t>
      </w:r>
      <w:r w:rsidRPr="001726EB">
        <w:rPr>
          <w:rFonts w:hAnsi="標楷體"/>
          <w:color w:val="000000" w:themeColor="text1"/>
          <w:szCs w:val="32"/>
        </w:rPr>
        <w:t>。</w:t>
      </w:r>
    </w:p>
    <w:p w:rsidR="00674735" w:rsidRPr="001726EB" w:rsidRDefault="00674735" w:rsidP="00674735">
      <w:pPr>
        <w:pStyle w:val="3"/>
        <w:rPr>
          <w:color w:val="000000" w:themeColor="text1"/>
        </w:rPr>
      </w:pPr>
      <w:r w:rsidRPr="001726EB">
        <w:rPr>
          <w:rFonts w:hint="eastAsia"/>
          <w:color w:val="000000" w:themeColor="text1"/>
        </w:rPr>
        <w:t>考選部103年10月23日以選特三字第1030005212號函查復本</w:t>
      </w:r>
      <w:r w:rsidRPr="001726EB">
        <w:rPr>
          <w:rFonts w:hAnsi="標楷體" w:hint="eastAsia"/>
          <w:color w:val="000000" w:themeColor="text1"/>
        </w:rPr>
        <w:t>院，就</w:t>
      </w:r>
      <w:r w:rsidRPr="001726EB">
        <w:rPr>
          <w:rFonts w:hint="eastAsia"/>
          <w:color w:val="000000" w:themeColor="text1"/>
        </w:rPr>
        <w:t>有關辦理水上警察特考洩題案之相關調查與後續處置改善措施略</w:t>
      </w:r>
      <w:r w:rsidRPr="001726EB">
        <w:rPr>
          <w:rFonts w:hAnsi="標楷體" w:hint="eastAsia"/>
          <w:color w:val="000000" w:themeColor="text1"/>
        </w:rPr>
        <w:t>以</w:t>
      </w:r>
    </w:p>
    <w:p w:rsidR="00674735" w:rsidRPr="001726EB" w:rsidRDefault="00674735" w:rsidP="00674735">
      <w:pPr>
        <w:pStyle w:val="4"/>
        <w:rPr>
          <w:color w:val="000000" w:themeColor="text1"/>
        </w:rPr>
      </w:pPr>
      <w:r w:rsidRPr="001726EB">
        <w:rPr>
          <w:rFonts w:hint="eastAsia"/>
          <w:color w:val="000000" w:themeColor="text1"/>
        </w:rPr>
        <w:t>水上警察特考洩題案之相關調查經過</w:t>
      </w:r>
    </w:p>
    <w:p w:rsidR="00674735" w:rsidRPr="001726EB" w:rsidRDefault="00674735" w:rsidP="00674735">
      <w:pPr>
        <w:pStyle w:val="5"/>
        <w:ind w:left="2041" w:hanging="680"/>
        <w:rPr>
          <w:color w:val="000000" w:themeColor="text1"/>
          <w:szCs w:val="32"/>
        </w:rPr>
      </w:pPr>
      <w:r w:rsidRPr="001726EB">
        <w:rPr>
          <w:rFonts w:hAnsi="標楷體" w:hint="eastAsia"/>
          <w:color w:val="000000" w:themeColor="text1"/>
          <w:szCs w:val="32"/>
        </w:rPr>
        <w:t>103年</w:t>
      </w:r>
      <w:r>
        <w:rPr>
          <w:rFonts w:hAnsi="標楷體" w:hint="eastAsia"/>
          <w:color w:val="000000" w:themeColor="text1"/>
          <w:szCs w:val="32"/>
        </w:rPr>
        <w:t>6月15日至同月</w:t>
      </w:r>
      <w:r w:rsidRPr="001726EB">
        <w:rPr>
          <w:rFonts w:hAnsi="標楷體" w:hint="eastAsia"/>
          <w:color w:val="000000" w:themeColor="text1"/>
          <w:szCs w:val="32"/>
        </w:rPr>
        <w:t>16日考試期間考選部接獲疑似有洩題之檢舉，即保全所有文件證物，並於</w:t>
      </w:r>
      <w:r>
        <w:rPr>
          <w:rFonts w:hAnsi="標楷體" w:hint="eastAsia"/>
          <w:color w:val="000000" w:themeColor="text1"/>
          <w:szCs w:val="32"/>
        </w:rPr>
        <w:t>考試結束次日（即同月17日）</w:t>
      </w:r>
      <w:r w:rsidRPr="001726EB">
        <w:rPr>
          <w:rFonts w:hAnsi="標楷體" w:hint="eastAsia"/>
          <w:color w:val="000000" w:themeColor="text1"/>
          <w:szCs w:val="32"/>
        </w:rPr>
        <w:t>將全案移送</w:t>
      </w:r>
      <w:r>
        <w:rPr>
          <w:rFonts w:hAnsi="標楷體" w:hint="eastAsia"/>
          <w:color w:val="000000" w:themeColor="text1"/>
          <w:szCs w:val="32"/>
        </w:rPr>
        <w:t>臺北地檢署</w:t>
      </w:r>
      <w:r w:rsidRPr="001726EB">
        <w:rPr>
          <w:rFonts w:hAnsi="標楷體" w:hint="eastAsia"/>
          <w:color w:val="000000" w:themeColor="text1"/>
          <w:szCs w:val="32"/>
        </w:rPr>
        <w:t>偵辦，並停止本項考試三等考試水上警察人員類別考試有關之典試及命題委員</w:t>
      </w:r>
      <w:r w:rsidRPr="001726EB">
        <w:rPr>
          <w:rFonts w:hAnsi="標楷體" w:hint="eastAsia"/>
          <w:color w:val="000000" w:themeColor="text1"/>
          <w:szCs w:val="32"/>
        </w:rPr>
        <w:lastRenderedPageBreak/>
        <w:t>參與閱卷及後續典試工作。依檢舉事證，涉及洩題之委員及對象，因與警大有關，為維護考試公正並避免影響整體試務作業，該類別所有專業科目閱卷工作，均另改聘警大以外之教授與專家擔任。</w:t>
      </w:r>
    </w:p>
    <w:p w:rsidR="00674735" w:rsidRPr="001726EB" w:rsidRDefault="00674735" w:rsidP="00674735">
      <w:pPr>
        <w:pStyle w:val="5"/>
        <w:ind w:left="2041" w:hanging="680"/>
        <w:rPr>
          <w:color w:val="000000" w:themeColor="text1"/>
          <w:szCs w:val="32"/>
        </w:rPr>
      </w:pPr>
      <w:r>
        <w:rPr>
          <w:rFonts w:hAnsi="標楷體" w:hint="eastAsia"/>
          <w:color w:val="000000" w:themeColor="text1"/>
          <w:szCs w:val="32"/>
        </w:rPr>
        <w:t>臺北地檢署</w:t>
      </w:r>
      <w:r w:rsidRPr="001726EB">
        <w:rPr>
          <w:rFonts w:hAnsi="標楷體" w:hint="eastAsia"/>
          <w:color w:val="000000" w:themeColor="text1"/>
          <w:szCs w:val="32"/>
        </w:rPr>
        <w:t>於103年8月20日偵結，以妨害秘密罪嫌起訴警大2名涉案命題委員。該部於103年8月26日召開本項考試典試委員會第二次會議，考量本次洩題事件已影響考試公平性，經決議本項考試三等考試水上警察人員類別考試之錄取標準等事宜暫予保留，授權由考選部研議處理方案報請考試院會議決定後再據以處理</w:t>
      </w:r>
      <w:r w:rsidRPr="001726EB">
        <w:rPr>
          <w:rFonts w:hAnsi="標楷體" w:hint="eastAsia"/>
          <w:b/>
          <w:color w:val="000000" w:themeColor="text1"/>
          <w:szCs w:val="32"/>
        </w:rPr>
        <w:t>。</w:t>
      </w:r>
    </w:p>
    <w:p w:rsidR="00674735" w:rsidRPr="001726EB" w:rsidRDefault="00674735" w:rsidP="00674735">
      <w:pPr>
        <w:pStyle w:val="5"/>
        <w:ind w:left="2041" w:hanging="680"/>
        <w:rPr>
          <w:color w:val="000000" w:themeColor="text1"/>
          <w:szCs w:val="32"/>
        </w:rPr>
      </w:pPr>
      <w:r w:rsidRPr="001726EB">
        <w:rPr>
          <w:rFonts w:hAnsi="標楷體" w:hint="eastAsia"/>
          <w:color w:val="000000" w:themeColor="text1"/>
          <w:szCs w:val="32"/>
        </w:rPr>
        <w:t>考選部於103年9月5日將</w:t>
      </w:r>
      <w:r w:rsidRPr="001726EB">
        <w:rPr>
          <w:rFonts w:hAnsi="標楷體" w:cs="標楷體" w:hint="eastAsia"/>
          <w:color w:val="000000" w:themeColor="text1"/>
          <w:kern w:val="0"/>
          <w:szCs w:val="32"/>
          <w:lang w:val="zh-TW"/>
        </w:rPr>
        <w:t>後續處理方案研議報告提送考試院院會，經</w:t>
      </w:r>
      <w:r w:rsidRPr="001726EB">
        <w:rPr>
          <w:rFonts w:hAnsi="標楷體" w:cs="標楷體"/>
          <w:color w:val="000000" w:themeColor="text1"/>
          <w:kern w:val="0"/>
          <w:szCs w:val="32"/>
          <w:lang w:val="zh-TW"/>
        </w:rPr>
        <w:t>103</w:t>
      </w:r>
      <w:r w:rsidRPr="001726EB">
        <w:rPr>
          <w:rFonts w:hAnsi="標楷體" w:cs="標楷體" w:hint="eastAsia"/>
          <w:color w:val="000000" w:themeColor="text1"/>
          <w:kern w:val="0"/>
          <w:szCs w:val="32"/>
          <w:lang w:val="zh-TW"/>
        </w:rPr>
        <w:t>年</w:t>
      </w:r>
      <w:r w:rsidRPr="001726EB">
        <w:rPr>
          <w:rFonts w:hAnsi="標楷體" w:cs="標楷體"/>
          <w:color w:val="000000" w:themeColor="text1"/>
          <w:kern w:val="0"/>
          <w:szCs w:val="32"/>
          <w:lang w:val="zh-TW"/>
        </w:rPr>
        <w:t>9</w:t>
      </w:r>
      <w:r w:rsidRPr="001726EB">
        <w:rPr>
          <w:rFonts w:hAnsi="標楷體" w:cs="標楷體" w:hint="eastAsia"/>
          <w:color w:val="000000" w:themeColor="text1"/>
          <w:kern w:val="0"/>
          <w:szCs w:val="32"/>
          <w:lang w:val="zh-TW"/>
        </w:rPr>
        <w:t>月</w:t>
      </w:r>
      <w:r w:rsidRPr="001726EB">
        <w:rPr>
          <w:rFonts w:hAnsi="標楷體" w:cs="標楷體"/>
          <w:color w:val="000000" w:themeColor="text1"/>
          <w:kern w:val="0"/>
          <w:szCs w:val="32"/>
          <w:lang w:val="zh-TW"/>
        </w:rPr>
        <w:t>11</w:t>
      </w:r>
      <w:r w:rsidRPr="001726EB">
        <w:rPr>
          <w:rFonts w:hAnsi="標楷體" w:cs="標楷體" w:hint="eastAsia"/>
          <w:color w:val="000000" w:themeColor="text1"/>
          <w:kern w:val="0"/>
          <w:szCs w:val="32"/>
          <w:lang w:val="zh-TW"/>
        </w:rPr>
        <w:t>日考試院第</w:t>
      </w:r>
      <w:r w:rsidRPr="001726EB">
        <w:rPr>
          <w:rFonts w:hAnsi="標楷體" w:cs="標楷體"/>
          <w:color w:val="000000" w:themeColor="text1"/>
          <w:kern w:val="0"/>
          <w:szCs w:val="32"/>
          <w:lang w:val="zh-TW"/>
        </w:rPr>
        <w:t>12</w:t>
      </w:r>
      <w:r w:rsidRPr="001726EB">
        <w:rPr>
          <w:rFonts w:hAnsi="標楷體" w:cs="標楷體" w:hint="eastAsia"/>
          <w:color w:val="000000" w:themeColor="text1"/>
          <w:kern w:val="0"/>
          <w:szCs w:val="32"/>
          <w:lang w:val="zh-TW"/>
        </w:rPr>
        <w:t>屆第</w:t>
      </w:r>
      <w:r w:rsidRPr="001726EB">
        <w:rPr>
          <w:rFonts w:hAnsi="標楷體" w:cs="標楷體"/>
          <w:color w:val="000000" w:themeColor="text1"/>
          <w:kern w:val="0"/>
          <w:szCs w:val="32"/>
          <w:lang w:val="zh-TW"/>
        </w:rPr>
        <w:t>2</w:t>
      </w:r>
      <w:r w:rsidRPr="001726EB">
        <w:rPr>
          <w:rFonts w:hAnsi="標楷體" w:cs="標楷體" w:hint="eastAsia"/>
          <w:color w:val="000000" w:themeColor="text1"/>
          <w:kern w:val="0"/>
          <w:szCs w:val="32"/>
          <w:lang w:val="zh-TW"/>
        </w:rPr>
        <w:t>次會議決議交全院審查會審查，審查報告經提同年月</w:t>
      </w:r>
      <w:r w:rsidRPr="001726EB">
        <w:rPr>
          <w:rFonts w:hAnsi="標楷體" w:cs="標楷體"/>
          <w:color w:val="000000" w:themeColor="text1"/>
          <w:kern w:val="0"/>
          <w:szCs w:val="32"/>
          <w:lang w:val="zh-TW"/>
        </w:rPr>
        <w:t>18</w:t>
      </w:r>
      <w:r w:rsidRPr="001726EB">
        <w:rPr>
          <w:rFonts w:hAnsi="標楷體" w:cs="標楷體" w:hint="eastAsia"/>
          <w:color w:val="000000" w:themeColor="text1"/>
          <w:kern w:val="0"/>
          <w:szCs w:val="32"/>
          <w:lang w:val="zh-TW"/>
        </w:rPr>
        <w:t>日考試院第</w:t>
      </w:r>
      <w:r w:rsidRPr="001726EB">
        <w:rPr>
          <w:rFonts w:hAnsi="標楷體" w:cs="標楷體"/>
          <w:color w:val="000000" w:themeColor="text1"/>
          <w:kern w:val="0"/>
          <w:szCs w:val="32"/>
          <w:lang w:val="zh-TW"/>
        </w:rPr>
        <w:t>12</w:t>
      </w:r>
      <w:r w:rsidRPr="001726EB">
        <w:rPr>
          <w:rFonts w:hAnsi="標楷體" w:cs="標楷體" w:hint="eastAsia"/>
          <w:color w:val="000000" w:themeColor="text1"/>
          <w:kern w:val="0"/>
          <w:szCs w:val="32"/>
          <w:lang w:val="zh-TW"/>
        </w:rPr>
        <w:t>屆第</w:t>
      </w:r>
      <w:r w:rsidRPr="001726EB">
        <w:rPr>
          <w:rFonts w:hAnsi="標楷體" w:cs="標楷體"/>
          <w:color w:val="000000" w:themeColor="text1"/>
          <w:kern w:val="0"/>
          <w:szCs w:val="32"/>
          <w:lang w:val="zh-TW"/>
        </w:rPr>
        <w:t>3</w:t>
      </w:r>
      <w:r w:rsidRPr="001726EB">
        <w:rPr>
          <w:rFonts w:hAnsi="標楷體" w:cs="標楷體" w:hint="eastAsia"/>
          <w:color w:val="000000" w:themeColor="text1"/>
          <w:kern w:val="0"/>
          <w:szCs w:val="32"/>
          <w:lang w:val="zh-TW"/>
        </w:rPr>
        <w:t>次會議，以本次洩題屬重大舞弊事件，非僅損及國家考試公平性，實已喪失以考試客觀公正評量應考人能力之意義，當屬無效之考試。是宜重新舉行考試，以重建國家考試之公平性及公信力，爰決議</w:t>
      </w:r>
      <w:r w:rsidRPr="001726EB">
        <w:rPr>
          <w:rFonts w:hAnsi="標楷體" w:hint="eastAsia"/>
          <w:color w:val="000000" w:themeColor="text1"/>
          <w:szCs w:val="32"/>
        </w:rPr>
        <w:t>103年公務人員特種考試警察人員考試三等考試水上警察人員類別考試成績無效，另擇期舉行考試。該部提報考試院會議請准重新舉行考試，</w:t>
      </w:r>
      <w:r w:rsidRPr="001726EB">
        <w:rPr>
          <w:rFonts w:hAnsi="標楷體" w:cs="標楷體" w:hint="eastAsia"/>
          <w:color w:val="000000" w:themeColor="text1"/>
          <w:kern w:val="0"/>
          <w:szCs w:val="32"/>
          <w:lang w:val="zh-TW"/>
        </w:rPr>
        <w:t>經103年9月25日考試院第</w:t>
      </w:r>
      <w:r w:rsidRPr="001726EB">
        <w:rPr>
          <w:rFonts w:hAnsi="標楷體" w:cs="標楷體"/>
          <w:color w:val="000000" w:themeColor="text1"/>
          <w:kern w:val="0"/>
          <w:szCs w:val="32"/>
          <w:lang w:val="zh-TW"/>
        </w:rPr>
        <w:t>12</w:t>
      </w:r>
      <w:r w:rsidRPr="001726EB">
        <w:rPr>
          <w:rFonts w:hAnsi="標楷體" w:cs="標楷體" w:hint="eastAsia"/>
          <w:color w:val="000000" w:themeColor="text1"/>
          <w:kern w:val="0"/>
          <w:szCs w:val="32"/>
          <w:lang w:val="zh-TW"/>
        </w:rPr>
        <w:t>屆第4次會議決議通過，定於103年12月</w:t>
      </w:r>
      <w:r>
        <w:rPr>
          <w:rFonts w:hAnsi="標楷體" w:cs="標楷體" w:hint="eastAsia"/>
          <w:color w:val="000000" w:themeColor="text1"/>
          <w:kern w:val="0"/>
          <w:szCs w:val="32"/>
          <w:lang w:val="zh-TW"/>
        </w:rPr>
        <w:t>6日至同月8日</w:t>
      </w:r>
      <w:r w:rsidRPr="001726EB">
        <w:rPr>
          <w:rFonts w:hAnsi="標楷體" w:cs="標楷體" w:hint="eastAsia"/>
          <w:color w:val="000000" w:themeColor="text1"/>
          <w:kern w:val="0"/>
          <w:szCs w:val="32"/>
          <w:lang w:val="zh-TW"/>
        </w:rPr>
        <w:t>於臺北考區國家考場試區舉行考試</w:t>
      </w:r>
      <w:r w:rsidRPr="001726EB">
        <w:rPr>
          <w:rFonts w:hAnsi="標楷體" w:hint="eastAsia"/>
          <w:color w:val="000000" w:themeColor="text1"/>
          <w:szCs w:val="32"/>
        </w:rPr>
        <w:t>。</w:t>
      </w:r>
    </w:p>
    <w:p w:rsidR="00674735" w:rsidRPr="001726EB" w:rsidRDefault="00674735" w:rsidP="00674735">
      <w:pPr>
        <w:pStyle w:val="4"/>
        <w:rPr>
          <w:color w:val="000000" w:themeColor="text1"/>
        </w:rPr>
      </w:pPr>
      <w:r w:rsidRPr="001726EB">
        <w:rPr>
          <w:rFonts w:hint="eastAsia"/>
          <w:color w:val="000000" w:themeColor="text1"/>
        </w:rPr>
        <w:t>水上警察特考洩題案發後，考選部後續處置改善措施</w:t>
      </w:r>
    </w:p>
    <w:p w:rsidR="00674735" w:rsidRPr="001726EB" w:rsidRDefault="00674735" w:rsidP="00674735">
      <w:pPr>
        <w:pStyle w:val="5"/>
        <w:ind w:left="2041" w:hanging="680"/>
        <w:rPr>
          <w:color w:val="000000" w:themeColor="text1"/>
          <w:szCs w:val="32"/>
        </w:rPr>
      </w:pPr>
      <w:r w:rsidRPr="001726EB">
        <w:rPr>
          <w:rFonts w:cs="標楷體" w:hint="eastAsia"/>
          <w:color w:val="000000" w:themeColor="text1"/>
          <w:kern w:val="0"/>
          <w:szCs w:val="32"/>
          <w:lang w:val="zh-TW"/>
        </w:rPr>
        <w:lastRenderedPageBreak/>
        <w:t>加強相關人員保密措施宣導，重申國家考試嚴守秘密之重要性與必要性及相關處罰規定。</w:t>
      </w:r>
    </w:p>
    <w:p w:rsidR="00674735" w:rsidRPr="001726EB" w:rsidRDefault="00674735" w:rsidP="00674735">
      <w:pPr>
        <w:pStyle w:val="5"/>
        <w:ind w:left="2041" w:hanging="680"/>
        <w:rPr>
          <w:color w:val="000000" w:themeColor="text1"/>
          <w:szCs w:val="32"/>
        </w:rPr>
      </w:pPr>
      <w:r w:rsidRPr="001726EB">
        <w:rPr>
          <w:rFonts w:hAnsi="標楷體" w:hint="eastAsia"/>
          <w:color w:val="000000" w:themeColor="text1"/>
          <w:szCs w:val="32"/>
        </w:rPr>
        <w:t>積極充實考選部典試人力資料庫，擴充各項國家考試應試科目專長人才數量。</w:t>
      </w:r>
    </w:p>
    <w:p w:rsidR="00674735" w:rsidRPr="001726EB" w:rsidRDefault="00674735" w:rsidP="00674735">
      <w:pPr>
        <w:pStyle w:val="5"/>
        <w:ind w:left="2041" w:hanging="680"/>
        <w:rPr>
          <w:color w:val="000000" w:themeColor="text1"/>
          <w:szCs w:val="32"/>
        </w:rPr>
      </w:pPr>
      <w:r w:rsidRPr="001726EB">
        <w:rPr>
          <w:rFonts w:hAnsi="標楷體" w:hint="eastAsia"/>
          <w:color w:val="000000" w:themeColor="text1"/>
          <w:szCs w:val="32"/>
        </w:rPr>
        <w:t>針對專長人才稀少之應試科目，建置題庫試題，避免類似洩題事件再度發生等語。</w:t>
      </w:r>
    </w:p>
    <w:p w:rsidR="00674735" w:rsidRPr="001726EB" w:rsidRDefault="00674735" w:rsidP="00674735">
      <w:pPr>
        <w:pStyle w:val="3"/>
        <w:rPr>
          <w:color w:val="000000" w:themeColor="text1"/>
        </w:rPr>
      </w:pPr>
      <w:r w:rsidRPr="001726EB">
        <w:rPr>
          <w:rFonts w:hint="eastAsia"/>
          <w:color w:val="000000" w:themeColor="text1"/>
        </w:rPr>
        <w:t>經核</w:t>
      </w:r>
      <w:r w:rsidRPr="001726EB">
        <w:rPr>
          <w:rFonts w:hAnsi="標楷體" w:hint="eastAsia"/>
          <w:color w:val="000000" w:themeColor="text1"/>
        </w:rPr>
        <w:t>，</w:t>
      </w:r>
      <w:r w:rsidRPr="001726EB">
        <w:rPr>
          <w:rFonts w:hint="eastAsia"/>
          <w:color w:val="000000" w:themeColor="text1"/>
        </w:rPr>
        <w:t>前揭考選部相關調查與後續處置改善措施</w:t>
      </w:r>
      <w:r w:rsidRPr="001726EB">
        <w:rPr>
          <w:rFonts w:hAnsi="標楷體" w:hint="eastAsia"/>
          <w:color w:val="000000" w:themeColor="text1"/>
        </w:rPr>
        <w:t>，尚</w:t>
      </w:r>
      <w:r w:rsidRPr="001726EB">
        <w:rPr>
          <w:rFonts w:hint="eastAsia"/>
          <w:color w:val="000000" w:themeColor="text1"/>
        </w:rPr>
        <w:t>非無見</w:t>
      </w:r>
      <w:r w:rsidRPr="001726EB">
        <w:rPr>
          <w:rFonts w:hAnsi="標楷體" w:hint="eastAsia"/>
          <w:color w:val="000000" w:themeColor="text1"/>
        </w:rPr>
        <w:t>。</w:t>
      </w:r>
      <w:r w:rsidRPr="001726EB">
        <w:rPr>
          <w:rFonts w:hint="eastAsia"/>
          <w:color w:val="000000" w:themeColor="text1"/>
        </w:rPr>
        <w:t>然考選部歷年辦理</w:t>
      </w:r>
      <w:r w:rsidRPr="001726EB">
        <w:rPr>
          <w:rFonts w:cs="標楷體" w:hint="eastAsia"/>
          <w:color w:val="000000" w:themeColor="text1"/>
          <w:szCs w:val="32"/>
          <w:lang w:val="zh-TW"/>
        </w:rPr>
        <w:t>國家考試，</w:t>
      </w:r>
      <w:r w:rsidRPr="001726EB">
        <w:rPr>
          <w:rFonts w:hint="eastAsia"/>
          <w:color w:val="000000" w:themeColor="text1"/>
        </w:rPr>
        <w:t>鮮有發生重大舞弊事端</w:t>
      </w:r>
      <w:r w:rsidRPr="001726EB">
        <w:rPr>
          <w:rFonts w:hAnsi="標楷體" w:hint="eastAsia"/>
          <w:color w:val="000000" w:themeColor="text1"/>
        </w:rPr>
        <w:t>。</w:t>
      </w:r>
      <w:r w:rsidRPr="001726EB">
        <w:rPr>
          <w:rFonts w:hint="eastAsia"/>
          <w:color w:val="000000" w:themeColor="text1"/>
        </w:rPr>
        <w:t>但所舉辦之警察特考竟先後於87年與</w:t>
      </w:r>
      <w:r>
        <w:rPr>
          <w:rFonts w:hint="eastAsia"/>
          <w:color w:val="000000" w:themeColor="text1"/>
        </w:rPr>
        <w:t>103</w:t>
      </w:r>
      <w:r w:rsidRPr="001726EB">
        <w:rPr>
          <w:rFonts w:hint="eastAsia"/>
          <w:color w:val="000000" w:themeColor="text1"/>
        </w:rPr>
        <w:t>年發生警大教師擔任命題委員洩題事件</w:t>
      </w:r>
      <w:r w:rsidRPr="001726EB">
        <w:rPr>
          <w:rFonts w:hAnsi="標楷體" w:hint="eastAsia"/>
          <w:color w:val="000000" w:themeColor="text1"/>
        </w:rPr>
        <w:t>，</w:t>
      </w:r>
      <w:r w:rsidRPr="001726EB">
        <w:rPr>
          <w:rFonts w:hint="eastAsia"/>
          <w:color w:val="000000" w:themeColor="text1"/>
        </w:rPr>
        <w:t>實匪夷所思</w:t>
      </w:r>
      <w:r w:rsidRPr="001726EB">
        <w:rPr>
          <w:rFonts w:hAnsi="標楷體" w:hint="eastAsia"/>
          <w:color w:val="000000" w:themeColor="text1"/>
        </w:rPr>
        <w:t>，上開改善措施，是否確能杜絕日後警察特考洩題，不無疑問。例如第一點所稱加強保密措施宣導，經查本次考試從典試委員會以降之各項會議均有宣導適例，然洩題仍舊發生，似尚難達成防弊要求。至第二、三點部分，在警察特考部分，若仍照現今相同應試科目而不予變革，似無可避免將仍由警大教師分別擔任命題委員與審查委員，自無從透過</w:t>
      </w:r>
      <w:r w:rsidRPr="001726EB">
        <w:rPr>
          <w:rFonts w:hAnsi="標楷體" w:hint="eastAsia"/>
          <w:color w:val="000000" w:themeColor="text1"/>
          <w:szCs w:val="32"/>
        </w:rPr>
        <w:t>擴充應試科目專長人才數量，達到公平與公開之要求</w:t>
      </w:r>
      <w:r>
        <w:rPr>
          <w:rFonts w:hAnsi="標楷體" w:hint="eastAsia"/>
          <w:color w:val="000000" w:themeColor="text1"/>
          <w:szCs w:val="32"/>
        </w:rPr>
        <w:t>。</w:t>
      </w:r>
      <w:r w:rsidRPr="001726EB">
        <w:rPr>
          <w:rFonts w:hAnsi="標楷體" w:hint="eastAsia"/>
          <w:color w:val="000000" w:themeColor="text1"/>
          <w:szCs w:val="32"/>
        </w:rPr>
        <w:t>是則，該部</w:t>
      </w:r>
      <w:r w:rsidRPr="001726EB">
        <w:rPr>
          <w:rFonts w:hint="eastAsia"/>
          <w:color w:val="000000" w:themeColor="text1"/>
        </w:rPr>
        <w:t>改善措施</w:t>
      </w:r>
      <w:r w:rsidRPr="001726EB">
        <w:rPr>
          <w:rFonts w:hAnsi="標楷體" w:hint="eastAsia"/>
          <w:color w:val="000000" w:themeColor="text1"/>
        </w:rPr>
        <w:t>，</w:t>
      </w:r>
      <w:r w:rsidRPr="001726EB">
        <w:rPr>
          <w:rFonts w:hint="eastAsia"/>
          <w:color w:val="000000" w:themeColor="text1"/>
        </w:rPr>
        <w:t>允宜尚有加強研議之必要</w:t>
      </w:r>
      <w:r w:rsidRPr="001726EB">
        <w:rPr>
          <w:rFonts w:hAnsi="標楷體" w:hint="eastAsia"/>
          <w:color w:val="000000" w:themeColor="text1"/>
        </w:rPr>
        <w:t>。</w:t>
      </w:r>
    </w:p>
    <w:p w:rsidR="00674735" w:rsidRPr="001726EB" w:rsidRDefault="00674735" w:rsidP="00674735">
      <w:pPr>
        <w:pStyle w:val="3"/>
        <w:rPr>
          <w:rFonts w:hAnsi="標楷體" w:cs="細明體"/>
          <w:color w:val="000000" w:themeColor="text1"/>
          <w:szCs w:val="32"/>
        </w:rPr>
      </w:pPr>
      <w:r w:rsidRPr="001726EB">
        <w:rPr>
          <w:rFonts w:hAnsi="標楷體" w:hint="eastAsia"/>
          <w:color w:val="000000" w:themeColor="text1"/>
          <w:szCs w:val="32"/>
        </w:rPr>
        <w:t>復就警察特考應試科目部分，本院發見現行雙軌制</w:t>
      </w:r>
      <w:r>
        <w:rPr>
          <w:rFonts w:hAnsi="標楷體" w:hint="eastAsia"/>
          <w:color w:val="000000" w:themeColor="text1"/>
          <w:szCs w:val="32"/>
        </w:rPr>
        <w:t>之</w:t>
      </w:r>
      <w:r w:rsidRPr="001726EB">
        <w:rPr>
          <w:rFonts w:hAnsi="標楷體" w:hint="eastAsia"/>
          <w:color w:val="000000" w:themeColor="text1"/>
          <w:szCs w:val="32"/>
        </w:rPr>
        <w:t>內外軌差異甚多，例如行政警察人員類別部分，一般警察特考（即外軌）之專業科目為刑法與刑事訴訟法、行政法、心理學、公共政策、行政學；而警察特考（即內軌）部分專業科目卻為警察情境實務、警察法規、警察學與警察勤務、偵查法學與犯罪偵查、警察政策與犯罪預防；</w:t>
      </w:r>
      <w:r w:rsidRPr="001726EB">
        <w:rPr>
          <w:rFonts w:hAnsi="標楷體" w:cs="Arial"/>
          <w:color w:val="000000" w:themeColor="text1"/>
          <w:szCs w:val="32"/>
        </w:rPr>
        <w:t>外事警察人員</w:t>
      </w:r>
      <w:r w:rsidRPr="001726EB">
        <w:rPr>
          <w:rFonts w:hAnsi="標楷體" w:cs="Arial" w:hint="eastAsia"/>
          <w:color w:val="000000" w:themeColor="text1"/>
          <w:szCs w:val="32"/>
        </w:rPr>
        <w:t>部分，一般警察特考為刑法與刑事訴訟法、國際公法、國際關係、社會科學研究法與統計，而警察特考為</w:t>
      </w:r>
      <w:r w:rsidRPr="001726EB">
        <w:rPr>
          <w:rFonts w:hAnsi="標楷體" w:hint="eastAsia"/>
          <w:color w:val="000000" w:themeColor="text1"/>
          <w:szCs w:val="32"/>
        </w:rPr>
        <w:t>警察情境實務、警察法規、外事警察學、國際警察</w:t>
      </w:r>
      <w:r w:rsidRPr="001726EB">
        <w:rPr>
          <w:rFonts w:hAnsi="標楷體" w:hint="eastAsia"/>
          <w:color w:val="000000" w:themeColor="text1"/>
          <w:szCs w:val="32"/>
        </w:rPr>
        <w:lastRenderedPageBreak/>
        <w:t>合作與跨國（境）犯罪防制；在</w:t>
      </w:r>
      <w:r w:rsidRPr="001726EB">
        <w:rPr>
          <w:rFonts w:hAnsi="標楷體" w:cs="Arial"/>
          <w:color w:val="000000" w:themeColor="text1"/>
          <w:szCs w:val="32"/>
        </w:rPr>
        <w:t>消防警察人員</w:t>
      </w:r>
      <w:r w:rsidRPr="001726EB">
        <w:rPr>
          <w:rFonts w:hAnsi="標楷體" w:cs="Arial" w:hint="eastAsia"/>
          <w:color w:val="000000" w:themeColor="text1"/>
          <w:szCs w:val="32"/>
        </w:rPr>
        <w:t>部分，一般警察特考為</w:t>
      </w:r>
      <w:r w:rsidRPr="001726EB">
        <w:rPr>
          <w:rFonts w:hAnsi="標楷體" w:cs="Arial"/>
          <w:color w:val="000000" w:themeColor="text1"/>
          <w:szCs w:val="32"/>
        </w:rPr>
        <w:fldChar w:fldCharType="begin"/>
      </w:r>
      <w:r w:rsidRPr="001726EB">
        <w:rPr>
          <w:rFonts w:hAnsi="標楷體" w:cs="Arial"/>
          <w:color w:val="000000" w:themeColor="text1"/>
          <w:szCs w:val="32"/>
        </w:rPr>
        <w:instrText xml:space="preserve"> LINK Word.Document.12</w:instrText>
      </w:r>
      <w:r w:rsidRPr="001726EB">
        <w:rPr>
          <w:rFonts w:hAnsi="標楷體" w:cs="Arial" w:hint="eastAsia"/>
          <w:color w:val="000000" w:themeColor="text1"/>
          <w:szCs w:val="32"/>
        </w:rPr>
        <w:instrText xml:space="preserve"> C:\\Users\\hcchen\\Desktop\\水警洩題\\_103水上警察特考調查報告1218.docx</w:instrText>
      </w:r>
      <w:r w:rsidRPr="001726EB">
        <w:rPr>
          <w:rFonts w:hAnsi="標楷體" w:cs="Arial"/>
          <w:color w:val="000000" w:themeColor="text1"/>
          <w:szCs w:val="32"/>
        </w:rPr>
        <w:instrText xml:space="preserve"> OLE_LINK1 \a \t \u  \* MERGEFORMAT </w:instrText>
      </w:r>
      <w:r w:rsidRPr="001726EB">
        <w:rPr>
          <w:rFonts w:hAnsi="標楷體" w:cs="Arial"/>
          <w:color w:val="000000" w:themeColor="text1"/>
          <w:szCs w:val="32"/>
        </w:rPr>
        <w:fldChar w:fldCharType="separate"/>
      </w:r>
      <w:r w:rsidRPr="001726EB">
        <w:rPr>
          <w:rFonts w:hAnsi="標楷體" w:hint="eastAsia"/>
          <w:color w:val="000000" w:themeColor="text1"/>
          <w:szCs w:val="32"/>
        </w:rPr>
        <w:t>消防與災害防救法規、建築防火、工程數學、分析化學(含儀器分析)、行政程序法與行政執行法</w:t>
      </w:r>
      <w:r w:rsidRPr="001726EB">
        <w:rPr>
          <w:rFonts w:hAnsi="標楷體" w:cs="Arial"/>
          <w:color w:val="000000" w:themeColor="text1"/>
          <w:szCs w:val="32"/>
        </w:rPr>
        <w:fldChar w:fldCharType="end"/>
      </w:r>
      <w:r w:rsidRPr="001726EB">
        <w:rPr>
          <w:rFonts w:hAnsi="標楷體" w:cs="Arial" w:hint="eastAsia"/>
          <w:color w:val="000000" w:themeColor="text1"/>
          <w:szCs w:val="32"/>
        </w:rPr>
        <w:t>，而警察特考為</w:t>
      </w:r>
      <w:r w:rsidRPr="001726EB">
        <w:rPr>
          <w:rFonts w:hAnsi="標楷體" w:hint="eastAsia"/>
          <w:color w:val="000000" w:themeColor="text1"/>
          <w:szCs w:val="32"/>
        </w:rPr>
        <w:t>消防警察情境實務、消防與災害防救法規、火災學與消防化學、消防安全設備、消防戰術；</w:t>
      </w:r>
      <w:r w:rsidRPr="001726EB">
        <w:rPr>
          <w:rFonts w:hAnsi="標楷體" w:cs="Arial"/>
          <w:color w:val="000000" w:themeColor="text1"/>
          <w:szCs w:val="32"/>
        </w:rPr>
        <w:t>警察法制人員</w:t>
      </w:r>
      <w:r w:rsidRPr="001726EB">
        <w:rPr>
          <w:rFonts w:hAnsi="標楷體" w:cs="Arial" w:hint="eastAsia"/>
          <w:color w:val="000000" w:themeColor="text1"/>
          <w:szCs w:val="32"/>
        </w:rPr>
        <w:t>部分，一般警察人員為</w:t>
      </w:r>
      <w:r w:rsidRPr="001726EB">
        <w:rPr>
          <w:rFonts w:hAnsi="標楷體" w:hint="eastAsia"/>
          <w:color w:val="000000" w:themeColor="text1"/>
          <w:szCs w:val="32"/>
        </w:rPr>
        <w:t>刑法與刑事訴訟法、行政法、立法程序與法制作業、民法與民事訴訟法、智慧財產權法，而警察特考為警察情境實務、警察法規、偵查法學與刑事司法作業、行政法與警察行政違規調查裁處作業、警察法制作業等；而本次洩題事件類別之水上警察人員，在一般警察特考分為輪機組與航海組，前者為</w:t>
      </w:r>
      <w:r w:rsidRPr="001726EB">
        <w:rPr>
          <w:rFonts w:hAnsi="標楷體" w:cs="細明體" w:hint="eastAsia"/>
          <w:color w:val="000000" w:themeColor="text1"/>
          <w:szCs w:val="32"/>
        </w:rPr>
        <w:t>海巡法規、輪機管理與安全輪機工程(包括推進裝置、輔機與輪機英文)、船用電機與自動控制、船舶主機；後者為海巡法規、船舶操作與船上人員管理、航海學、航行安全與氣象、船舶通訊與航海英文。而在警察特考為水上警察情境實務、海巡法規、水上警察學、海上犯罪偵查法學、國際海洋法等（詳如附表）。綜觀前揭所示，一般警察特考</w:t>
      </w:r>
      <w:r>
        <w:rPr>
          <w:rFonts w:hAnsi="標楷體" w:cs="細明體" w:hint="eastAsia"/>
          <w:color w:val="000000" w:themeColor="text1"/>
          <w:szCs w:val="32"/>
        </w:rPr>
        <w:t>中</w:t>
      </w:r>
      <w:r w:rsidRPr="001726EB">
        <w:rPr>
          <w:rFonts w:hAnsi="標楷體" w:cs="細明體" w:hint="eastAsia"/>
          <w:color w:val="000000" w:themeColor="text1"/>
          <w:szCs w:val="32"/>
        </w:rPr>
        <w:t>外軌制之應試科目，多以各專業學門之基礎核心科目為主，例如在法律學部分之基礎為民事法、刑事法及行政法，而在一般理工學門基礎為工程數學、力學、化學、電磁學等相關科目。復就本次水上警察特考之外軌部分亦為大學航海系與輪機系之基礎專業課程，顯見一般警察特考外軌之應試科目均為一般大學各科系必修或必選修課程，惟警察特考內軌制之應試科目部分卻以冠上警察、偵查、刑事司法之名稱而成為所謂『</w:t>
      </w:r>
      <w:r w:rsidRPr="001726EB">
        <w:rPr>
          <w:rFonts w:hAnsi="標楷體" w:hint="eastAsia"/>
          <w:color w:val="000000" w:themeColor="text1"/>
          <w:szCs w:val="32"/>
        </w:rPr>
        <w:t>專長人才稀少之應試科目』，是否能符合公開、公平競爭之旨及有效提升考試信度與效度，不無疑問</w:t>
      </w:r>
      <w:r w:rsidRPr="001726EB">
        <w:rPr>
          <w:rFonts w:hAnsi="標楷體" w:cs="細明體" w:hint="eastAsia"/>
          <w:color w:val="000000" w:themeColor="text1"/>
          <w:szCs w:val="32"/>
        </w:rPr>
        <w:t>。</w:t>
      </w:r>
    </w:p>
    <w:p w:rsidR="00674735" w:rsidRPr="001726EB" w:rsidRDefault="00674735" w:rsidP="00674735">
      <w:pPr>
        <w:pStyle w:val="3"/>
        <w:rPr>
          <w:rFonts w:cs="細明體"/>
          <w:b/>
          <w:color w:val="000000" w:themeColor="text1"/>
          <w:szCs w:val="32"/>
        </w:rPr>
      </w:pPr>
      <w:r w:rsidRPr="001726EB">
        <w:rPr>
          <w:rFonts w:hAnsi="標楷體" w:cs="細明體" w:hint="eastAsia"/>
          <w:color w:val="000000" w:themeColor="text1"/>
          <w:szCs w:val="32"/>
        </w:rPr>
        <w:lastRenderedPageBreak/>
        <w:t>復查，</w:t>
      </w:r>
      <w:r>
        <w:rPr>
          <w:rFonts w:hAnsi="標楷體" w:cs="細明體" w:hint="eastAsia"/>
          <w:color w:val="000000" w:themeColor="text1"/>
          <w:szCs w:val="32"/>
        </w:rPr>
        <w:t>警大</w:t>
      </w:r>
      <w:r w:rsidRPr="001726EB">
        <w:rPr>
          <w:rFonts w:hAnsi="標楷體" w:cs="細明體" w:hint="eastAsia"/>
          <w:color w:val="000000" w:themeColor="text1"/>
          <w:szCs w:val="32"/>
        </w:rPr>
        <w:t>回覆報告中所提供之99年學年度學士班79期教育計畫中，各學系所列課程其課程名稱與內容均與上開一般警察特考外軌制之應試科目相似，例如本次洩題之</w:t>
      </w:r>
      <w:r>
        <w:rPr>
          <w:rFonts w:hAnsi="標楷體" w:cs="細明體" w:hint="eastAsia"/>
          <w:color w:val="000000" w:themeColor="text1"/>
          <w:szCs w:val="32"/>
        </w:rPr>
        <w:t>水上警察系</w:t>
      </w:r>
      <w:r w:rsidRPr="001726EB">
        <w:rPr>
          <w:rFonts w:hAnsi="標楷體" w:cs="細明體" w:hint="eastAsia"/>
          <w:color w:val="000000" w:themeColor="text1"/>
          <w:szCs w:val="32"/>
        </w:rPr>
        <w:t>所開課程與一般警察特考應試科目內容相符有航海學、船舶操縱、輪機學、船舶通訊與航海英文、海洋學、航海儀器、航海氣象學、船舶管理與安全等必修科目，反之警察特考所列科目部分未必見於該系所修科目中；又警大法律學系課程而言所開必選修科目與普通大學法律學系</w:t>
      </w:r>
      <w:r>
        <w:rPr>
          <w:rFonts w:hAnsi="標楷體" w:cs="細明體" w:hint="eastAsia"/>
          <w:color w:val="000000" w:themeColor="text1"/>
          <w:szCs w:val="32"/>
        </w:rPr>
        <w:t>約</w:t>
      </w:r>
      <w:r w:rsidRPr="001726EB">
        <w:rPr>
          <w:rFonts w:hAnsi="標楷體" w:cs="細明體" w:hint="eastAsia"/>
          <w:color w:val="000000" w:themeColor="text1"/>
          <w:szCs w:val="32"/>
        </w:rPr>
        <w:t>百分之九十八相同，故一般警察特考警察法制人員應試科目大體與高等考試法制人員、司法官特考甚或律師專技高考相似，然卻在警察特考應試科目中獨創前揭所示，而與警大法律學系必選修課程未盡相同，究竟是否冠上類如警察二字應試科目即成為『</w:t>
      </w:r>
      <w:r w:rsidRPr="001726EB">
        <w:rPr>
          <w:rFonts w:hAnsi="標楷體" w:hint="eastAsia"/>
          <w:color w:val="000000" w:themeColor="text1"/>
          <w:szCs w:val="32"/>
        </w:rPr>
        <w:t>專長人才稀少之應試科目』實有疑問？換言之，若細究上開警察特考</w:t>
      </w:r>
      <w:r>
        <w:rPr>
          <w:rFonts w:hAnsi="標楷體" w:hint="eastAsia"/>
          <w:color w:val="000000" w:themeColor="text1"/>
          <w:szCs w:val="32"/>
        </w:rPr>
        <w:t>中</w:t>
      </w:r>
      <w:r w:rsidRPr="001726EB">
        <w:rPr>
          <w:rFonts w:hAnsi="標楷體" w:hint="eastAsia"/>
          <w:color w:val="000000" w:themeColor="text1"/>
          <w:szCs w:val="32"/>
        </w:rPr>
        <w:t>內軌制所列應試科目除冠以上開特殊名稱外，實質無非以警大數種不同課程合併而成，與專長人才稀少之意旨相去甚遠。退而言之，若稱因雙軌制之制度設計，而在應試科目上肇致僅得由警大教師命題與審查，無疑將國家考試從公開考試轉為封閉考試，自斲傷人民應考試服公職在法律上一律平等之權利，</w:t>
      </w:r>
      <w:r>
        <w:rPr>
          <w:rFonts w:hAnsi="標楷體" w:hint="eastAsia"/>
          <w:color w:val="000000" w:themeColor="text1"/>
          <w:szCs w:val="32"/>
        </w:rPr>
        <w:t>尚</w:t>
      </w:r>
      <w:r w:rsidRPr="001726EB">
        <w:rPr>
          <w:rFonts w:hAnsi="標楷體" w:hint="eastAsia"/>
          <w:color w:val="000000" w:themeColor="text1"/>
          <w:szCs w:val="32"/>
        </w:rPr>
        <w:t>難避免陳訴人所稱，國家考試機關淪為</w:t>
      </w:r>
      <w:r>
        <w:rPr>
          <w:rFonts w:hAnsi="標楷體" w:hint="eastAsia"/>
          <w:color w:val="000000" w:themeColor="text1"/>
          <w:szCs w:val="32"/>
        </w:rPr>
        <w:t>警大</w:t>
      </w:r>
      <w:r w:rsidRPr="001726EB">
        <w:rPr>
          <w:rFonts w:hAnsi="標楷體" w:hint="eastAsia"/>
          <w:color w:val="000000" w:themeColor="text1"/>
          <w:szCs w:val="32"/>
        </w:rPr>
        <w:t>試務處之指摘云云。況在現行內軌制下三等警察特考之應考資格為</w:t>
      </w:r>
      <w:r w:rsidRPr="001726EB">
        <w:rPr>
          <w:rFonts w:hAnsi="標楷體" w:cs="Arial"/>
          <w:color w:val="000000" w:themeColor="text1"/>
          <w:szCs w:val="32"/>
        </w:rPr>
        <w:t>1</w:t>
      </w:r>
      <w:r w:rsidRPr="001726EB">
        <w:rPr>
          <w:rFonts w:hAnsi="標楷體" w:cs="Arial" w:hint="eastAsia"/>
          <w:color w:val="000000" w:themeColor="text1"/>
          <w:szCs w:val="32"/>
        </w:rPr>
        <w:t>、</w:t>
      </w:r>
      <w:r w:rsidRPr="001726EB">
        <w:rPr>
          <w:rFonts w:hAnsi="標楷體" w:cs="Arial"/>
          <w:color w:val="000000" w:themeColor="text1"/>
          <w:szCs w:val="32"/>
        </w:rPr>
        <w:t>警大各系</w:t>
      </w:r>
      <w:r>
        <w:rPr>
          <w:rFonts w:hAnsi="標楷體" w:cs="Arial" w:hint="eastAsia"/>
          <w:color w:val="000000" w:themeColor="text1"/>
          <w:szCs w:val="32"/>
        </w:rPr>
        <w:t>（</w:t>
      </w:r>
      <w:r w:rsidRPr="001726EB">
        <w:rPr>
          <w:rFonts w:hAnsi="標楷體" w:cs="Arial"/>
          <w:color w:val="000000" w:themeColor="text1"/>
          <w:szCs w:val="32"/>
        </w:rPr>
        <w:t>所</w:t>
      </w:r>
      <w:r>
        <w:rPr>
          <w:rFonts w:hAnsi="標楷體" w:cs="Arial" w:hint="eastAsia"/>
          <w:color w:val="000000" w:themeColor="text1"/>
          <w:szCs w:val="32"/>
        </w:rPr>
        <w:t>）</w:t>
      </w:r>
      <w:r w:rsidRPr="001726EB">
        <w:rPr>
          <w:rFonts w:hAnsi="標楷體" w:cs="Arial"/>
          <w:color w:val="000000" w:themeColor="text1"/>
          <w:szCs w:val="32"/>
        </w:rPr>
        <w:t>畢業得有學士以上學位證書者。2</w:t>
      </w:r>
      <w:r w:rsidRPr="001726EB">
        <w:rPr>
          <w:rFonts w:hAnsi="標楷體" w:cs="Arial" w:hint="eastAsia"/>
          <w:color w:val="000000" w:themeColor="text1"/>
          <w:szCs w:val="32"/>
        </w:rPr>
        <w:t>、</w:t>
      </w:r>
      <w:r w:rsidRPr="001726EB">
        <w:rPr>
          <w:rFonts w:hAnsi="標楷體" w:cs="Arial"/>
          <w:color w:val="000000" w:themeColor="text1"/>
          <w:szCs w:val="32"/>
        </w:rPr>
        <w:t>公立或立案之私立獨立學院以上學校或符合教育部採認規定之國外獨立學院以上學校各系</w:t>
      </w:r>
      <w:r>
        <w:rPr>
          <w:rFonts w:hAnsi="標楷體" w:cs="Arial" w:hint="eastAsia"/>
          <w:color w:val="000000" w:themeColor="text1"/>
          <w:szCs w:val="32"/>
        </w:rPr>
        <w:t>（</w:t>
      </w:r>
      <w:r w:rsidRPr="001726EB">
        <w:rPr>
          <w:rFonts w:hAnsi="標楷體" w:cs="Arial"/>
          <w:color w:val="000000" w:themeColor="text1"/>
          <w:szCs w:val="32"/>
        </w:rPr>
        <w:t>所</w:t>
      </w:r>
      <w:r>
        <w:rPr>
          <w:rFonts w:hAnsi="標楷體" w:cs="Arial" w:hint="eastAsia"/>
          <w:color w:val="000000" w:themeColor="text1"/>
          <w:szCs w:val="32"/>
        </w:rPr>
        <w:t>）</w:t>
      </w:r>
      <w:r w:rsidRPr="001726EB">
        <w:rPr>
          <w:rFonts w:hAnsi="標楷體" w:cs="Arial"/>
          <w:color w:val="000000" w:themeColor="text1"/>
          <w:szCs w:val="32"/>
        </w:rPr>
        <w:t>畢業得有學士以上學位證書，並經警察人員考試及格者。3</w:t>
      </w:r>
      <w:r w:rsidRPr="001726EB">
        <w:rPr>
          <w:rFonts w:hAnsi="標楷體" w:cs="Arial" w:hint="eastAsia"/>
          <w:color w:val="000000" w:themeColor="text1"/>
          <w:szCs w:val="32"/>
        </w:rPr>
        <w:t>、</w:t>
      </w:r>
      <w:r w:rsidRPr="001726EB">
        <w:rPr>
          <w:rFonts w:ascii="Arial" w:cs="Arial"/>
          <w:color w:val="000000" w:themeColor="text1"/>
          <w:szCs w:val="32"/>
        </w:rPr>
        <w:t>經普通考試警察人員考試或相當普通考試之特種考試警察人員考試及格滿三年者。</w:t>
      </w:r>
      <w:r w:rsidRPr="001726EB">
        <w:rPr>
          <w:rFonts w:ascii="Arial" w:cs="Arial" w:hint="eastAsia"/>
          <w:color w:val="000000" w:themeColor="text1"/>
          <w:szCs w:val="32"/>
        </w:rPr>
        <w:lastRenderedPageBreak/>
        <w:t>其競爭者除警大畢業生外</w:t>
      </w:r>
      <w:r w:rsidRPr="001726EB">
        <w:rPr>
          <w:rFonts w:hAnsi="標楷體" w:cs="Arial" w:hint="eastAsia"/>
          <w:color w:val="000000" w:themeColor="text1"/>
          <w:szCs w:val="32"/>
        </w:rPr>
        <w:t>，</w:t>
      </w:r>
      <w:r w:rsidRPr="001726EB">
        <w:rPr>
          <w:rFonts w:ascii="Arial" w:cs="Arial" w:hint="eastAsia"/>
          <w:color w:val="000000" w:themeColor="text1"/>
          <w:szCs w:val="32"/>
        </w:rPr>
        <w:t>均為具有警察人員任用資格者</w:t>
      </w:r>
      <w:r w:rsidRPr="001726EB">
        <w:rPr>
          <w:rFonts w:hAnsi="標楷體" w:cs="Arial" w:hint="eastAsia"/>
          <w:color w:val="000000" w:themeColor="text1"/>
          <w:szCs w:val="32"/>
        </w:rPr>
        <w:t>，</w:t>
      </w:r>
      <w:r w:rsidRPr="001726EB">
        <w:rPr>
          <w:rFonts w:ascii="Arial" w:cs="Arial" w:hint="eastAsia"/>
          <w:color w:val="000000" w:themeColor="text1"/>
          <w:szCs w:val="32"/>
        </w:rPr>
        <w:t>若以現行應試科目</w:t>
      </w:r>
      <w:r w:rsidRPr="001726EB">
        <w:rPr>
          <w:rFonts w:hAnsi="標楷體" w:cs="Arial" w:hint="eastAsia"/>
          <w:color w:val="000000" w:themeColor="text1"/>
          <w:szCs w:val="32"/>
        </w:rPr>
        <w:t>，</w:t>
      </w:r>
      <w:r w:rsidRPr="001726EB">
        <w:rPr>
          <w:rFonts w:ascii="Arial" w:cs="Arial" w:hint="eastAsia"/>
          <w:color w:val="000000" w:themeColor="text1"/>
          <w:szCs w:val="32"/>
        </w:rPr>
        <w:t>難避免引發保障警大畢業生之遐想</w:t>
      </w:r>
      <w:r w:rsidRPr="001726EB">
        <w:rPr>
          <w:rFonts w:hAnsi="標楷體" w:cs="Arial" w:hint="eastAsia"/>
          <w:color w:val="000000" w:themeColor="text1"/>
          <w:szCs w:val="32"/>
        </w:rPr>
        <w:t>，</w:t>
      </w:r>
      <w:r w:rsidRPr="001726EB">
        <w:rPr>
          <w:rFonts w:ascii="Arial" w:cs="Arial" w:hint="eastAsia"/>
          <w:color w:val="000000" w:themeColor="text1"/>
          <w:szCs w:val="32"/>
        </w:rPr>
        <w:t>且易阻礙優秀基層員警拔擢</w:t>
      </w:r>
      <w:r w:rsidRPr="001726EB">
        <w:rPr>
          <w:rFonts w:hAnsi="標楷體" w:cs="Arial" w:hint="eastAsia"/>
          <w:color w:val="000000" w:themeColor="text1"/>
          <w:szCs w:val="32"/>
        </w:rPr>
        <w:t>，</w:t>
      </w:r>
      <w:r w:rsidRPr="001726EB">
        <w:rPr>
          <w:rFonts w:ascii="Arial" w:cs="Arial" w:hint="eastAsia"/>
          <w:color w:val="000000" w:themeColor="text1"/>
          <w:szCs w:val="32"/>
        </w:rPr>
        <w:t>破壞警界內部團結</w:t>
      </w:r>
      <w:r w:rsidRPr="001726EB">
        <w:rPr>
          <w:rFonts w:hAnsi="標楷體" w:cs="Arial" w:hint="eastAsia"/>
          <w:color w:val="000000" w:themeColor="text1"/>
          <w:szCs w:val="32"/>
        </w:rPr>
        <w:t>，並間接傷害警大錄取優異高中學生以</w:t>
      </w:r>
      <w:r w:rsidRPr="001726EB">
        <w:rPr>
          <w:rFonts w:ascii="Arial" w:cs="Arial"/>
          <w:color w:val="000000" w:themeColor="text1"/>
        </w:rPr>
        <w:t>培養</w:t>
      </w:r>
      <w:r w:rsidRPr="001726EB">
        <w:rPr>
          <w:rFonts w:ascii="Arial" w:cs="Arial" w:hint="eastAsia"/>
          <w:color w:val="000000" w:themeColor="text1"/>
        </w:rPr>
        <w:t>成為</w:t>
      </w:r>
      <w:r w:rsidRPr="001726EB">
        <w:rPr>
          <w:rFonts w:ascii="Arial" w:cs="Arial"/>
          <w:color w:val="000000" w:themeColor="text1"/>
        </w:rPr>
        <w:t>理論與實務兼備之</w:t>
      </w:r>
      <w:r w:rsidRPr="001726EB">
        <w:rPr>
          <w:rFonts w:ascii="Arial" w:cs="Arial" w:hint="eastAsia"/>
          <w:color w:val="000000" w:themeColor="text1"/>
        </w:rPr>
        <w:t>國家</w:t>
      </w:r>
      <w:r w:rsidRPr="001726EB">
        <w:rPr>
          <w:rFonts w:ascii="Arial" w:cs="Arial"/>
          <w:color w:val="000000" w:themeColor="text1"/>
        </w:rPr>
        <w:t>警察專門人</w:t>
      </w:r>
      <w:r w:rsidRPr="001726EB">
        <w:rPr>
          <w:rFonts w:ascii="Arial" w:cs="Arial" w:hint="eastAsia"/>
          <w:color w:val="000000" w:themeColor="text1"/>
        </w:rPr>
        <w:t>才</w:t>
      </w:r>
      <w:r w:rsidRPr="001726EB">
        <w:rPr>
          <w:rStyle w:val="af4"/>
          <w:rFonts w:ascii="Arial" w:cs="Arial"/>
          <w:color w:val="000000" w:themeColor="text1"/>
        </w:rPr>
        <w:footnoteReference w:id="2"/>
      </w:r>
      <w:r w:rsidRPr="001726EB">
        <w:rPr>
          <w:rFonts w:ascii="Arial" w:cs="Arial" w:hint="eastAsia"/>
          <w:color w:val="000000" w:themeColor="text1"/>
        </w:rPr>
        <w:t>之初衷</w:t>
      </w:r>
      <w:r w:rsidRPr="001726EB">
        <w:rPr>
          <w:rFonts w:hAnsi="標楷體" w:cs="Arial" w:hint="eastAsia"/>
          <w:color w:val="000000" w:themeColor="text1"/>
        </w:rPr>
        <w:t>，似非所宜。</w:t>
      </w:r>
    </w:p>
    <w:p w:rsidR="00674735" w:rsidRPr="001726EB" w:rsidRDefault="00674735" w:rsidP="00674735">
      <w:pPr>
        <w:pStyle w:val="3"/>
        <w:rPr>
          <w:rFonts w:hAnsi="標楷體"/>
          <w:color w:val="000000" w:themeColor="text1"/>
          <w:szCs w:val="32"/>
        </w:rPr>
      </w:pPr>
      <w:r w:rsidRPr="001726EB">
        <w:rPr>
          <w:rFonts w:hAnsi="標楷體" w:hint="eastAsia"/>
          <w:color w:val="000000" w:themeColor="text1"/>
          <w:szCs w:val="32"/>
        </w:rPr>
        <w:t>另查，103年10月23日以選特三字第1030005212號函，附件有關99年1月11日考選部舉行警察人員考試制度專案小組第6次會議，該次會議出席機關計有內政部、行政院人事行政局（現行政院人事</w:t>
      </w:r>
      <w:r w:rsidRPr="00EB42DC">
        <w:rPr>
          <w:rFonts w:hAnsi="標楷體" w:hint="eastAsia"/>
          <w:color w:val="7030A0"/>
          <w:szCs w:val="32"/>
        </w:rPr>
        <w:t>行政</w:t>
      </w:r>
      <w:r>
        <w:rPr>
          <w:rFonts w:hAnsi="標楷體" w:hint="eastAsia"/>
          <w:color w:val="000000" w:themeColor="text1"/>
          <w:szCs w:val="32"/>
        </w:rPr>
        <w:t>總處</w:t>
      </w:r>
      <w:r w:rsidRPr="001726EB">
        <w:rPr>
          <w:rFonts w:hAnsi="標楷體" w:hint="eastAsia"/>
          <w:color w:val="000000" w:themeColor="text1"/>
          <w:szCs w:val="32"/>
        </w:rPr>
        <w:t>）、行政院海岸巡防署、內政部警政署、內政部消防署、內政部入出國及移民署</w:t>
      </w:r>
      <w:r>
        <w:rPr>
          <w:rFonts w:hAnsi="標楷體" w:hint="eastAsia"/>
          <w:color w:val="000000" w:themeColor="text1"/>
          <w:szCs w:val="32"/>
        </w:rPr>
        <w:t>（現內政部移民署）</w:t>
      </w:r>
      <w:r w:rsidRPr="001726EB">
        <w:rPr>
          <w:rFonts w:hAnsi="標楷體" w:hint="eastAsia"/>
          <w:color w:val="000000" w:themeColor="text1"/>
          <w:szCs w:val="32"/>
        </w:rPr>
        <w:t>、警大、警專、銓敘部、公務人員保障及培訓委員會，主席為考選部政務次長董保城，其中討論事項案由一部分：「配合警察人員考試制度雙軌制之實施，擬具公務人員特種考試警察人員考試規則暨附表（應考資格表、類科及應試科目表）修正草案」各乙種，該次會議另請國立台北大學犯罪學研究所所長教授周愫嫻、真理大學財經法律學系教授蔡震榮與國立中正大學犯罪防治學系暨研究所系主任所長鄭瑞隆等三人協助審查。周愫嫻審查意見略以，1.不論</w:t>
      </w:r>
      <w:r>
        <w:rPr>
          <w:rFonts w:hAnsi="標楷體" w:hint="eastAsia"/>
          <w:color w:val="000000" w:themeColor="text1"/>
          <w:szCs w:val="32"/>
        </w:rPr>
        <w:t>三等、四等</w:t>
      </w:r>
      <w:r w:rsidRPr="001726EB">
        <w:rPr>
          <w:rFonts w:hAnsi="標楷體" w:hint="eastAsia"/>
          <w:color w:val="000000" w:themeColor="text1"/>
          <w:szCs w:val="32"/>
        </w:rPr>
        <w:t>或各種專業種類警察，強烈建議刑法與刑事訴訟法列為必考科目。2.建議將體能測驗與口試列為應試科目。3.警察情境實務概要，依其目的性、公平性考試之可操作性</w:t>
      </w:r>
      <w:r>
        <w:rPr>
          <w:rFonts w:hAnsi="標楷體" w:hint="eastAsia"/>
          <w:color w:val="000000" w:themeColor="text1"/>
          <w:szCs w:val="32"/>
        </w:rPr>
        <w:t>、</w:t>
      </w:r>
      <w:r w:rsidRPr="001726EB">
        <w:rPr>
          <w:rFonts w:hAnsi="標楷體" w:hint="eastAsia"/>
          <w:color w:val="000000" w:themeColor="text1"/>
          <w:szCs w:val="32"/>
        </w:rPr>
        <w:t>SOP</w:t>
      </w:r>
      <w:r w:rsidRPr="001726EB">
        <w:rPr>
          <w:rFonts w:hAnsi="標楷體" w:hint="eastAsia"/>
          <w:color w:val="000000" w:themeColor="text1"/>
          <w:szCs w:val="32"/>
        </w:rPr>
        <w:lastRenderedPageBreak/>
        <w:t>未來變動等爭議不建議列為應試科目，宜為通過考試之應考人日後訓練課程。4.部分應試科目過於瑣碎雜細指涉不明，宜重新檢討。5.本次應試科目變革甚鉅，事關未來警察取才、素質與治安工作甚深，除諮詢用人單位與</w:t>
      </w:r>
      <w:r>
        <w:rPr>
          <w:rFonts w:hAnsi="標楷體" w:hint="eastAsia"/>
          <w:color w:val="000000" w:themeColor="text1"/>
          <w:szCs w:val="32"/>
        </w:rPr>
        <w:t>警大</w:t>
      </w:r>
      <w:r w:rsidRPr="001726EB">
        <w:rPr>
          <w:rFonts w:hAnsi="標楷體" w:hint="eastAsia"/>
          <w:color w:val="000000" w:themeColor="text1"/>
          <w:szCs w:val="32"/>
        </w:rPr>
        <w:t>等，亦應徵詢其他大學相關系</w:t>
      </w:r>
      <w:r>
        <w:rPr>
          <w:rFonts w:hAnsi="標楷體" w:hint="eastAsia"/>
          <w:color w:val="000000" w:themeColor="text1"/>
          <w:szCs w:val="32"/>
        </w:rPr>
        <w:t>（</w:t>
      </w:r>
      <w:r w:rsidRPr="001726EB">
        <w:rPr>
          <w:rFonts w:hAnsi="標楷體" w:hint="eastAsia"/>
          <w:color w:val="000000" w:themeColor="text1"/>
          <w:szCs w:val="32"/>
        </w:rPr>
        <w:t>所</w:t>
      </w:r>
      <w:r>
        <w:rPr>
          <w:rFonts w:hAnsi="標楷體" w:hint="eastAsia"/>
          <w:color w:val="000000" w:themeColor="text1"/>
          <w:szCs w:val="32"/>
        </w:rPr>
        <w:t>）</w:t>
      </w:r>
      <w:r w:rsidRPr="001726EB">
        <w:rPr>
          <w:rFonts w:hAnsi="標楷體" w:hint="eastAsia"/>
          <w:color w:val="000000" w:themeColor="text1"/>
          <w:szCs w:val="32"/>
        </w:rPr>
        <w:t>、專業團體、現職資深基層另行召開會議，逐項仔細討論應試科目</w:t>
      </w:r>
      <w:r w:rsidRPr="001726EB">
        <w:rPr>
          <w:rFonts w:ascii="Times New Roman" w:hAnsi="Times New Roman" w:hint="eastAsia"/>
          <w:bCs w:val="0"/>
          <w:color w:val="000000" w:themeColor="text1"/>
          <w:kern w:val="2"/>
          <w:szCs w:val="32"/>
        </w:rPr>
        <w:t>之</w:t>
      </w:r>
      <w:r w:rsidRPr="001726EB">
        <w:rPr>
          <w:rFonts w:hAnsi="標楷體" w:hint="eastAsia"/>
          <w:color w:val="000000" w:themeColor="text1"/>
          <w:szCs w:val="32"/>
        </w:rPr>
        <w:t>合宜性，不宜貿然形成決議，導致日後爭議不斷或無助建立一套我國警察考用制度長治久安之道等語。蔡震榮審查意見略以，1、情境實務其實是所謂實例演習，應不是考科，而是警察法與實務的考科內容，建議不宜增列為應試科目，而是命題時要求相關委員注意。2、應維持「法學知識與英文」，應考人除瞭解憲法外，亦應包含一般法律知識。3、三等考試，偵查法學與犯罪偵查名稱改為「犯罪偵查法制與實務」等語。是則，上開學者見解除認為警察情境實務概要具有可操作性有違目的性、公平性考試外，並認應廣泛徵詢逐項討論各應試科目之合宜性，避免導致日後爭議不斷，無助建立警察考用制度基石之論點，並非無見，附予敘明。</w:t>
      </w:r>
    </w:p>
    <w:p w:rsidR="00674735" w:rsidRPr="001726EB" w:rsidRDefault="00674735" w:rsidP="00674735">
      <w:pPr>
        <w:pStyle w:val="3"/>
        <w:ind w:left="1265"/>
        <w:rPr>
          <w:color w:val="000000" w:themeColor="text1"/>
        </w:rPr>
      </w:pPr>
      <w:r w:rsidRPr="001726EB">
        <w:rPr>
          <w:rFonts w:hAnsi="標楷體" w:hint="eastAsia"/>
          <w:color w:val="000000" w:themeColor="text1"/>
          <w:szCs w:val="32"/>
        </w:rPr>
        <w:t>綜上，考選部應鑑於本案所涉缺失，</w:t>
      </w:r>
      <w:r w:rsidRPr="001726EB">
        <w:rPr>
          <w:rFonts w:hint="eastAsia"/>
          <w:bCs w:val="0"/>
          <w:color w:val="000000" w:themeColor="text1"/>
        </w:rPr>
        <w:t>懲前毖後就</w:t>
      </w:r>
      <w:r w:rsidRPr="001726EB">
        <w:rPr>
          <w:rFonts w:hAnsi="標楷體" w:hint="eastAsia"/>
          <w:bCs w:val="0"/>
          <w:color w:val="000000" w:themeColor="text1"/>
        </w:rPr>
        <w:t>如何杜絕</w:t>
      </w:r>
      <w:r w:rsidRPr="001726EB">
        <w:rPr>
          <w:rFonts w:hint="eastAsia"/>
          <w:bCs w:val="0"/>
          <w:color w:val="000000" w:themeColor="text1"/>
        </w:rPr>
        <w:t>警察特考舞弊事端</w:t>
      </w:r>
      <w:r w:rsidRPr="001726EB">
        <w:rPr>
          <w:rFonts w:hAnsi="標楷體" w:hint="eastAsia"/>
          <w:bCs w:val="0"/>
          <w:color w:val="000000" w:themeColor="text1"/>
        </w:rPr>
        <w:t>，詳實</w:t>
      </w:r>
      <w:r w:rsidRPr="001726EB">
        <w:rPr>
          <w:rFonts w:hint="eastAsia"/>
          <w:bCs w:val="0"/>
          <w:color w:val="000000" w:themeColor="text1"/>
        </w:rPr>
        <w:t>檢討調整相關應試科目之可行性</w:t>
      </w:r>
      <w:r w:rsidRPr="001726EB">
        <w:rPr>
          <w:rFonts w:hAnsi="標楷體" w:hint="eastAsia"/>
          <w:bCs w:val="0"/>
          <w:color w:val="000000" w:themeColor="text1"/>
        </w:rPr>
        <w:t>，用以擴大</w:t>
      </w:r>
      <w:r w:rsidRPr="001726EB">
        <w:rPr>
          <w:rFonts w:hAnsi="標楷體" w:hint="eastAsia"/>
          <w:color w:val="000000" w:themeColor="text1"/>
        </w:rPr>
        <w:t>命題</w:t>
      </w:r>
      <w:r w:rsidRPr="001726EB">
        <w:rPr>
          <w:rFonts w:hAnsi="標楷體" w:hint="eastAsia"/>
          <w:color w:val="000000" w:themeColor="text1"/>
          <w:szCs w:val="32"/>
        </w:rPr>
        <w:t>與審查委員之來源，建立客觀公平之考試制度，確保整體考試結果之公正，俾維憲法保障人民公平應考權利。</w:t>
      </w:r>
    </w:p>
    <w:p w:rsidR="00674735" w:rsidRPr="001726EB" w:rsidRDefault="00674735" w:rsidP="00674735">
      <w:pPr>
        <w:tabs>
          <w:tab w:val="left" w:pos="1870"/>
        </w:tabs>
        <w:ind w:firstLineChars="200" w:firstLine="680"/>
        <w:rPr>
          <w:color w:val="000000" w:themeColor="text1"/>
        </w:rPr>
      </w:pPr>
    </w:p>
    <w:p w:rsidR="00674735" w:rsidRPr="001726EB" w:rsidRDefault="00674735" w:rsidP="00674735">
      <w:pPr>
        <w:tabs>
          <w:tab w:val="left" w:pos="1870"/>
        </w:tabs>
        <w:ind w:firstLineChars="200" w:firstLine="680"/>
        <w:rPr>
          <w:color w:val="000000" w:themeColor="text1"/>
        </w:rPr>
      </w:pPr>
    </w:p>
    <w:p w:rsidR="00674735" w:rsidRPr="001726EB" w:rsidRDefault="00674735" w:rsidP="00674735">
      <w:pPr>
        <w:tabs>
          <w:tab w:val="left" w:pos="1870"/>
        </w:tabs>
        <w:ind w:firstLineChars="200" w:firstLine="680"/>
        <w:rPr>
          <w:color w:val="000000" w:themeColor="text1"/>
        </w:rPr>
      </w:pPr>
    </w:p>
    <w:p w:rsidR="00674735" w:rsidRPr="001726EB" w:rsidRDefault="00674735" w:rsidP="00674735">
      <w:pPr>
        <w:tabs>
          <w:tab w:val="left" w:pos="1870"/>
        </w:tabs>
        <w:ind w:firstLineChars="200" w:firstLine="680"/>
        <w:rPr>
          <w:color w:val="000000" w:themeColor="text1"/>
        </w:rPr>
      </w:pPr>
    </w:p>
    <w:p w:rsidR="00674735" w:rsidRPr="001726EB" w:rsidRDefault="00674735" w:rsidP="00674735">
      <w:pPr>
        <w:pStyle w:val="1"/>
        <w:ind w:left="2380" w:hanging="2380"/>
        <w:rPr>
          <w:rFonts w:hAnsi="標楷體"/>
          <w:color w:val="000000" w:themeColor="text1"/>
          <w:szCs w:val="32"/>
        </w:rPr>
      </w:pPr>
      <w:r w:rsidRPr="001726EB">
        <w:rPr>
          <w:rFonts w:hAnsi="標楷體" w:hint="eastAsia"/>
          <w:color w:val="000000" w:themeColor="text1"/>
          <w:szCs w:val="32"/>
        </w:rPr>
        <w:t>處理辦法：</w:t>
      </w:r>
    </w:p>
    <w:p w:rsidR="00674735" w:rsidRDefault="00674735" w:rsidP="00674735">
      <w:pPr>
        <w:pStyle w:val="2"/>
        <w:rPr>
          <w:rFonts w:hAnsi="標楷體"/>
          <w:color w:val="000000" w:themeColor="text1"/>
          <w:szCs w:val="32"/>
        </w:rPr>
      </w:pPr>
      <w:r w:rsidRPr="001726EB">
        <w:rPr>
          <w:rFonts w:hAnsi="標楷體" w:hint="eastAsia"/>
          <w:color w:val="000000" w:themeColor="text1"/>
          <w:szCs w:val="32"/>
        </w:rPr>
        <w:lastRenderedPageBreak/>
        <w:t>調查意見函請考選部檢討改進。</w:t>
      </w:r>
    </w:p>
    <w:p w:rsidR="00674735" w:rsidRPr="00FA4093" w:rsidRDefault="00674735" w:rsidP="00674735">
      <w:pPr>
        <w:pStyle w:val="2"/>
        <w:rPr>
          <w:rFonts w:hAnsi="標楷體"/>
          <w:color w:val="000000" w:themeColor="text1"/>
          <w:szCs w:val="32"/>
        </w:rPr>
      </w:pPr>
      <w:r w:rsidRPr="00FA4093">
        <w:rPr>
          <w:rFonts w:hAnsi="標楷體" w:hint="eastAsia"/>
          <w:color w:val="000000" w:themeColor="text1"/>
          <w:szCs w:val="32"/>
        </w:rPr>
        <w:t>調查意見函請</w:t>
      </w:r>
      <w:r>
        <w:rPr>
          <w:rFonts w:hAnsi="標楷體" w:hint="eastAsia"/>
          <w:color w:val="000000" w:themeColor="text1"/>
          <w:szCs w:val="32"/>
        </w:rPr>
        <w:t>內政部參辦</w:t>
      </w:r>
      <w:r w:rsidRPr="00FA4093">
        <w:rPr>
          <w:rFonts w:hAnsi="標楷體" w:hint="eastAsia"/>
          <w:color w:val="000000" w:themeColor="text1"/>
          <w:szCs w:val="32"/>
        </w:rPr>
        <w:t>。</w:t>
      </w:r>
    </w:p>
    <w:p w:rsidR="00674735" w:rsidRPr="001726EB" w:rsidRDefault="00674735" w:rsidP="00674735">
      <w:pPr>
        <w:pStyle w:val="2"/>
        <w:rPr>
          <w:rFonts w:hAnsi="標楷體"/>
          <w:color w:val="000000" w:themeColor="text1"/>
          <w:szCs w:val="32"/>
        </w:rPr>
      </w:pPr>
      <w:r w:rsidRPr="001726EB">
        <w:rPr>
          <w:rFonts w:hAnsi="標楷體" w:hint="eastAsia"/>
          <w:color w:val="000000" w:themeColor="text1"/>
          <w:szCs w:val="32"/>
        </w:rPr>
        <w:t>調查意見一有關陳國勝部分，</w:t>
      </w:r>
      <w:r>
        <w:rPr>
          <w:rFonts w:hAnsi="標楷體" w:hint="eastAsia"/>
          <w:color w:val="000000" w:themeColor="text1"/>
          <w:szCs w:val="32"/>
        </w:rPr>
        <w:t>提案彈劾</w:t>
      </w:r>
      <w:r w:rsidRPr="001726EB">
        <w:rPr>
          <w:rFonts w:hAnsi="標楷體" w:hint="eastAsia"/>
          <w:color w:val="000000" w:themeColor="text1"/>
          <w:szCs w:val="32"/>
        </w:rPr>
        <w:t>。</w:t>
      </w:r>
    </w:p>
    <w:p w:rsidR="00674735" w:rsidRPr="001726EB" w:rsidRDefault="00674735" w:rsidP="00674735">
      <w:pPr>
        <w:pStyle w:val="2"/>
        <w:rPr>
          <w:rFonts w:hAnsi="標楷體"/>
          <w:color w:val="000000" w:themeColor="text1"/>
          <w:szCs w:val="32"/>
        </w:rPr>
      </w:pPr>
      <w:r w:rsidRPr="001726EB">
        <w:rPr>
          <w:rFonts w:hAnsi="標楷體" w:hint="eastAsia"/>
          <w:color w:val="000000" w:themeColor="text1"/>
          <w:szCs w:val="32"/>
        </w:rPr>
        <w:t>調查意見函復陳訴人。</w:t>
      </w:r>
    </w:p>
    <w:p w:rsidR="00674735" w:rsidRDefault="00674735" w:rsidP="00674735">
      <w:pPr>
        <w:pStyle w:val="2"/>
        <w:rPr>
          <w:rFonts w:hAnsi="標楷體"/>
          <w:color w:val="000000" w:themeColor="text1"/>
          <w:szCs w:val="32"/>
        </w:rPr>
      </w:pPr>
      <w:r w:rsidRPr="00901EAF">
        <w:rPr>
          <w:rFonts w:hAnsi="標楷體" w:hint="eastAsia"/>
          <w:color w:val="000000" w:themeColor="text1"/>
          <w:szCs w:val="32"/>
        </w:rPr>
        <w:t>調查意見公布，並上網公告</w:t>
      </w:r>
      <w:r w:rsidRPr="00901EAF">
        <w:rPr>
          <w:rFonts w:hint="eastAsia"/>
          <w:color w:val="000000" w:themeColor="text1"/>
        </w:rPr>
        <w:t>。</w:t>
      </w:r>
    </w:p>
    <w:p w:rsidR="00674735" w:rsidRPr="001726EB" w:rsidRDefault="00674735" w:rsidP="00674735">
      <w:pPr>
        <w:pStyle w:val="2"/>
        <w:rPr>
          <w:rFonts w:hAnsi="標楷體"/>
          <w:color w:val="000000" w:themeColor="text1"/>
          <w:szCs w:val="32"/>
        </w:rPr>
      </w:pPr>
      <w:r w:rsidRPr="001726EB">
        <w:rPr>
          <w:rFonts w:ascii="Times New Roman" w:hAnsi="Times New Roman"/>
          <w:color w:val="000000" w:themeColor="text1"/>
        </w:rPr>
        <w:t>影附調查報告送本院人權保障委員會參考。</w:t>
      </w:r>
    </w:p>
    <w:p w:rsidR="00674735" w:rsidRPr="00901EAF" w:rsidRDefault="00674735" w:rsidP="00674735">
      <w:pPr>
        <w:pStyle w:val="2"/>
        <w:rPr>
          <w:rFonts w:hAnsi="標楷體"/>
          <w:color w:val="000000" w:themeColor="text1"/>
          <w:szCs w:val="32"/>
        </w:rPr>
      </w:pPr>
      <w:r w:rsidRPr="00901EAF">
        <w:rPr>
          <w:rFonts w:hAnsi="標楷體" w:hint="eastAsia"/>
          <w:color w:val="000000" w:themeColor="text1"/>
          <w:szCs w:val="32"/>
        </w:rPr>
        <w:t>檢附派查函及相關附件，送請內政及少數民族委員會、教育與文化委員會、司法及獄政委員會聯席會議處理。</w:t>
      </w:r>
    </w:p>
    <w:p w:rsidR="00674735" w:rsidRPr="001726EB" w:rsidRDefault="00674735" w:rsidP="00674735">
      <w:pPr>
        <w:pStyle w:val="a5"/>
        <w:spacing w:before="0" w:after="0"/>
        <w:ind w:leftChars="1100" w:left="4631" w:right="680" w:hanging="889"/>
        <w:jc w:val="both"/>
        <w:rPr>
          <w:b w:val="0"/>
          <w:bCs/>
          <w:snapToGrid/>
          <w:color w:val="000000" w:themeColor="text1"/>
          <w:spacing w:val="12"/>
          <w:kern w:val="0"/>
          <w:sz w:val="40"/>
        </w:rPr>
      </w:pPr>
    </w:p>
    <w:p w:rsidR="00674735" w:rsidRPr="001726EB" w:rsidRDefault="00674735" w:rsidP="00674735">
      <w:pPr>
        <w:pStyle w:val="a5"/>
        <w:spacing w:before="0" w:after="0"/>
        <w:ind w:leftChars="1100" w:left="4631" w:right="680" w:hanging="889"/>
        <w:jc w:val="both"/>
        <w:rPr>
          <w:b w:val="0"/>
          <w:bCs/>
          <w:snapToGrid/>
          <w:color w:val="000000" w:themeColor="text1"/>
          <w:spacing w:val="12"/>
          <w:kern w:val="0"/>
          <w:sz w:val="40"/>
        </w:rPr>
      </w:pPr>
    </w:p>
    <w:p w:rsidR="00674735" w:rsidRDefault="00674735" w:rsidP="00674735">
      <w:pPr>
        <w:pStyle w:val="a5"/>
        <w:spacing w:before="0" w:after="0"/>
        <w:ind w:leftChars="1100" w:left="4631" w:right="680" w:hanging="889"/>
        <w:rPr>
          <w:b w:val="0"/>
          <w:bCs/>
          <w:snapToGrid/>
          <w:color w:val="000000" w:themeColor="text1"/>
          <w:spacing w:val="12"/>
          <w:kern w:val="0"/>
          <w:sz w:val="40"/>
        </w:rPr>
      </w:pPr>
      <w:r w:rsidRPr="001726EB">
        <w:rPr>
          <w:rFonts w:hint="eastAsia"/>
          <w:b w:val="0"/>
          <w:bCs/>
          <w:snapToGrid/>
          <w:color w:val="000000" w:themeColor="text1"/>
          <w:spacing w:val="12"/>
          <w:kern w:val="0"/>
          <w:sz w:val="40"/>
        </w:rPr>
        <w:t>調查委員：</w:t>
      </w:r>
      <w:r w:rsidRPr="00032F68">
        <w:rPr>
          <w:rFonts w:hint="eastAsia"/>
          <w:b w:val="0"/>
          <w:bCs/>
          <w:snapToGrid/>
          <w:color w:val="000000" w:themeColor="text1"/>
          <w:spacing w:val="12"/>
          <w:kern w:val="0"/>
          <w:sz w:val="40"/>
        </w:rPr>
        <w:t>仉桂美</w:t>
      </w:r>
    </w:p>
    <w:p w:rsidR="00674735" w:rsidRPr="001726EB" w:rsidRDefault="00674735" w:rsidP="00674735">
      <w:pPr>
        <w:pStyle w:val="a5"/>
        <w:spacing w:before="0" w:after="0"/>
        <w:ind w:leftChars="1150" w:left="3912" w:right="680" w:firstLineChars="450" w:firstLine="1999"/>
        <w:rPr>
          <w:b w:val="0"/>
          <w:bCs/>
          <w:snapToGrid/>
          <w:color w:val="000000" w:themeColor="text1"/>
          <w:spacing w:val="12"/>
          <w:kern w:val="0"/>
          <w:sz w:val="40"/>
        </w:rPr>
      </w:pPr>
      <w:r w:rsidRPr="00032F68">
        <w:rPr>
          <w:rFonts w:hint="eastAsia"/>
          <w:b w:val="0"/>
          <w:bCs/>
          <w:snapToGrid/>
          <w:color w:val="000000" w:themeColor="text1"/>
          <w:spacing w:val="12"/>
          <w:kern w:val="0"/>
          <w:sz w:val="40"/>
        </w:rPr>
        <w:t>方萬富</w:t>
      </w:r>
    </w:p>
    <w:p w:rsidR="0015166D" w:rsidRPr="001726EB" w:rsidRDefault="0015166D" w:rsidP="00674735">
      <w:pPr>
        <w:pStyle w:val="2"/>
        <w:numPr>
          <w:ilvl w:val="0"/>
          <w:numId w:val="0"/>
        </w:numPr>
        <w:ind w:left="1265"/>
        <w:rPr>
          <w:color w:val="000000" w:themeColor="text1"/>
        </w:rPr>
      </w:pPr>
    </w:p>
    <w:sectPr w:rsidR="0015166D" w:rsidRPr="001726EB" w:rsidSect="00DA031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5C" w:rsidRDefault="00537D5C" w:rsidP="00255E08">
      <w:r>
        <w:separator/>
      </w:r>
    </w:p>
  </w:endnote>
  <w:endnote w:type="continuationSeparator" w:id="0">
    <w:p w:rsidR="00537D5C" w:rsidRDefault="00537D5C"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595" w:rsidRDefault="00A4705A">
    <w:pPr>
      <w:pStyle w:val="af0"/>
      <w:framePr w:wrap="around" w:vAnchor="text" w:hAnchor="margin" w:xAlign="center" w:y="1"/>
      <w:rPr>
        <w:rStyle w:val="a8"/>
        <w:sz w:val="24"/>
      </w:rPr>
    </w:pPr>
    <w:r>
      <w:rPr>
        <w:rStyle w:val="a8"/>
        <w:sz w:val="24"/>
      </w:rPr>
      <w:fldChar w:fldCharType="begin"/>
    </w:r>
    <w:r w:rsidR="00CE2595">
      <w:rPr>
        <w:rStyle w:val="a8"/>
        <w:sz w:val="24"/>
      </w:rPr>
      <w:instrText xml:space="preserve">PAGE  </w:instrText>
    </w:r>
    <w:r>
      <w:rPr>
        <w:rStyle w:val="a8"/>
        <w:sz w:val="24"/>
      </w:rPr>
      <w:fldChar w:fldCharType="separate"/>
    </w:r>
    <w:r w:rsidR="00674735">
      <w:rPr>
        <w:rStyle w:val="a8"/>
        <w:noProof/>
        <w:sz w:val="24"/>
      </w:rPr>
      <w:t>1</w:t>
    </w:r>
    <w:r>
      <w:rPr>
        <w:rStyle w:val="a8"/>
        <w:sz w:val="24"/>
      </w:rPr>
      <w:fldChar w:fldCharType="end"/>
    </w:r>
  </w:p>
  <w:p w:rsidR="00CE2595" w:rsidRDefault="00CE259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5C" w:rsidRDefault="00537D5C" w:rsidP="00255E08">
      <w:r>
        <w:separator/>
      </w:r>
    </w:p>
  </w:footnote>
  <w:footnote w:type="continuationSeparator" w:id="0">
    <w:p w:rsidR="00537D5C" w:rsidRDefault="00537D5C" w:rsidP="00255E08">
      <w:r>
        <w:continuationSeparator/>
      </w:r>
    </w:p>
  </w:footnote>
  <w:footnote w:id="1">
    <w:p w:rsidR="00674735" w:rsidRPr="001726EB" w:rsidRDefault="00674735" w:rsidP="00674735">
      <w:pPr>
        <w:pStyle w:val="af2"/>
        <w:rPr>
          <w:color w:val="000000" w:themeColor="text1"/>
        </w:rPr>
      </w:pPr>
      <w:r w:rsidRPr="001726EB">
        <w:rPr>
          <w:rStyle w:val="af4"/>
          <w:color w:val="000000" w:themeColor="text1"/>
        </w:rPr>
        <w:footnoteRef/>
      </w:r>
      <w:r w:rsidRPr="001726EB">
        <w:rPr>
          <w:color w:val="000000" w:themeColor="text1"/>
        </w:rPr>
        <w:t xml:space="preserve"> </w:t>
      </w:r>
      <w:r w:rsidRPr="001726EB">
        <w:rPr>
          <w:rFonts w:hint="eastAsia"/>
          <w:color w:val="000000" w:themeColor="text1"/>
        </w:rPr>
        <w:t>所述僅為客觀構成要件事實</w:t>
      </w:r>
      <w:r w:rsidRPr="001726EB">
        <w:rPr>
          <w:rFonts w:ascii="標楷體" w:hAnsi="標楷體" w:hint="eastAsia"/>
          <w:color w:val="000000" w:themeColor="text1"/>
        </w:rPr>
        <w:t>，</w:t>
      </w:r>
      <w:r w:rsidRPr="001726EB">
        <w:rPr>
          <w:rFonts w:hint="eastAsia"/>
          <w:color w:val="000000" w:themeColor="text1"/>
        </w:rPr>
        <w:t>然是否具有主觀故意或共犯聯絡關係</w:t>
      </w:r>
      <w:r w:rsidRPr="001726EB">
        <w:rPr>
          <w:rFonts w:ascii="標楷體" w:hAnsi="標楷體" w:hint="eastAsia"/>
          <w:color w:val="000000" w:themeColor="text1"/>
        </w:rPr>
        <w:t>，</w:t>
      </w:r>
      <w:r w:rsidRPr="001726EB">
        <w:rPr>
          <w:rFonts w:hint="eastAsia"/>
          <w:color w:val="000000" w:themeColor="text1"/>
        </w:rPr>
        <w:t>尚待進一步證據證明</w:t>
      </w:r>
      <w:r w:rsidRPr="001726EB">
        <w:rPr>
          <w:rFonts w:ascii="標楷體" w:hAnsi="標楷體" w:hint="eastAsia"/>
          <w:color w:val="000000" w:themeColor="text1"/>
        </w:rPr>
        <w:t>。</w:t>
      </w:r>
    </w:p>
  </w:footnote>
  <w:footnote w:id="2">
    <w:p w:rsidR="00674735" w:rsidRPr="001726EB" w:rsidRDefault="00674735" w:rsidP="00674735">
      <w:pPr>
        <w:pStyle w:val="af2"/>
        <w:rPr>
          <w:color w:val="000000" w:themeColor="text1"/>
        </w:rPr>
      </w:pPr>
      <w:r w:rsidRPr="001726EB">
        <w:rPr>
          <w:rStyle w:val="af4"/>
          <w:color w:val="000000" w:themeColor="text1"/>
        </w:rPr>
        <w:footnoteRef/>
      </w:r>
      <w:r w:rsidRPr="001726EB">
        <w:rPr>
          <w:rFonts w:hAnsi="標楷體" w:hint="eastAsia"/>
          <w:color w:val="000000" w:themeColor="text1"/>
          <w:szCs w:val="32"/>
        </w:rPr>
        <w:t>四年制歷年複試正取生</w:t>
      </w:r>
      <w:r w:rsidRPr="001726EB">
        <w:rPr>
          <w:rFonts w:hint="eastAsia"/>
          <w:color w:val="000000" w:themeColor="text1"/>
          <w:szCs w:val="32"/>
        </w:rPr>
        <w:t>錄取</w:t>
      </w:r>
      <w:r w:rsidRPr="001726EB">
        <w:rPr>
          <w:rFonts w:hAnsi="標楷體" w:hint="eastAsia"/>
          <w:color w:val="000000" w:themeColor="text1"/>
          <w:szCs w:val="32"/>
        </w:rPr>
        <w:t>標準，依</w:t>
      </w:r>
      <w:r w:rsidRPr="001726EB">
        <w:rPr>
          <w:color w:val="000000" w:themeColor="text1"/>
          <w:szCs w:val="32"/>
        </w:rPr>
        <w:t>「財團法人大學入學考試中心學科能力測驗」成績</w:t>
      </w:r>
      <w:r w:rsidRPr="001726EB">
        <w:rPr>
          <w:rFonts w:hint="eastAsia"/>
          <w:color w:val="000000" w:themeColor="text1"/>
          <w:szCs w:val="32"/>
        </w:rPr>
        <w:t>錄取</w:t>
      </w:r>
      <w:r w:rsidRPr="001726EB">
        <w:rPr>
          <w:rFonts w:hAnsi="標楷體" w:hint="eastAsia"/>
          <w:color w:val="000000" w:themeColor="text1"/>
          <w:szCs w:val="32"/>
        </w:rPr>
        <w:t>甲組</w:t>
      </w:r>
      <w:r w:rsidRPr="001726EB">
        <w:rPr>
          <w:rFonts w:hint="eastAsia"/>
          <w:color w:val="000000" w:themeColor="text1"/>
          <w:szCs w:val="32"/>
        </w:rPr>
        <w:t>男生</w:t>
      </w:r>
      <w:r w:rsidRPr="001726EB">
        <w:rPr>
          <w:rFonts w:hAnsi="標楷體" w:hint="eastAsia"/>
          <w:color w:val="000000" w:themeColor="text1"/>
          <w:szCs w:val="32"/>
        </w:rPr>
        <w:t>約為</w:t>
      </w:r>
      <w:r w:rsidRPr="001726EB">
        <w:rPr>
          <w:rFonts w:hAnsi="標楷體" w:hint="eastAsia"/>
          <w:color w:val="000000" w:themeColor="text1"/>
          <w:szCs w:val="32"/>
        </w:rPr>
        <w:t>52</w:t>
      </w:r>
      <w:r w:rsidRPr="001726EB">
        <w:rPr>
          <w:rFonts w:hAnsi="標楷體" w:hint="eastAsia"/>
          <w:color w:val="000000" w:themeColor="text1"/>
          <w:szCs w:val="32"/>
        </w:rPr>
        <w:t>至</w:t>
      </w:r>
      <w:r w:rsidRPr="001726EB">
        <w:rPr>
          <w:rFonts w:hAnsi="標楷體" w:hint="eastAsia"/>
          <w:color w:val="000000" w:themeColor="text1"/>
          <w:szCs w:val="32"/>
        </w:rPr>
        <w:t>56</w:t>
      </w:r>
      <w:r w:rsidRPr="001726EB">
        <w:rPr>
          <w:rFonts w:hAnsi="標楷體" w:hint="eastAsia"/>
          <w:color w:val="000000" w:themeColor="text1"/>
          <w:szCs w:val="32"/>
        </w:rPr>
        <w:t>級分、甲組女生約為</w:t>
      </w:r>
      <w:r w:rsidRPr="001726EB">
        <w:rPr>
          <w:rFonts w:hAnsi="標楷體" w:hint="eastAsia"/>
          <w:color w:val="000000" w:themeColor="text1"/>
          <w:szCs w:val="32"/>
        </w:rPr>
        <w:t>53</w:t>
      </w:r>
      <w:r w:rsidRPr="001726EB">
        <w:rPr>
          <w:rFonts w:hAnsi="標楷體" w:hint="eastAsia"/>
          <w:color w:val="000000" w:themeColor="text1"/>
          <w:szCs w:val="32"/>
        </w:rPr>
        <w:t>至</w:t>
      </w:r>
      <w:r w:rsidRPr="001726EB">
        <w:rPr>
          <w:rFonts w:hAnsi="標楷體" w:hint="eastAsia"/>
          <w:color w:val="000000" w:themeColor="text1"/>
          <w:szCs w:val="32"/>
        </w:rPr>
        <w:t>58</w:t>
      </w:r>
      <w:r w:rsidRPr="001726EB">
        <w:rPr>
          <w:rFonts w:hAnsi="標楷體" w:hint="eastAsia"/>
          <w:color w:val="000000" w:themeColor="text1"/>
          <w:szCs w:val="32"/>
        </w:rPr>
        <w:t>級分、乙組男生為</w:t>
      </w:r>
      <w:r w:rsidRPr="001726EB">
        <w:rPr>
          <w:rFonts w:hAnsi="標楷體" w:hint="eastAsia"/>
          <w:color w:val="000000" w:themeColor="text1"/>
          <w:szCs w:val="32"/>
        </w:rPr>
        <w:t>50</w:t>
      </w:r>
      <w:r w:rsidRPr="001726EB">
        <w:rPr>
          <w:rFonts w:hAnsi="標楷體" w:hint="eastAsia"/>
          <w:color w:val="000000" w:themeColor="text1"/>
          <w:szCs w:val="32"/>
        </w:rPr>
        <w:t>至</w:t>
      </w:r>
      <w:r w:rsidRPr="001726EB">
        <w:rPr>
          <w:rFonts w:hAnsi="標楷體" w:hint="eastAsia"/>
          <w:color w:val="000000" w:themeColor="text1"/>
          <w:szCs w:val="32"/>
        </w:rPr>
        <w:t>55</w:t>
      </w:r>
      <w:r w:rsidRPr="001726EB">
        <w:rPr>
          <w:rFonts w:hAnsi="標楷體" w:hint="eastAsia"/>
          <w:color w:val="000000" w:themeColor="text1"/>
          <w:szCs w:val="32"/>
        </w:rPr>
        <w:t>級分、乙組女生為</w:t>
      </w:r>
      <w:r w:rsidRPr="001726EB">
        <w:rPr>
          <w:rFonts w:hAnsi="標楷體" w:hint="eastAsia"/>
          <w:color w:val="000000" w:themeColor="text1"/>
          <w:szCs w:val="32"/>
        </w:rPr>
        <w:t>54</w:t>
      </w:r>
      <w:r w:rsidRPr="001726EB">
        <w:rPr>
          <w:rFonts w:hAnsi="標楷體" w:hint="eastAsia"/>
          <w:color w:val="000000" w:themeColor="text1"/>
          <w:szCs w:val="32"/>
        </w:rPr>
        <w:t>至</w:t>
      </w:r>
      <w:r w:rsidRPr="001726EB">
        <w:rPr>
          <w:rFonts w:hAnsi="標楷體" w:hint="eastAsia"/>
          <w:color w:val="000000" w:themeColor="text1"/>
          <w:szCs w:val="32"/>
        </w:rPr>
        <w:t>57</w:t>
      </w:r>
      <w:r w:rsidRPr="001726EB">
        <w:rPr>
          <w:rFonts w:hAnsi="標楷體" w:hint="eastAsia"/>
          <w:color w:val="000000" w:themeColor="text1"/>
          <w:szCs w:val="32"/>
        </w:rPr>
        <w:t>級分。</w:t>
      </w:r>
      <w:r w:rsidRPr="001726EB">
        <w:rPr>
          <w:rFonts w:hint="eastAsia"/>
          <w:color w:val="000000" w:themeColor="text1"/>
          <w:szCs w:val="32"/>
        </w:rPr>
        <w:t>97</w:t>
      </w:r>
      <w:r w:rsidRPr="001726EB">
        <w:rPr>
          <w:rFonts w:hint="eastAsia"/>
          <w:color w:val="000000" w:themeColor="text1"/>
          <w:szCs w:val="32"/>
        </w:rPr>
        <w:t>年至</w:t>
      </w:r>
      <w:r w:rsidRPr="001726EB">
        <w:rPr>
          <w:rFonts w:hint="eastAsia"/>
          <w:color w:val="000000" w:themeColor="text1"/>
          <w:szCs w:val="32"/>
        </w:rPr>
        <w:t>103</w:t>
      </w:r>
      <w:r w:rsidRPr="001726EB">
        <w:rPr>
          <w:rFonts w:hint="eastAsia"/>
          <w:color w:val="000000" w:themeColor="text1"/>
          <w:szCs w:val="32"/>
        </w:rPr>
        <w:t>年學士班四年制錄取新生，有申請大學分發者考取國立</w:t>
      </w:r>
      <w:r w:rsidRPr="001726EB">
        <w:rPr>
          <w:rFonts w:hAnsi="標楷體" w:hint="eastAsia"/>
          <w:color w:val="000000" w:themeColor="text1"/>
          <w:szCs w:val="32"/>
        </w:rPr>
        <w:t>大學</w:t>
      </w:r>
      <w:r w:rsidRPr="001726EB">
        <w:rPr>
          <w:rFonts w:hint="eastAsia"/>
          <w:color w:val="000000" w:themeColor="text1"/>
          <w:szCs w:val="32"/>
        </w:rPr>
        <w:t>比例為</w:t>
      </w:r>
      <w:r w:rsidRPr="001726EB">
        <w:rPr>
          <w:rFonts w:hint="eastAsia"/>
          <w:color w:val="000000" w:themeColor="text1"/>
          <w:szCs w:val="32"/>
        </w:rPr>
        <w:t>90.42</w:t>
      </w:r>
      <w:r w:rsidRPr="001726EB">
        <w:rPr>
          <w:rFonts w:hint="eastAsia"/>
          <w:color w:val="000000" w:themeColor="text1"/>
          <w:szCs w:val="32"/>
        </w:rPr>
        <w:t>％，私立大學比例為</w:t>
      </w:r>
      <w:r w:rsidRPr="001726EB">
        <w:rPr>
          <w:rFonts w:hint="eastAsia"/>
          <w:color w:val="000000" w:themeColor="text1"/>
          <w:szCs w:val="32"/>
        </w:rPr>
        <w:t>9.58</w:t>
      </w:r>
      <w:r w:rsidRPr="001726EB">
        <w:rPr>
          <w:rFonts w:hint="eastAsia"/>
          <w:color w:val="000000" w:themeColor="text1"/>
          <w:szCs w:val="32"/>
        </w:rPr>
        <w:t>％。另申請大學分發者考取臺大、政大、清大、交大、成大等</w:t>
      </w:r>
      <w:r w:rsidRPr="001726EB">
        <w:rPr>
          <w:rFonts w:hint="eastAsia"/>
          <w:color w:val="000000" w:themeColor="text1"/>
          <w:szCs w:val="32"/>
        </w:rPr>
        <w:t>5</w:t>
      </w:r>
      <w:r w:rsidRPr="001726EB">
        <w:rPr>
          <w:rFonts w:hint="eastAsia"/>
          <w:color w:val="000000" w:themeColor="text1"/>
          <w:szCs w:val="32"/>
        </w:rPr>
        <w:t>所名校之人數比例，近</w:t>
      </w:r>
      <w:r w:rsidRPr="001726EB">
        <w:rPr>
          <w:rFonts w:hint="eastAsia"/>
          <w:color w:val="000000" w:themeColor="text1"/>
          <w:szCs w:val="32"/>
        </w:rPr>
        <w:t>7</w:t>
      </w:r>
      <w:r w:rsidRPr="001726EB">
        <w:rPr>
          <w:rFonts w:hint="eastAsia"/>
          <w:color w:val="000000" w:themeColor="text1"/>
          <w:szCs w:val="32"/>
        </w:rPr>
        <w:t>年總平均為</w:t>
      </w:r>
      <w:r w:rsidRPr="001726EB">
        <w:rPr>
          <w:rFonts w:hint="eastAsia"/>
          <w:color w:val="000000" w:themeColor="text1"/>
          <w:szCs w:val="32"/>
        </w:rPr>
        <w:t>64.75</w:t>
      </w:r>
      <w:r w:rsidRPr="001726EB">
        <w:rPr>
          <w:rFonts w:hint="eastAsia"/>
          <w:color w:val="000000" w:themeColor="text1"/>
          <w:szCs w:val="32"/>
        </w:rPr>
        <w:t>％</w:t>
      </w:r>
      <w:r w:rsidRPr="001726EB">
        <w:rPr>
          <w:rFonts w:ascii="標楷體" w:hAnsi="標楷體" w:hint="eastAsia"/>
          <w:color w:val="000000" w:themeColor="text1"/>
          <w:szCs w:val="32"/>
        </w:rPr>
        <w:t>，</w:t>
      </w:r>
      <w:r w:rsidRPr="001726EB">
        <w:rPr>
          <w:rFonts w:hint="eastAsia"/>
          <w:color w:val="000000" w:themeColor="text1"/>
          <w:szCs w:val="32"/>
        </w:rPr>
        <w:t>足見警大錄取之學生相當優秀。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9E01752"/>
    <w:lvl w:ilvl="0">
      <w:start w:val="1"/>
      <w:numFmt w:val="ideographLegalTraditional"/>
      <w:pStyle w:val="1"/>
      <w:suff w:val="nothing"/>
      <w:lvlText w:val="%1、"/>
      <w:lvlJc w:val="left"/>
      <w:pPr>
        <w:ind w:left="6228"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8C779E9"/>
    <w:multiLevelType w:val="hybridMultilevel"/>
    <w:tmpl w:val="161452EA"/>
    <w:lvl w:ilvl="0" w:tplc="A4F0310C">
      <w:start w:val="1"/>
      <w:numFmt w:val="decimal"/>
      <w:lvlText w:val="%1."/>
      <w:lvlJc w:val="left"/>
      <w:pPr>
        <w:ind w:left="1405" w:hanging="360"/>
      </w:pPr>
      <w:rPr>
        <w:rFonts w:hint="default"/>
      </w:rPr>
    </w:lvl>
    <w:lvl w:ilvl="1" w:tplc="04090019" w:tentative="1">
      <w:start w:val="1"/>
      <w:numFmt w:val="ideographTraditional"/>
      <w:lvlText w:val="%2、"/>
      <w:lvlJc w:val="left"/>
      <w:pPr>
        <w:ind w:left="2005" w:hanging="480"/>
      </w:pPr>
    </w:lvl>
    <w:lvl w:ilvl="2" w:tplc="0409001B" w:tentative="1">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77"/>
    <w:rsid w:val="00013704"/>
    <w:rsid w:val="00013BE3"/>
    <w:rsid w:val="000152F3"/>
    <w:rsid w:val="00021050"/>
    <w:rsid w:val="00021097"/>
    <w:rsid w:val="00023785"/>
    <w:rsid w:val="000325F7"/>
    <w:rsid w:val="000363F5"/>
    <w:rsid w:val="00036596"/>
    <w:rsid w:val="00037891"/>
    <w:rsid w:val="00037B34"/>
    <w:rsid w:val="00042DC4"/>
    <w:rsid w:val="00043334"/>
    <w:rsid w:val="000509B5"/>
    <w:rsid w:val="000534E9"/>
    <w:rsid w:val="00055AB8"/>
    <w:rsid w:val="00062352"/>
    <w:rsid w:val="00074FF7"/>
    <w:rsid w:val="00075CE0"/>
    <w:rsid w:val="00080C82"/>
    <w:rsid w:val="00080CF8"/>
    <w:rsid w:val="00080E4B"/>
    <w:rsid w:val="00090E04"/>
    <w:rsid w:val="00093436"/>
    <w:rsid w:val="00093A47"/>
    <w:rsid w:val="00096AC3"/>
    <w:rsid w:val="000A11B4"/>
    <w:rsid w:val="000A1489"/>
    <w:rsid w:val="000A21B8"/>
    <w:rsid w:val="000A3B04"/>
    <w:rsid w:val="000A5CB7"/>
    <w:rsid w:val="000A75C2"/>
    <w:rsid w:val="000B77B7"/>
    <w:rsid w:val="000C0F34"/>
    <w:rsid w:val="000C39C7"/>
    <w:rsid w:val="000C4881"/>
    <w:rsid w:val="000C5F4E"/>
    <w:rsid w:val="000C628A"/>
    <w:rsid w:val="000D67C4"/>
    <w:rsid w:val="000E2A27"/>
    <w:rsid w:val="000E7CBA"/>
    <w:rsid w:val="000F09DA"/>
    <w:rsid w:val="000F18B3"/>
    <w:rsid w:val="000F2DD6"/>
    <w:rsid w:val="00107711"/>
    <w:rsid w:val="00112D33"/>
    <w:rsid w:val="001167B8"/>
    <w:rsid w:val="00121564"/>
    <w:rsid w:val="001327F1"/>
    <w:rsid w:val="00135904"/>
    <w:rsid w:val="00140CAB"/>
    <w:rsid w:val="001418A4"/>
    <w:rsid w:val="0014697D"/>
    <w:rsid w:val="00147247"/>
    <w:rsid w:val="0015166D"/>
    <w:rsid w:val="00153176"/>
    <w:rsid w:val="001535A8"/>
    <w:rsid w:val="00154BEC"/>
    <w:rsid w:val="00156259"/>
    <w:rsid w:val="001565B8"/>
    <w:rsid w:val="00156C6D"/>
    <w:rsid w:val="001601F4"/>
    <w:rsid w:val="00170242"/>
    <w:rsid w:val="00170872"/>
    <w:rsid w:val="001714A4"/>
    <w:rsid w:val="00172464"/>
    <w:rsid w:val="001726EB"/>
    <w:rsid w:val="001742C5"/>
    <w:rsid w:val="001814C7"/>
    <w:rsid w:val="00182141"/>
    <w:rsid w:val="001904CB"/>
    <w:rsid w:val="00192318"/>
    <w:rsid w:val="0019384B"/>
    <w:rsid w:val="001950E0"/>
    <w:rsid w:val="001971AD"/>
    <w:rsid w:val="001978B7"/>
    <w:rsid w:val="001A5912"/>
    <w:rsid w:val="001A75A3"/>
    <w:rsid w:val="001B410E"/>
    <w:rsid w:val="001B7D42"/>
    <w:rsid w:val="001C1D6A"/>
    <w:rsid w:val="001C6555"/>
    <w:rsid w:val="001D4667"/>
    <w:rsid w:val="001D4D36"/>
    <w:rsid w:val="001E335A"/>
    <w:rsid w:val="001E690B"/>
    <w:rsid w:val="001E6D20"/>
    <w:rsid w:val="001F239F"/>
    <w:rsid w:val="001F2C6E"/>
    <w:rsid w:val="001F2FDC"/>
    <w:rsid w:val="001F4250"/>
    <w:rsid w:val="001F4D00"/>
    <w:rsid w:val="001F5236"/>
    <w:rsid w:val="001F5CB1"/>
    <w:rsid w:val="001F7225"/>
    <w:rsid w:val="0020075D"/>
    <w:rsid w:val="00203C7D"/>
    <w:rsid w:val="002052C4"/>
    <w:rsid w:val="002066AD"/>
    <w:rsid w:val="00211B95"/>
    <w:rsid w:val="00214BF0"/>
    <w:rsid w:val="00217F2F"/>
    <w:rsid w:val="00221ED5"/>
    <w:rsid w:val="00223FF2"/>
    <w:rsid w:val="002249A4"/>
    <w:rsid w:val="00224CD7"/>
    <w:rsid w:val="00232446"/>
    <w:rsid w:val="0023249B"/>
    <w:rsid w:val="0023673A"/>
    <w:rsid w:val="00236984"/>
    <w:rsid w:val="00254186"/>
    <w:rsid w:val="00255E08"/>
    <w:rsid w:val="002560AE"/>
    <w:rsid w:val="0026211A"/>
    <w:rsid w:val="00263912"/>
    <w:rsid w:val="00272ED8"/>
    <w:rsid w:val="002813AF"/>
    <w:rsid w:val="002840F2"/>
    <w:rsid w:val="002903AC"/>
    <w:rsid w:val="00297ADB"/>
    <w:rsid w:val="002A0482"/>
    <w:rsid w:val="002A2499"/>
    <w:rsid w:val="002A3CFE"/>
    <w:rsid w:val="002A7FD0"/>
    <w:rsid w:val="002B0E83"/>
    <w:rsid w:val="002B24D2"/>
    <w:rsid w:val="002B3B83"/>
    <w:rsid w:val="002C0E1B"/>
    <w:rsid w:val="002C72FF"/>
    <w:rsid w:val="002D00D0"/>
    <w:rsid w:val="002D10FD"/>
    <w:rsid w:val="002D4E88"/>
    <w:rsid w:val="002D6144"/>
    <w:rsid w:val="002D73DE"/>
    <w:rsid w:val="002E00AB"/>
    <w:rsid w:val="002F48C1"/>
    <w:rsid w:val="003024DE"/>
    <w:rsid w:val="003134A1"/>
    <w:rsid w:val="00321CB4"/>
    <w:rsid w:val="003221C2"/>
    <w:rsid w:val="0032270F"/>
    <w:rsid w:val="00327043"/>
    <w:rsid w:val="00333145"/>
    <w:rsid w:val="00340828"/>
    <w:rsid w:val="00343C25"/>
    <w:rsid w:val="0034519E"/>
    <w:rsid w:val="00346267"/>
    <w:rsid w:val="00346480"/>
    <w:rsid w:val="00354F03"/>
    <w:rsid w:val="00355E99"/>
    <w:rsid w:val="00356801"/>
    <w:rsid w:val="003647F3"/>
    <w:rsid w:val="00367B02"/>
    <w:rsid w:val="00373E6A"/>
    <w:rsid w:val="00381463"/>
    <w:rsid w:val="0038203D"/>
    <w:rsid w:val="003855EB"/>
    <w:rsid w:val="00386B85"/>
    <w:rsid w:val="00396DAE"/>
    <w:rsid w:val="0039728E"/>
    <w:rsid w:val="003A186C"/>
    <w:rsid w:val="003A545B"/>
    <w:rsid w:val="003B129F"/>
    <w:rsid w:val="003C150E"/>
    <w:rsid w:val="003C2F55"/>
    <w:rsid w:val="003C3A40"/>
    <w:rsid w:val="003C7623"/>
    <w:rsid w:val="003D4847"/>
    <w:rsid w:val="003E3D88"/>
    <w:rsid w:val="003E4C48"/>
    <w:rsid w:val="003E4E97"/>
    <w:rsid w:val="003E5775"/>
    <w:rsid w:val="003E5CA5"/>
    <w:rsid w:val="003E69DF"/>
    <w:rsid w:val="003E71F1"/>
    <w:rsid w:val="003E71F9"/>
    <w:rsid w:val="003F04A9"/>
    <w:rsid w:val="003F2074"/>
    <w:rsid w:val="003F2E8C"/>
    <w:rsid w:val="0040070B"/>
    <w:rsid w:val="004014E5"/>
    <w:rsid w:val="00403774"/>
    <w:rsid w:val="00403B9B"/>
    <w:rsid w:val="00404ACD"/>
    <w:rsid w:val="00410898"/>
    <w:rsid w:val="004125F1"/>
    <w:rsid w:val="0043130F"/>
    <w:rsid w:val="004330A7"/>
    <w:rsid w:val="0043343B"/>
    <w:rsid w:val="00437D70"/>
    <w:rsid w:val="004413A5"/>
    <w:rsid w:val="00447E38"/>
    <w:rsid w:val="00452095"/>
    <w:rsid w:val="00454EF5"/>
    <w:rsid w:val="00460834"/>
    <w:rsid w:val="00462D3A"/>
    <w:rsid w:val="00465C55"/>
    <w:rsid w:val="004779F6"/>
    <w:rsid w:val="004801AC"/>
    <w:rsid w:val="00481F97"/>
    <w:rsid w:val="00482A87"/>
    <w:rsid w:val="00483A26"/>
    <w:rsid w:val="0048468E"/>
    <w:rsid w:val="0048517E"/>
    <w:rsid w:val="0048537B"/>
    <w:rsid w:val="004932DA"/>
    <w:rsid w:val="00493C5A"/>
    <w:rsid w:val="00494EC7"/>
    <w:rsid w:val="00495F5A"/>
    <w:rsid w:val="004A1022"/>
    <w:rsid w:val="004A4CB3"/>
    <w:rsid w:val="004A6367"/>
    <w:rsid w:val="004B683F"/>
    <w:rsid w:val="004C0DE7"/>
    <w:rsid w:val="004C5223"/>
    <w:rsid w:val="004C568A"/>
    <w:rsid w:val="004C7CA3"/>
    <w:rsid w:val="004D135B"/>
    <w:rsid w:val="004D1C0E"/>
    <w:rsid w:val="004D58C8"/>
    <w:rsid w:val="004E3037"/>
    <w:rsid w:val="004E6125"/>
    <w:rsid w:val="004E7190"/>
    <w:rsid w:val="004F7BC5"/>
    <w:rsid w:val="00501368"/>
    <w:rsid w:val="00501CCA"/>
    <w:rsid w:val="00507CB0"/>
    <w:rsid w:val="005102BE"/>
    <w:rsid w:val="00512F76"/>
    <w:rsid w:val="00513270"/>
    <w:rsid w:val="00514D02"/>
    <w:rsid w:val="00524267"/>
    <w:rsid w:val="00525ED6"/>
    <w:rsid w:val="00531E5F"/>
    <w:rsid w:val="00537AC7"/>
    <w:rsid w:val="00537D5C"/>
    <w:rsid w:val="00542B6E"/>
    <w:rsid w:val="00544C8B"/>
    <w:rsid w:val="00545025"/>
    <w:rsid w:val="005451AF"/>
    <w:rsid w:val="00547285"/>
    <w:rsid w:val="00550BDF"/>
    <w:rsid w:val="00550EC7"/>
    <w:rsid w:val="00554A9E"/>
    <w:rsid w:val="00555B33"/>
    <w:rsid w:val="00561AB8"/>
    <w:rsid w:val="00561ECC"/>
    <w:rsid w:val="00562B86"/>
    <w:rsid w:val="00566EF4"/>
    <w:rsid w:val="00570D4C"/>
    <w:rsid w:val="00571160"/>
    <w:rsid w:val="00572E78"/>
    <w:rsid w:val="0057780D"/>
    <w:rsid w:val="00595C52"/>
    <w:rsid w:val="005A06B6"/>
    <w:rsid w:val="005A08B1"/>
    <w:rsid w:val="005A08B2"/>
    <w:rsid w:val="005A2162"/>
    <w:rsid w:val="005A27F4"/>
    <w:rsid w:val="005A5718"/>
    <w:rsid w:val="005A62E4"/>
    <w:rsid w:val="005B2F96"/>
    <w:rsid w:val="005B7DF1"/>
    <w:rsid w:val="005C3E67"/>
    <w:rsid w:val="005C4FF8"/>
    <w:rsid w:val="005D2738"/>
    <w:rsid w:val="005D4729"/>
    <w:rsid w:val="005D54DB"/>
    <w:rsid w:val="005D70CD"/>
    <w:rsid w:val="005E39C8"/>
    <w:rsid w:val="005E7326"/>
    <w:rsid w:val="005F044C"/>
    <w:rsid w:val="005F2346"/>
    <w:rsid w:val="005F2771"/>
    <w:rsid w:val="005F3DB6"/>
    <w:rsid w:val="005F44AC"/>
    <w:rsid w:val="006056A6"/>
    <w:rsid w:val="0061047E"/>
    <w:rsid w:val="00616460"/>
    <w:rsid w:val="0062230F"/>
    <w:rsid w:val="00632951"/>
    <w:rsid w:val="00632D77"/>
    <w:rsid w:val="0063642D"/>
    <w:rsid w:val="00636829"/>
    <w:rsid w:val="00646621"/>
    <w:rsid w:val="0064770D"/>
    <w:rsid w:val="00652F6A"/>
    <w:rsid w:val="00655F09"/>
    <w:rsid w:val="006631BB"/>
    <w:rsid w:val="00666D56"/>
    <w:rsid w:val="006731C6"/>
    <w:rsid w:val="0067340D"/>
    <w:rsid w:val="00674735"/>
    <w:rsid w:val="00675F93"/>
    <w:rsid w:val="00676232"/>
    <w:rsid w:val="00676921"/>
    <w:rsid w:val="0069176E"/>
    <w:rsid w:val="006A12EF"/>
    <w:rsid w:val="006A2946"/>
    <w:rsid w:val="006A2C59"/>
    <w:rsid w:val="006B5A9B"/>
    <w:rsid w:val="006C192A"/>
    <w:rsid w:val="006C31EF"/>
    <w:rsid w:val="006C56E3"/>
    <w:rsid w:val="006D17A4"/>
    <w:rsid w:val="006D403A"/>
    <w:rsid w:val="006D754C"/>
    <w:rsid w:val="006E2831"/>
    <w:rsid w:val="006E7D6E"/>
    <w:rsid w:val="006F0CA1"/>
    <w:rsid w:val="006F356A"/>
    <w:rsid w:val="006F719B"/>
    <w:rsid w:val="007007DE"/>
    <w:rsid w:val="00704262"/>
    <w:rsid w:val="00717105"/>
    <w:rsid w:val="00720837"/>
    <w:rsid w:val="00723D74"/>
    <w:rsid w:val="0072745A"/>
    <w:rsid w:val="00741C7A"/>
    <w:rsid w:val="00743604"/>
    <w:rsid w:val="007523C5"/>
    <w:rsid w:val="00753128"/>
    <w:rsid w:val="00756BE2"/>
    <w:rsid w:val="007614B9"/>
    <w:rsid w:val="00764361"/>
    <w:rsid w:val="00771895"/>
    <w:rsid w:val="00775E52"/>
    <w:rsid w:val="00776FC0"/>
    <w:rsid w:val="00780A7D"/>
    <w:rsid w:val="007814FB"/>
    <w:rsid w:val="00783D06"/>
    <w:rsid w:val="0078647D"/>
    <w:rsid w:val="00792BBC"/>
    <w:rsid w:val="007A23D7"/>
    <w:rsid w:val="007A60A6"/>
    <w:rsid w:val="007A7C4F"/>
    <w:rsid w:val="007A7DCF"/>
    <w:rsid w:val="007B093E"/>
    <w:rsid w:val="007B1252"/>
    <w:rsid w:val="007B15F8"/>
    <w:rsid w:val="007B1643"/>
    <w:rsid w:val="007B30E9"/>
    <w:rsid w:val="007B35DB"/>
    <w:rsid w:val="007B65EA"/>
    <w:rsid w:val="007B7F10"/>
    <w:rsid w:val="007D176B"/>
    <w:rsid w:val="007D2543"/>
    <w:rsid w:val="007D3DFA"/>
    <w:rsid w:val="007E0A34"/>
    <w:rsid w:val="007E0CF5"/>
    <w:rsid w:val="007E3F21"/>
    <w:rsid w:val="007E5DB2"/>
    <w:rsid w:val="007E6575"/>
    <w:rsid w:val="007E6C8B"/>
    <w:rsid w:val="007F15FE"/>
    <w:rsid w:val="007F1821"/>
    <w:rsid w:val="007F27F7"/>
    <w:rsid w:val="007F441D"/>
    <w:rsid w:val="007F533F"/>
    <w:rsid w:val="0080199E"/>
    <w:rsid w:val="0080216A"/>
    <w:rsid w:val="00802487"/>
    <w:rsid w:val="0080309E"/>
    <w:rsid w:val="008042C2"/>
    <w:rsid w:val="0080604C"/>
    <w:rsid w:val="0082037A"/>
    <w:rsid w:val="00820CFF"/>
    <w:rsid w:val="0082430B"/>
    <w:rsid w:val="008268AC"/>
    <w:rsid w:val="0083602B"/>
    <w:rsid w:val="008377BE"/>
    <w:rsid w:val="0084077F"/>
    <w:rsid w:val="0084699B"/>
    <w:rsid w:val="008575A1"/>
    <w:rsid w:val="008600D2"/>
    <w:rsid w:val="00860BE8"/>
    <w:rsid w:val="00860EB3"/>
    <w:rsid w:val="00861EB7"/>
    <w:rsid w:val="00862E26"/>
    <w:rsid w:val="008656DB"/>
    <w:rsid w:val="008703B6"/>
    <w:rsid w:val="00870A21"/>
    <w:rsid w:val="008725A4"/>
    <w:rsid w:val="00872620"/>
    <w:rsid w:val="0087430A"/>
    <w:rsid w:val="00875C96"/>
    <w:rsid w:val="0088464A"/>
    <w:rsid w:val="00884FD3"/>
    <w:rsid w:val="008860E9"/>
    <w:rsid w:val="0089374E"/>
    <w:rsid w:val="0089473A"/>
    <w:rsid w:val="008A23C4"/>
    <w:rsid w:val="008A695F"/>
    <w:rsid w:val="008B113F"/>
    <w:rsid w:val="008D483E"/>
    <w:rsid w:val="008E3E7B"/>
    <w:rsid w:val="008F3783"/>
    <w:rsid w:val="00900AC1"/>
    <w:rsid w:val="00901EAF"/>
    <w:rsid w:val="009037ED"/>
    <w:rsid w:val="0090513A"/>
    <w:rsid w:val="00914E3E"/>
    <w:rsid w:val="009167CC"/>
    <w:rsid w:val="0092659C"/>
    <w:rsid w:val="0092797C"/>
    <w:rsid w:val="00937DC7"/>
    <w:rsid w:val="009418F0"/>
    <w:rsid w:val="0094638B"/>
    <w:rsid w:val="00951E30"/>
    <w:rsid w:val="0095654A"/>
    <w:rsid w:val="0095787A"/>
    <w:rsid w:val="00960F3B"/>
    <w:rsid w:val="00965DE5"/>
    <w:rsid w:val="009663C5"/>
    <w:rsid w:val="009669F4"/>
    <w:rsid w:val="00970F7F"/>
    <w:rsid w:val="00972FBF"/>
    <w:rsid w:val="00976DD1"/>
    <w:rsid w:val="00980AAA"/>
    <w:rsid w:val="00983C4F"/>
    <w:rsid w:val="00984A0C"/>
    <w:rsid w:val="0099468D"/>
    <w:rsid w:val="0099692A"/>
    <w:rsid w:val="00996BA4"/>
    <w:rsid w:val="0099772F"/>
    <w:rsid w:val="009A0482"/>
    <w:rsid w:val="009B26B9"/>
    <w:rsid w:val="009B3ADE"/>
    <w:rsid w:val="009B4CC4"/>
    <w:rsid w:val="009B6F1B"/>
    <w:rsid w:val="009D646B"/>
    <w:rsid w:val="009D7A82"/>
    <w:rsid w:val="009E03BB"/>
    <w:rsid w:val="009E16C5"/>
    <w:rsid w:val="009E1D8B"/>
    <w:rsid w:val="009E40AB"/>
    <w:rsid w:val="009E5612"/>
    <w:rsid w:val="009E5B95"/>
    <w:rsid w:val="009F05BD"/>
    <w:rsid w:val="009F2CE0"/>
    <w:rsid w:val="00A03CCD"/>
    <w:rsid w:val="00A051B7"/>
    <w:rsid w:val="00A11460"/>
    <w:rsid w:val="00A129FB"/>
    <w:rsid w:val="00A2370D"/>
    <w:rsid w:val="00A24551"/>
    <w:rsid w:val="00A24A00"/>
    <w:rsid w:val="00A26B33"/>
    <w:rsid w:val="00A35D88"/>
    <w:rsid w:val="00A36E29"/>
    <w:rsid w:val="00A4032C"/>
    <w:rsid w:val="00A41FF6"/>
    <w:rsid w:val="00A45149"/>
    <w:rsid w:val="00A454BA"/>
    <w:rsid w:val="00A45860"/>
    <w:rsid w:val="00A4705A"/>
    <w:rsid w:val="00A55B55"/>
    <w:rsid w:val="00A56A80"/>
    <w:rsid w:val="00A662C0"/>
    <w:rsid w:val="00A66689"/>
    <w:rsid w:val="00A70DC6"/>
    <w:rsid w:val="00A7366C"/>
    <w:rsid w:val="00A77808"/>
    <w:rsid w:val="00A838CC"/>
    <w:rsid w:val="00A84034"/>
    <w:rsid w:val="00A90700"/>
    <w:rsid w:val="00A90F5A"/>
    <w:rsid w:val="00A94591"/>
    <w:rsid w:val="00AA1C77"/>
    <w:rsid w:val="00AA4D3E"/>
    <w:rsid w:val="00AA5A10"/>
    <w:rsid w:val="00AA7AB3"/>
    <w:rsid w:val="00AB0162"/>
    <w:rsid w:val="00AB2E48"/>
    <w:rsid w:val="00AB3A9F"/>
    <w:rsid w:val="00AC2A43"/>
    <w:rsid w:val="00AC3766"/>
    <w:rsid w:val="00AC62E3"/>
    <w:rsid w:val="00AC733C"/>
    <w:rsid w:val="00AC78FC"/>
    <w:rsid w:val="00AD2929"/>
    <w:rsid w:val="00AD79C8"/>
    <w:rsid w:val="00AE3ED2"/>
    <w:rsid w:val="00AF551D"/>
    <w:rsid w:val="00B0123E"/>
    <w:rsid w:val="00B0221E"/>
    <w:rsid w:val="00B0322A"/>
    <w:rsid w:val="00B03883"/>
    <w:rsid w:val="00B121D3"/>
    <w:rsid w:val="00B16601"/>
    <w:rsid w:val="00B20D4D"/>
    <w:rsid w:val="00B21B2E"/>
    <w:rsid w:val="00B27947"/>
    <w:rsid w:val="00B3154A"/>
    <w:rsid w:val="00B33834"/>
    <w:rsid w:val="00B35C18"/>
    <w:rsid w:val="00B43D9F"/>
    <w:rsid w:val="00B501DA"/>
    <w:rsid w:val="00B508DB"/>
    <w:rsid w:val="00B55812"/>
    <w:rsid w:val="00B60981"/>
    <w:rsid w:val="00B6502B"/>
    <w:rsid w:val="00B7028D"/>
    <w:rsid w:val="00B74924"/>
    <w:rsid w:val="00B84190"/>
    <w:rsid w:val="00B858E8"/>
    <w:rsid w:val="00B866B4"/>
    <w:rsid w:val="00B9371F"/>
    <w:rsid w:val="00BA039B"/>
    <w:rsid w:val="00BA4F77"/>
    <w:rsid w:val="00BA545E"/>
    <w:rsid w:val="00BA6E7C"/>
    <w:rsid w:val="00BB4E86"/>
    <w:rsid w:val="00BC3ED0"/>
    <w:rsid w:val="00BC4793"/>
    <w:rsid w:val="00BC49AE"/>
    <w:rsid w:val="00BC75F2"/>
    <w:rsid w:val="00BD0272"/>
    <w:rsid w:val="00BD182A"/>
    <w:rsid w:val="00BD1A20"/>
    <w:rsid w:val="00BD1F45"/>
    <w:rsid w:val="00BD4058"/>
    <w:rsid w:val="00BE124E"/>
    <w:rsid w:val="00BE127B"/>
    <w:rsid w:val="00BE1FB2"/>
    <w:rsid w:val="00BE2D2E"/>
    <w:rsid w:val="00BE30C7"/>
    <w:rsid w:val="00BE31BC"/>
    <w:rsid w:val="00BE40CC"/>
    <w:rsid w:val="00BE4746"/>
    <w:rsid w:val="00BF26D2"/>
    <w:rsid w:val="00BF415C"/>
    <w:rsid w:val="00BF56DA"/>
    <w:rsid w:val="00BF5889"/>
    <w:rsid w:val="00C051C5"/>
    <w:rsid w:val="00C06B3A"/>
    <w:rsid w:val="00C101F1"/>
    <w:rsid w:val="00C10CC2"/>
    <w:rsid w:val="00C1368C"/>
    <w:rsid w:val="00C1405C"/>
    <w:rsid w:val="00C162C0"/>
    <w:rsid w:val="00C16C6E"/>
    <w:rsid w:val="00C17143"/>
    <w:rsid w:val="00C2039C"/>
    <w:rsid w:val="00C30DAB"/>
    <w:rsid w:val="00C3406D"/>
    <w:rsid w:val="00C40B56"/>
    <w:rsid w:val="00C40CBD"/>
    <w:rsid w:val="00C44BD4"/>
    <w:rsid w:val="00C47A47"/>
    <w:rsid w:val="00C514AA"/>
    <w:rsid w:val="00C52180"/>
    <w:rsid w:val="00C53645"/>
    <w:rsid w:val="00C54666"/>
    <w:rsid w:val="00C607CE"/>
    <w:rsid w:val="00C63B58"/>
    <w:rsid w:val="00C6773E"/>
    <w:rsid w:val="00C73E1F"/>
    <w:rsid w:val="00C8489B"/>
    <w:rsid w:val="00C872F1"/>
    <w:rsid w:val="00C93FEC"/>
    <w:rsid w:val="00CA26F6"/>
    <w:rsid w:val="00CA3BAB"/>
    <w:rsid w:val="00CA49A8"/>
    <w:rsid w:val="00CA5E9B"/>
    <w:rsid w:val="00CB1B94"/>
    <w:rsid w:val="00CB5CC7"/>
    <w:rsid w:val="00CB618F"/>
    <w:rsid w:val="00CB7EC1"/>
    <w:rsid w:val="00CC1714"/>
    <w:rsid w:val="00CC18CF"/>
    <w:rsid w:val="00CC2952"/>
    <w:rsid w:val="00CC29F4"/>
    <w:rsid w:val="00CC4C58"/>
    <w:rsid w:val="00CD021E"/>
    <w:rsid w:val="00CD1152"/>
    <w:rsid w:val="00CD3711"/>
    <w:rsid w:val="00CD4353"/>
    <w:rsid w:val="00CE2595"/>
    <w:rsid w:val="00CF2092"/>
    <w:rsid w:val="00CF48B0"/>
    <w:rsid w:val="00CF7779"/>
    <w:rsid w:val="00D04744"/>
    <w:rsid w:val="00D047AA"/>
    <w:rsid w:val="00D0488A"/>
    <w:rsid w:val="00D07061"/>
    <w:rsid w:val="00D07190"/>
    <w:rsid w:val="00D07DC4"/>
    <w:rsid w:val="00D14932"/>
    <w:rsid w:val="00D163A3"/>
    <w:rsid w:val="00D178FC"/>
    <w:rsid w:val="00D24505"/>
    <w:rsid w:val="00D353BA"/>
    <w:rsid w:val="00D4285E"/>
    <w:rsid w:val="00D459D7"/>
    <w:rsid w:val="00D52E1D"/>
    <w:rsid w:val="00D53087"/>
    <w:rsid w:val="00D54091"/>
    <w:rsid w:val="00D54B22"/>
    <w:rsid w:val="00D62BC3"/>
    <w:rsid w:val="00D63A5B"/>
    <w:rsid w:val="00D65715"/>
    <w:rsid w:val="00D700C8"/>
    <w:rsid w:val="00D77BEC"/>
    <w:rsid w:val="00D86C0A"/>
    <w:rsid w:val="00D91C23"/>
    <w:rsid w:val="00D93C07"/>
    <w:rsid w:val="00DA0316"/>
    <w:rsid w:val="00DA1BEA"/>
    <w:rsid w:val="00DA5C1B"/>
    <w:rsid w:val="00DB15E0"/>
    <w:rsid w:val="00DB6611"/>
    <w:rsid w:val="00DB6E27"/>
    <w:rsid w:val="00DC261D"/>
    <w:rsid w:val="00DC29D2"/>
    <w:rsid w:val="00DD1D09"/>
    <w:rsid w:val="00DD4F9A"/>
    <w:rsid w:val="00DD5175"/>
    <w:rsid w:val="00DD51F9"/>
    <w:rsid w:val="00DE16D9"/>
    <w:rsid w:val="00DE31CB"/>
    <w:rsid w:val="00DE7826"/>
    <w:rsid w:val="00DE7DED"/>
    <w:rsid w:val="00DF1ED8"/>
    <w:rsid w:val="00E033D3"/>
    <w:rsid w:val="00E077AD"/>
    <w:rsid w:val="00E10351"/>
    <w:rsid w:val="00E11F45"/>
    <w:rsid w:val="00E15E77"/>
    <w:rsid w:val="00E208B4"/>
    <w:rsid w:val="00E23999"/>
    <w:rsid w:val="00E312CC"/>
    <w:rsid w:val="00E33D8B"/>
    <w:rsid w:val="00E41503"/>
    <w:rsid w:val="00E42FBD"/>
    <w:rsid w:val="00E465FB"/>
    <w:rsid w:val="00E46F4E"/>
    <w:rsid w:val="00E47F2D"/>
    <w:rsid w:val="00E53166"/>
    <w:rsid w:val="00E54ADB"/>
    <w:rsid w:val="00E579C9"/>
    <w:rsid w:val="00E644D8"/>
    <w:rsid w:val="00E65FCE"/>
    <w:rsid w:val="00E707E3"/>
    <w:rsid w:val="00E72340"/>
    <w:rsid w:val="00E729C8"/>
    <w:rsid w:val="00E72E97"/>
    <w:rsid w:val="00E74C62"/>
    <w:rsid w:val="00E8345F"/>
    <w:rsid w:val="00E90D5E"/>
    <w:rsid w:val="00E9353E"/>
    <w:rsid w:val="00E938B6"/>
    <w:rsid w:val="00E96E56"/>
    <w:rsid w:val="00EA17F2"/>
    <w:rsid w:val="00EA695B"/>
    <w:rsid w:val="00EB42DC"/>
    <w:rsid w:val="00EB525D"/>
    <w:rsid w:val="00EC2DC7"/>
    <w:rsid w:val="00EC41EF"/>
    <w:rsid w:val="00EC478E"/>
    <w:rsid w:val="00EC741A"/>
    <w:rsid w:val="00ED6E60"/>
    <w:rsid w:val="00EF00BF"/>
    <w:rsid w:val="00EF3225"/>
    <w:rsid w:val="00F00B86"/>
    <w:rsid w:val="00F01E6D"/>
    <w:rsid w:val="00F07247"/>
    <w:rsid w:val="00F07B33"/>
    <w:rsid w:val="00F23C0C"/>
    <w:rsid w:val="00F2600B"/>
    <w:rsid w:val="00F26DBC"/>
    <w:rsid w:val="00F27F1A"/>
    <w:rsid w:val="00F30D0D"/>
    <w:rsid w:val="00F4059F"/>
    <w:rsid w:val="00F4087D"/>
    <w:rsid w:val="00F437B4"/>
    <w:rsid w:val="00F463EE"/>
    <w:rsid w:val="00F479A8"/>
    <w:rsid w:val="00F51544"/>
    <w:rsid w:val="00F54C06"/>
    <w:rsid w:val="00F6647B"/>
    <w:rsid w:val="00F67F5B"/>
    <w:rsid w:val="00F700C1"/>
    <w:rsid w:val="00F7386B"/>
    <w:rsid w:val="00F80515"/>
    <w:rsid w:val="00F8401B"/>
    <w:rsid w:val="00F84243"/>
    <w:rsid w:val="00F94AC0"/>
    <w:rsid w:val="00FA4093"/>
    <w:rsid w:val="00FA5651"/>
    <w:rsid w:val="00FB2DCC"/>
    <w:rsid w:val="00FB79CF"/>
    <w:rsid w:val="00FC1B60"/>
    <w:rsid w:val="00FD0A1F"/>
    <w:rsid w:val="00FD0F2F"/>
    <w:rsid w:val="00FD1245"/>
    <w:rsid w:val="00FE2EAA"/>
    <w:rsid w:val="00FF23D8"/>
    <w:rsid w:val="00FF52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F4E4F7-7C10-4A06-91A4-053CB0B1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0316"/>
    <w:pPr>
      <w:widowControl w:val="0"/>
    </w:pPr>
    <w:rPr>
      <w:rFonts w:eastAsia="標楷體"/>
      <w:kern w:val="2"/>
      <w:sz w:val="32"/>
    </w:rPr>
  </w:style>
  <w:style w:type="paragraph" w:styleId="1">
    <w:name w:val="heading 1"/>
    <w:aliases w:val="壹,題號1"/>
    <w:basedOn w:val="a1"/>
    <w:link w:val="10"/>
    <w:qFormat/>
    <w:rsid w:val="00DA0316"/>
    <w:pPr>
      <w:numPr>
        <w:numId w:val="1"/>
      </w:numPr>
      <w:kinsoku w:val="0"/>
      <w:jc w:val="both"/>
      <w:outlineLvl w:val="0"/>
    </w:pPr>
    <w:rPr>
      <w:rFonts w:ascii="標楷體" w:hAnsi="Arial"/>
      <w:bCs/>
      <w:kern w:val="0"/>
      <w:szCs w:val="52"/>
    </w:rPr>
  </w:style>
  <w:style w:type="paragraph" w:styleId="2">
    <w:name w:val="heading 2"/>
    <w:aliases w:val="一.,標題110/111,節,節1"/>
    <w:basedOn w:val="a1"/>
    <w:link w:val="20"/>
    <w:qFormat/>
    <w:rsid w:val="00DA0316"/>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DA0316"/>
    <w:pPr>
      <w:numPr>
        <w:ilvl w:val="2"/>
        <w:numId w:val="1"/>
      </w:numPr>
      <w:kinsoku w:val="0"/>
      <w:jc w:val="both"/>
      <w:outlineLvl w:val="2"/>
    </w:pPr>
    <w:rPr>
      <w:rFonts w:ascii="標楷體" w:hAnsi="Arial"/>
      <w:bCs/>
      <w:kern w:val="0"/>
      <w:szCs w:val="36"/>
    </w:rPr>
  </w:style>
  <w:style w:type="paragraph" w:styleId="4">
    <w:name w:val="heading 4"/>
    <w:aliases w:val="一,1.,表格"/>
    <w:basedOn w:val="a1"/>
    <w:link w:val="40"/>
    <w:uiPriority w:val="9"/>
    <w:qFormat/>
    <w:rsid w:val="00DA0316"/>
    <w:pPr>
      <w:numPr>
        <w:ilvl w:val="3"/>
        <w:numId w:val="1"/>
      </w:numPr>
      <w:jc w:val="both"/>
      <w:outlineLvl w:val="3"/>
    </w:pPr>
    <w:rPr>
      <w:rFonts w:ascii="標楷體" w:hAnsi="Arial"/>
      <w:szCs w:val="36"/>
    </w:rPr>
  </w:style>
  <w:style w:type="paragraph" w:styleId="5">
    <w:name w:val="heading 5"/>
    <w:aliases w:val="(一),標題 5 字元"/>
    <w:basedOn w:val="a1"/>
    <w:qFormat/>
    <w:rsid w:val="00DA0316"/>
    <w:pPr>
      <w:numPr>
        <w:ilvl w:val="4"/>
        <w:numId w:val="1"/>
      </w:numPr>
      <w:kinsoku w:val="0"/>
      <w:jc w:val="both"/>
      <w:outlineLvl w:val="4"/>
    </w:pPr>
    <w:rPr>
      <w:rFonts w:ascii="標楷體" w:hAnsi="Arial"/>
      <w:bCs/>
      <w:szCs w:val="36"/>
    </w:rPr>
  </w:style>
  <w:style w:type="paragraph" w:styleId="6">
    <w:name w:val="heading 6"/>
    <w:aliases w:val="1"/>
    <w:basedOn w:val="a1"/>
    <w:qFormat/>
    <w:rsid w:val="00DA0316"/>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1"/>
    <w:link w:val="70"/>
    <w:qFormat/>
    <w:rsid w:val="00DA0316"/>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DA0316"/>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DA0316"/>
    <w:pPr>
      <w:spacing w:before="720" w:after="720"/>
      <w:ind w:left="7371"/>
    </w:pPr>
    <w:rPr>
      <w:rFonts w:ascii="標楷體"/>
      <w:b/>
      <w:snapToGrid w:val="0"/>
      <w:spacing w:val="10"/>
      <w:sz w:val="36"/>
    </w:rPr>
  </w:style>
  <w:style w:type="paragraph" w:styleId="a7">
    <w:name w:val="endnote text"/>
    <w:basedOn w:val="a1"/>
    <w:semiHidden/>
    <w:rsid w:val="00DA0316"/>
    <w:pPr>
      <w:spacing w:before="240"/>
      <w:ind w:left="1021" w:hanging="1021"/>
      <w:jc w:val="both"/>
    </w:pPr>
    <w:rPr>
      <w:rFonts w:ascii="標楷體"/>
      <w:snapToGrid w:val="0"/>
      <w:spacing w:val="10"/>
    </w:rPr>
  </w:style>
  <w:style w:type="paragraph" w:styleId="50">
    <w:name w:val="toc 5"/>
    <w:basedOn w:val="a1"/>
    <w:next w:val="a1"/>
    <w:autoRedefine/>
    <w:semiHidden/>
    <w:rsid w:val="00DA0316"/>
    <w:pPr>
      <w:ind w:leftChars="400" w:left="600" w:rightChars="200" w:right="200" w:hangingChars="200" w:hanging="200"/>
    </w:pPr>
    <w:rPr>
      <w:rFonts w:ascii="標楷體"/>
    </w:rPr>
  </w:style>
  <w:style w:type="character" w:styleId="a8">
    <w:name w:val="page number"/>
    <w:basedOn w:val="a2"/>
    <w:semiHidden/>
    <w:rsid w:val="00DA0316"/>
    <w:rPr>
      <w:rFonts w:ascii="標楷體" w:eastAsia="標楷體"/>
      <w:sz w:val="20"/>
    </w:rPr>
  </w:style>
  <w:style w:type="paragraph" w:styleId="60">
    <w:name w:val="toc 6"/>
    <w:basedOn w:val="a1"/>
    <w:next w:val="a1"/>
    <w:autoRedefine/>
    <w:semiHidden/>
    <w:rsid w:val="00DA0316"/>
    <w:pPr>
      <w:ind w:leftChars="500" w:left="500"/>
    </w:pPr>
    <w:rPr>
      <w:rFonts w:ascii="標楷體"/>
    </w:rPr>
  </w:style>
  <w:style w:type="paragraph" w:customStyle="1" w:styleId="11">
    <w:name w:val="段落樣式1"/>
    <w:basedOn w:val="a1"/>
    <w:rsid w:val="00DA0316"/>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A0316"/>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DA0316"/>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DA0316"/>
    <w:pPr>
      <w:kinsoku w:val="0"/>
      <w:ind w:leftChars="100" w:left="300" w:rightChars="200" w:right="200" w:hangingChars="200" w:hanging="200"/>
    </w:pPr>
    <w:rPr>
      <w:rFonts w:ascii="標楷體"/>
      <w:noProof/>
    </w:rPr>
  </w:style>
  <w:style w:type="paragraph" w:styleId="31">
    <w:name w:val="toc 3"/>
    <w:basedOn w:val="a1"/>
    <w:next w:val="a1"/>
    <w:autoRedefine/>
    <w:semiHidden/>
    <w:rsid w:val="00DA0316"/>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A0316"/>
    <w:pPr>
      <w:kinsoku w:val="0"/>
      <w:ind w:leftChars="300" w:left="500" w:rightChars="200" w:right="200" w:hangingChars="200" w:hanging="200"/>
      <w:jc w:val="both"/>
    </w:pPr>
    <w:rPr>
      <w:rFonts w:ascii="標楷體"/>
    </w:rPr>
  </w:style>
  <w:style w:type="paragraph" w:styleId="71">
    <w:name w:val="toc 7"/>
    <w:basedOn w:val="a1"/>
    <w:next w:val="a1"/>
    <w:autoRedefine/>
    <w:semiHidden/>
    <w:rsid w:val="00DA0316"/>
    <w:pPr>
      <w:ind w:leftChars="600" w:left="800" w:hangingChars="200" w:hanging="200"/>
    </w:pPr>
    <w:rPr>
      <w:rFonts w:ascii="標楷體"/>
    </w:rPr>
  </w:style>
  <w:style w:type="paragraph" w:styleId="80">
    <w:name w:val="toc 8"/>
    <w:basedOn w:val="a1"/>
    <w:next w:val="a1"/>
    <w:autoRedefine/>
    <w:semiHidden/>
    <w:rsid w:val="00DA0316"/>
    <w:pPr>
      <w:ind w:leftChars="700" w:left="900" w:hangingChars="200" w:hanging="200"/>
    </w:pPr>
    <w:rPr>
      <w:rFonts w:ascii="標楷體"/>
    </w:rPr>
  </w:style>
  <w:style w:type="paragraph" w:styleId="9">
    <w:name w:val="toc 9"/>
    <w:basedOn w:val="a1"/>
    <w:next w:val="a1"/>
    <w:autoRedefine/>
    <w:semiHidden/>
    <w:rsid w:val="00DA0316"/>
    <w:pPr>
      <w:ind w:leftChars="1600" w:left="3840"/>
    </w:pPr>
  </w:style>
  <w:style w:type="paragraph" w:styleId="a9">
    <w:name w:val="header"/>
    <w:basedOn w:val="a1"/>
    <w:semiHidden/>
    <w:rsid w:val="00DA0316"/>
    <w:pPr>
      <w:tabs>
        <w:tab w:val="center" w:pos="4153"/>
        <w:tab w:val="right" w:pos="8306"/>
      </w:tabs>
      <w:snapToGrid w:val="0"/>
    </w:pPr>
    <w:rPr>
      <w:sz w:val="20"/>
    </w:rPr>
  </w:style>
  <w:style w:type="paragraph" w:customStyle="1" w:styleId="32">
    <w:name w:val="段落樣式3"/>
    <w:basedOn w:val="21"/>
    <w:rsid w:val="00DA0316"/>
    <w:pPr>
      <w:ind w:leftChars="400" w:left="400"/>
    </w:pPr>
  </w:style>
  <w:style w:type="character" w:styleId="aa">
    <w:name w:val="Hyperlink"/>
    <w:basedOn w:val="a2"/>
    <w:semiHidden/>
    <w:rsid w:val="00DA0316"/>
    <w:rPr>
      <w:color w:val="0000FF"/>
      <w:u w:val="single"/>
    </w:rPr>
  </w:style>
  <w:style w:type="paragraph" w:customStyle="1" w:styleId="ab">
    <w:name w:val="簽名日期"/>
    <w:basedOn w:val="a1"/>
    <w:rsid w:val="00DA0316"/>
    <w:pPr>
      <w:kinsoku w:val="0"/>
      <w:jc w:val="distribute"/>
    </w:pPr>
    <w:rPr>
      <w:kern w:val="0"/>
    </w:rPr>
  </w:style>
  <w:style w:type="paragraph" w:customStyle="1" w:styleId="0">
    <w:name w:val="段落樣式0"/>
    <w:basedOn w:val="21"/>
    <w:rsid w:val="00DA0316"/>
    <w:pPr>
      <w:ind w:leftChars="200" w:left="200" w:firstLineChars="0" w:firstLine="0"/>
    </w:pPr>
  </w:style>
  <w:style w:type="paragraph" w:customStyle="1" w:styleId="ac">
    <w:name w:val="附件"/>
    <w:basedOn w:val="a7"/>
    <w:rsid w:val="00DA0316"/>
    <w:pPr>
      <w:kinsoku w:val="0"/>
      <w:spacing w:before="0"/>
      <w:ind w:left="1047" w:hangingChars="300" w:hanging="1047"/>
    </w:pPr>
    <w:rPr>
      <w:snapToGrid/>
      <w:spacing w:val="0"/>
      <w:kern w:val="0"/>
    </w:rPr>
  </w:style>
  <w:style w:type="paragraph" w:customStyle="1" w:styleId="42">
    <w:name w:val="段落樣式4"/>
    <w:basedOn w:val="32"/>
    <w:rsid w:val="00DA0316"/>
    <w:pPr>
      <w:ind w:leftChars="500" w:left="500"/>
    </w:pPr>
  </w:style>
  <w:style w:type="paragraph" w:customStyle="1" w:styleId="51">
    <w:name w:val="段落樣式5"/>
    <w:basedOn w:val="42"/>
    <w:rsid w:val="00DA0316"/>
    <w:pPr>
      <w:ind w:leftChars="600" w:left="600"/>
    </w:pPr>
  </w:style>
  <w:style w:type="paragraph" w:customStyle="1" w:styleId="61">
    <w:name w:val="段落樣式6"/>
    <w:basedOn w:val="51"/>
    <w:rsid w:val="00DA0316"/>
    <w:pPr>
      <w:ind w:leftChars="700" w:left="700"/>
    </w:pPr>
  </w:style>
  <w:style w:type="paragraph" w:customStyle="1" w:styleId="72">
    <w:name w:val="段落樣式7"/>
    <w:basedOn w:val="61"/>
    <w:rsid w:val="00DA0316"/>
  </w:style>
  <w:style w:type="paragraph" w:customStyle="1" w:styleId="81">
    <w:name w:val="段落樣式8"/>
    <w:basedOn w:val="72"/>
    <w:rsid w:val="00DA0316"/>
    <w:pPr>
      <w:ind w:leftChars="800" w:left="800"/>
    </w:pPr>
  </w:style>
  <w:style w:type="paragraph" w:customStyle="1" w:styleId="a0">
    <w:name w:val="表樣式"/>
    <w:basedOn w:val="a1"/>
    <w:next w:val="a1"/>
    <w:rsid w:val="00DA0316"/>
    <w:pPr>
      <w:numPr>
        <w:numId w:val="2"/>
      </w:numPr>
      <w:jc w:val="both"/>
    </w:pPr>
    <w:rPr>
      <w:rFonts w:ascii="標楷體"/>
      <w:kern w:val="0"/>
    </w:rPr>
  </w:style>
  <w:style w:type="paragraph" w:styleId="ad">
    <w:name w:val="Body Text Indent"/>
    <w:basedOn w:val="a1"/>
    <w:semiHidden/>
    <w:rsid w:val="00DA0316"/>
    <w:pPr>
      <w:ind w:left="698" w:hangingChars="200" w:hanging="698"/>
    </w:pPr>
  </w:style>
  <w:style w:type="paragraph" w:customStyle="1" w:styleId="ae">
    <w:name w:val="調查報告"/>
    <w:basedOn w:val="a7"/>
    <w:rsid w:val="00DA0316"/>
    <w:pPr>
      <w:kinsoku w:val="0"/>
      <w:spacing w:before="0"/>
      <w:ind w:left="1701" w:firstLine="0"/>
    </w:pPr>
    <w:rPr>
      <w:b/>
      <w:snapToGrid/>
      <w:spacing w:val="200"/>
      <w:kern w:val="0"/>
      <w:sz w:val="36"/>
    </w:rPr>
  </w:style>
  <w:style w:type="table" w:styleId="af">
    <w:name w:val="Table Grid"/>
    <w:basedOn w:val="a3"/>
    <w:uiPriority w:val="59"/>
    <w:rsid w:val="00A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DA0316"/>
    <w:pPr>
      <w:numPr>
        <w:numId w:val="3"/>
      </w:numPr>
      <w:tabs>
        <w:tab w:val="clear" w:pos="1440"/>
      </w:tabs>
      <w:ind w:left="400" w:hangingChars="400" w:hanging="400"/>
      <w:jc w:val="both"/>
    </w:pPr>
    <w:rPr>
      <w:rFonts w:ascii="標楷體"/>
    </w:rPr>
  </w:style>
  <w:style w:type="paragraph" w:styleId="af0">
    <w:name w:val="footer"/>
    <w:basedOn w:val="a1"/>
    <w:semiHidden/>
    <w:rsid w:val="00DA0316"/>
    <w:pPr>
      <w:tabs>
        <w:tab w:val="center" w:pos="4153"/>
        <w:tab w:val="right" w:pos="8306"/>
      </w:tabs>
      <w:snapToGrid w:val="0"/>
    </w:pPr>
    <w:rPr>
      <w:sz w:val="20"/>
    </w:rPr>
  </w:style>
  <w:style w:type="paragraph" w:styleId="af1">
    <w:name w:val="table of figures"/>
    <w:basedOn w:val="a1"/>
    <w:next w:val="a1"/>
    <w:semiHidden/>
    <w:rsid w:val="00DA0316"/>
    <w:pPr>
      <w:ind w:left="400" w:hangingChars="400" w:hanging="400"/>
    </w:pPr>
  </w:style>
  <w:style w:type="paragraph" w:styleId="af2">
    <w:name w:val="footnote text"/>
    <w:basedOn w:val="a1"/>
    <w:link w:val="af3"/>
    <w:uiPriority w:val="99"/>
    <w:unhideWhenUsed/>
    <w:rsid w:val="00D04744"/>
    <w:pPr>
      <w:snapToGrid w:val="0"/>
    </w:pPr>
    <w:rPr>
      <w:sz w:val="20"/>
    </w:rPr>
  </w:style>
  <w:style w:type="character" w:customStyle="1" w:styleId="af3">
    <w:name w:val="註腳文字 字元"/>
    <w:basedOn w:val="a2"/>
    <w:link w:val="af2"/>
    <w:uiPriority w:val="99"/>
    <w:semiHidden/>
    <w:rsid w:val="00D04744"/>
    <w:rPr>
      <w:rFonts w:eastAsia="標楷體"/>
      <w:kern w:val="2"/>
    </w:rPr>
  </w:style>
  <w:style w:type="character" w:styleId="af4">
    <w:name w:val="footnote reference"/>
    <w:basedOn w:val="a2"/>
    <w:uiPriority w:val="99"/>
    <w:semiHidden/>
    <w:unhideWhenUsed/>
    <w:rsid w:val="00D04744"/>
    <w:rPr>
      <w:vertAlign w:val="superscript"/>
    </w:rPr>
  </w:style>
  <w:style w:type="paragraph" w:styleId="af5">
    <w:name w:val="List Paragraph"/>
    <w:basedOn w:val="a1"/>
    <w:uiPriority w:val="34"/>
    <w:qFormat/>
    <w:rsid w:val="00E938B6"/>
    <w:pPr>
      <w:ind w:leftChars="200" w:left="480"/>
    </w:pPr>
  </w:style>
  <w:style w:type="paragraph" w:styleId="HTML">
    <w:name w:val="HTML Preformatted"/>
    <w:basedOn w:val="a1"/>
    <w:link w:val="HTML0"/>
    <w:uiPriority w:val="99"/>
    <w:unhideWhenUsed/>
    <w:rsid w:val="007E0A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6"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7E0A34"/>
    <w:rPr>
      <w:rFonts w:ascii="細明體" w:eastAsia="細明體" w:hAnsi="細明體" w:cs="細明體"/>
      <w:sz w:val="24"/>
      <w:szCs w:val="24"/>
    </w:rPr>
  </w:style>
  <w:style w:type="character" w:customStyle="1" w:styleId="30">
    <w:name w:val="標題 3 字元"/>
    <w:link w:val="3"/>
    <w:rsid w:val="004125F1"/>
    <w:rPr>
      <w:rFonts w:ascii="標楷體" w:eastAsia="標楷體" w:hAnsi="Arial"/>
      <w:bCs/>
      <w:sz w:val="32"/>
      <w:szCs w:val="36"/>
    </w:rPr>
  </w:style>
  <w:style w:type="character" w:customStyle="1" w:styleId="20">
    <w:name w:val="標題 2 字元"/>
    <w:aliases w:val="一. 字元,標題110/111 字元,節 字元,節1 字元"/>
    <w:basedOn w:val="a2"/>
    <w:link w:val="2"/>
    <w:rsid w:val="004125F1"/>
    <w:rPr>
      <w:rFonts w:ascii="標楷體" w:eastAsia="標楷體" w:hAnsi="Arial"/>
      <w:bCs/>
      <w:sz w:val="32"/>
      <w:szCs w:val="48"/>
    </w:rPr>
  </w:style>
  <w:style w:type="character" w:customStyle="1" w:styleId="40">
    <w:name w:val="標題 4 字元"/>
    <w:aliases w:val="一 字元,1. 字元,表格 字元"/>
    <w:basedOn w:val="a2"/>
    <w:link w:val="4"/>
    <w:uiPriority w:val="9"/>
    <w:rsid w:val="004125F1"/>
    <w:rPr>
      <w:rFonts w:ascii="標楷體" w:eastAsia="標楷體" w:hAnsi="Arial"/>
      <w:kern w:val="2"/>
      <w:sz w:val="32"/>
      <w:szCs w:val="36"/>
    </w:rPr>
  </w:style>
  <w:style w:type="character" w:customStyle="1" w:styleId="70">
    <w:name w:val="標題 7 字元"/>
    <w:aliases w:val="(1) 字元"/>
    <w:basedOn w:val="a2"/>
    <w:link w:val="7"/>
    <w:rsid w:val="004125F1"/>
    <w:rPr>
      <w:rFonts w:ascii="標楷體" w:eastAsia="標楷體" w:hAnsi="Arial"/>
      <w:bCs/>
      <w:kern w:val="2"/>
      <w:sz w:val="32"/>
      <w:szCs w:val="36"/>
    </w:rPr>
  </w:style>
  <w:style w:type="character" w:customStyle="1" w:styleId="10">
    <w:name w:val="標題 1 字元"/>
    <w:aliases w:val="壹 字元,題號1 字元"/>
    <w:basedOn w:val="a2"/>
    <w:link w:val="1"/>
    <w:rsid w:val="004125F1"/>
    <w:rPr>
      <w:rFonts w:ascii="標楷體" w:eastAsia="標楷體" w:hAnsi="Arial"/>
      <w:bCs/>
      <w:sz w:val="32"/>
      <w:szCs w:val="52"/>
    </w:rPr>
  </w:style>
  <w:style w:type="paragraph" w:styleId="af6">
    <w:name w:val="Body Text"/>
    <w:basedOn w:val="a1"/>
    <w:link w:val="af7"/>
    <w:uiPriority w:val="99"/>
    <w:unhideWhenUsed/>
    <w:rsid w:val="00DD1D09"/>
    <w:pPr>
      <w:spacing w:after="120"/>
    </w:pPr>
  </w:style>
  <w:style w:type="character" w:customStyle="1" w:styleId="af7">
    <w:name w:val="本文 字元"/>
    <w:basedOn w:val="a2"/>
    <w:link w:val="af6"/>
    <w:uiPriority w:val="99"/>
    <w:rsid w:val="00DD1D09"/>
    <w:rPr>
      <w:rFonts w:eastAsia="標楷體"/>
      <w:kern w:val="2"/>
      <w:sz w:val="32"/>
    </w:rPr>
  </w:style>
  <w:style w:type="paragraph" w:customStyle="1" w:styleId="13">
    <w:name w:val="字元 字元1 字元 字元"/>
    <w:basedOn w:val="a1"/>
    <w:rsid w:val="00DD1D09"/>
    <w:pPr>
      <w:widowControl/>
      <w:spacing w:after="160" w:line="240" w:lineRule="exact"/>
    </w:pPr>
    <w:rPr>
      <w:rFonts w:ascii="Tahoma" w:eastAsia="Times New Roman" w:hAnsi="Tahoma" w:cs="Tahoma"/>
      <w:kern w:val="0"/>
      <w:sz w:val="20"/>
      <w:lang w:eastAsia="en-US"/>
    </w:rPr>
  </w:style>
  <w:style w:type="character" w:customStyle="1" w:styleId="highlight1">
    <w:name w:val="highlight1"/>
    <w:basedOn w:val="a2"/>
    <w:rsid w:val="00652F6A"/>
    <w:rPr>
      <w:color w:val="FF0000"/>
    </w:rPr>
  </w:style>
  <w:style w:type="character" w:customStyle="1" w:styleId="a6">
    <w:name w:val="簽名 字元"/>
    <w:basedOn w:val="a2"/>
    <w:link w:val="a5"/>
    <w:semiHidden/>
    <w:rsid w:val="00783D0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5771">
      <w:bodyDiv w:val="1"/>
      <w:marLeft w:val="0"/>
      <w:marRight w:val="0"/>
      <w:marTop w:val="0"/>
      <w:marBottom w:val="0"/>
      <w:divBdr>
        <w:top w:val="none" w:sz="0" w:space="0" w:color="auto"/>
        <w:left w:val="none" w:sz="0" w:space="0" w:color="auto"/>
        <w:bottom w:val="none" w:sz="0" w:space="0" w:color="auto"/>
        <w:right w:val="none" w:sz="0" w:space="0" w:color="auto"/>
      </w:divBdr>
    </w:div>
    <w:div w:id="1984390724">
      <w:bodyDiv w:val="1"/>
      <w:marLeft w:val="136"/>
      <w:marRight w:val="136"/>
      <w:marTop w:val="0"/>
      <w:marBottom w:val="0"/>
      <w:divBdr>
        <w:top w:val="none" w:sz="0" w:space="0" w:color="auto"/>
        <w:left w:val="none" w:sz="0" w:space="0" w:color="auto"/>
        <w:bottom w:val="none" w:sz="0" w:space="0" w:color="auto"/>
        <w:right w:val="none" w:sz="0" w:space="0" w:color="auto"/>
      </w:divBdr>
      <w:divsChild>
        <w:div w:id="997929196">
          <w:marLeft w:val="0"/>
          <w:marRight w:val="0"/>
          <w:marTop w:val="0"/>
          <w:marBottom w:val="0"/>
          <w:divBdr>
            <w:top w:val="none" w:sz="0" w:space="0" w:color="auto"/>
            <w:left w:val="none" w:sz="0" w:space="0" w:color="auto"/>
            <w:bottom w:val="none" w:sz="0" w:space="0" w:color="auto"/>
            <w:right w:val="none" w:sz="0" w:space="0" w:color="auto"/>
          </w:divBdr>
          <w:divsChild>
            <w:div w:id="1373119308">
              <w:marLeft w:val="0"/>
              <w:marRight w:val="0"/>
              <w:marTop w:val="217"/>
              <w:marBottom w:val="0"/>
              <w:divBdr>
                <w:top w:val="none" w:sz="0" w:space="0" w:color="auto"/>
                <w:left w:val="none" w:sz="0" w:space="0" w:color="auto"/>
                <w:bottom w:val="none" w:sz="0" w:space="0" w:color="auto"/>
                <w:right w:val="none" w:sz="0" w:space="0" w:color="auto"/>
              </w:divBdr>
              <w:divsChild>
                <w:div w:id="604194870">
                  <w:marLeft w:val="0"/>
                  <w:marRight w:val="0"/>
                  <w:marTop w:val="109"/>
                  <w:marBottom w:val="0"/>
                  <w:divBdr>
                    <w:top w:val="none" w:sz="0" w:space="0" w:color="auto"/>
                    <w:left w:val="none" w:sz="0" w:space="0" w:color="auto"/>
                    <w:bottom w:val="none" w:sz="0" w:space="0" w:color="auto"/>
                    <w:right w:val="none" w:sz="0" w:space="0" w:color="auto"/>
                  </w:divBdr>
                  <w:divsChild>
                    <w:div w:id="1232816650">
                      <w:marLeft w:val="0"/>
                      <w:marRight w:val="0"/>
                      <w:marTop w:val="0"/>
                      <w:marBottom w:val="0"/>
                      <w:divBdr>
                        <w:top w:val="none" w:sz="0" w:space="0" w:color="auto"/>
                        <w:left w:val="none" w:sz="0" w:space="0" w:color="auto"/>
                        <w:bottom w:val="none" w:sz="0" w:space="0" w:color="auto"/>
                        <w:right w:val="none" w:sz="0" w:space="0" w:color="auto"/>
                      </w:divBdr>
                    </w:div>
                    <w:div w:id="820738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FE178A-BC57-44AB-A7A5-DFB5283A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1317</Words>
  <Characters>7507</Characters>
  <Application>Microsoft Office Word</Application>
  <DocSecurity>0</DocSecurity>
  <Lines>62</Lines>
  <Paragraphs>17</Paragraphs>
  <ScaleCrop>false</ScaleCrop>
  <Company>cy</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吳宏杰</cp:lastModifiedBy>
  <cp:revision>2</cp:revision>
  <cp:lastPrinted>2015-02-05T07:30:00Z</cp:lastPrinted>
  <dcterms:created xsi:type="dcterms:W3CDTF">2019-04-12T08:09:00Z</dcterms:created>
  <dcterms:modified xsi:type="dcterms:W3CDTF">2019-04-12T08:09:00Z</dcterms:modified>
</cp:coreProperties>
</file>