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84" w:rsidRPr="00CE74B5" w:rsidRDefault="00CD2618" w:rsidP="003C10BB">
      <w:pPr>
        <w:pStyle w:val="a6"/>
        <w:overflowPunct w:val="0"/>
        <w:spacing w:before="0"/>
        <w:ind w:left="0" w:rightChars="16" w:right="54" w:firstLine="0"/>
        <w:jc w:val="center"/>
        <w:rPr>
          <w:rFonts w:hAnsi="標楷體"/>
          <w:bCs/>
          <w:snapToGrid/>
          <w:spacing w:val="200"/>
          <w:kern w:val="0"/>
          <w:sz w:val="40"/>
        </w:rPr>
      </w:pPr>
      <w:r w:rsidRPr="00CE74B5">
        <w:rPr>
          <w:rFonts w:ascii="Times New Roman"/>
          <w:bCs/>
          <w:snapToGrid/>
          <w:spacing w:val="200"/>
          <w:kern w:val="0"/>
          <w:sz w:val="40"/>
        </w:rPr>
        <w:t>調查報告</w:t>
      </w:r>
    </w:p>
    <w:p w:rsidR="00DC3F84" w:rsidRPr="00E42933" w:rsidRDefault="00DC3F84" w:rsidP="003C10BB">
      <w:pPr>
        <w:pStyle w:val="1"/>
        <w:kinsoku/>
        <w:overflowPunct w:val="0"/>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392166840"/>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E42933">
        <w:rPr>
          <w:rFonts w:hAnsi="標楷體" w:hint="eastAsia"/>
        </w:rPr>
        <w:t>案　　由：</w:t>
      </w:r>
      <w:bookmarkEnd w:id="0"/>
      <w:bookmarkEnd w:id="1"/>
      <w:bookmarkEnd w:id="2"/>
      <w:bookmarkEnd w:id="3"/>
      <w:bookmarkEnd w:id="4"/>
      <w:bookmarkEnd w:id="5"/>
      <w:bookmarkEnd w:id="6"/>
      <w:bookmarkEnd w:id="7"/>
      <w:bookmarkEnd w:id="8"/>
      <w:bookmarkEnd w:id="9"/>
      <w:r w:rsidR="00C635B7" w:rsidRPr="00E42933">
        <w:rPr>
          <w:rFonts w:hAnsi="標楷體"/>
        </w:rPr>
        <w:fldChar w:fldCharType="begin"/>
      </w:r>
      <w:r w:rsidRPr="00E42933">
        <w:rPr>
          <w:rFonts w:hAnsi="標楷體"/>
        </w:rPr>
        <w:instrText xml:space="preserve"> MERGEFIELD </w:instrText>
      </w:r>
      <w:r w:rsidRPr="00E42933">
        <w:rPr>
          <w:rFonts w:hAnsi="標楷體" w:hint="eastAsia"/>
        </w:rPr>
        <w:instrText>案由</w:instrText>
      </w:r>
      <w:r w:rsidRPr="00E42933">
        <w:rPr>
          <w:rFonts w:hAnsi="標楷體"/>
        </w:rPr>
        <w:instrText xml:space="preserve"> </w:instrText>
      </w:r>
      <w:r w:rsidR="00C635B7" w:rsidRPr="00E42933">
        <w:rPr>
          <w:rFonts w:hAnsi="標楷體"/>
        </w:rPr>
        <w:fldChar w:fldCharType="separate"/>
      </w:r>
      <w:r w:rsidR="00F4636A" w:rsidRPr="00E42933">
        <w:rPr>
          <w:rFonts w:hAnsi="標楷體" w:hint="eastAsia"/>
          <w:noProof/>
        </w:rPr>
        <w:t>據訴，高雄市政府無視該市旗山區大林里地區為農業及水質水量保護區，竟讓中鋼公司違法將廢爐渣回填農地，又行政院農業委員會、經濟部、水利署等單位均推諉卸責，未依法查處，涉有違失等情。</w:t>
      </w:r>
      <w:bookmarkEnd w:id="10"/>
      <w:r w:rsidR="00C635B7" w:rsidRPr="00E42933">
        <w:rPr>
          <w:rFonts w:hAnsi="標楷體"/>
        </w:rPr>
        <w:fldChar w:fldCharType="end"/>
      </w:r>
      <w:bookmarkEnd w:id="11"/>
      <w:bookmarkEnd w:id="12"/>
      <w:bookmarkEnd w:id="13"/>
      <w:bookmarkEnd w:id="14"/>
      <w:bookmarkEnd w:id="15"/>
      <w:bookmarkEnd w:id="16"/>
      <w:bookmarkEnd w:id="17"/>
      <w:bookmarkEnd w:id="18"/>
      <w:bookmarkEnd w:id="19"/>
      <w:bookmarkEnd w:id="20"/>
      <w:bookmarkEnd w:id="21"/>
      <w:bookmarkEnd w:id="22"/>
      <w:bookmarkEnd w:id="23"/>
    </w:p>
    <w:p w:rsidR="00427EB2" w:rsidRPr="00E42933" w:rsidRDefault="00D93134" w:rsidP="003C10BB">
      <w:pPr>
        <w:pStyle w:val="1"/>
        <w:kinsoku/>
        <w:overflowPunct w:val="0"/>
        <w:ind w:left="2380" w:hanging="2380"/>
        <w:rPr>
          <w:rFonts w:hAnsi="標楷體"/>
          <w:bCs w:val="0"/>
        </w:rPr>
      </w:pPr>
      <w:r w:rsidRPr="00E42933">
        <w:rPr>
          <w:rFonts w:hAnsi="標楷體" w:hint="eastAsia"/>
          <w:bCs w:val="0"/>
        </w:rPr>
        <w:t>調查意見：</w:t>
      </w:r>
    </w:p>
    <w:p w:rsidR="001B66B1" w:rsidRPr="00E42933" w:rsidRDefault="00A5394D" w:rsidP="003C10BB">
      <w:pPr>
        <w:pStyle w:val="10"/>
        <w:kinsoku/>
        <w:overflowPunct w:val="0"/>
        <w:ind w:left="680" w:firstLine="680"/>
        <w:rPr>
          <w:rFonts w:hAnsi="標楷體"/>
          <w:bCs/>
        </w:rPr>
      </w:pPr>
      <w:r w:rsidRPr="00E42933">
        <w:rPr>
          <w:rFonts w:hAnsi="標楷體" w:hint="eastAsia"/>
          <w:bCs/>
        </w:rPr>
        <w:t>邇來煉鋼過程所產生之爐渣</w:t>
      </w:r>
      <w:r w:rsidRPr="00E42933">
        <w:rPr>
          <w:rFonts w:hint="eastAsia"/>
        </w:rPr>
        <w:t>（又稱爐碴或爐石，以下統稱爐渣）</w:t>
      </w:r>
      <w:r w:rsidRPr="00E42933">
        <w:rPr>
          <w:rFonts w:hAnsi="標楷體" w:hint="eastAsia"/>
          <w:bCs/>
        </w:rPr>
        <w:t>因填置使用</w:t>
      </w:r>
      <w:r w:rsidR="00AB29F9" w:rsidRPr="00E42933">
        <w:rPr>
          <w:rFonts w:hAnsi="標楷體" w:hint="eastAsia"/>
          <w:bCs/>
        </w:rPr>
        <w:t>之妥適性引發爭議</w:t>
      </w:r>
      <w:r w:rsidRPr="00E42933">
        <w:rPr>
          <w:rFonts w:hAnsi="標楷體" w:hint="eastAsia"/>
          <w:bCs/>
        </w:rPr>
        <w:t>，本院前已數度立案調查，並剴切指</w:t>
      </w:r>
      <w:r w:rsidR="00540741" w:rsidRPr="00E42933">
        <w:rPr>
          <w:rFonts w:hAnsi="標楷體" w:hint="eastAsia"/>
          <w:bCs/>
        </w:rPr>
        <w:t>正</w:t>
      </w:r>
      <w:r w:rsidRPr="00E42933">
        <w:rPr>
          <w:rFonts w:hAnsi="標楷體" w:hint="eastAsia"/>
          <w:bCs/>
        </w:rPr>
        <w:t>法令不周、權責不明、執行不力等具體違失，</w:t>
      </w:r>
      <w:r w:rsidR="00540741" w:rsidRPr="00E42933">
        <w:rPr>
          <w:rFonts w:hAnsi="標楷體" w:hint="eastAsia"/>
          <w:bCs/>
        </w:rPr>
        <w:t>經</w:t>
      </w:r>
      <w:r w:rsidRPr="00E42933">
        <w:rPr>
          <w:rFonts w:hAnsi="標楷體" w:hint="eastAsia"/>
          <w:bCs/>
        </w:rPr>
        <w:t>持續督促檢討改善</w:t>
      </w:r>
      <w:r w:rsidR="00540741" w:rsidRPr="00E42933">
        <w:rPr>
          <w:rFonts w:hAnsi="標楷體" w:hint="eastAsia"/>
          <w:bCs/>
        </w:rPr>
        <w:t>後</w:t>
      </w:r>
      <w:r w:rsidRPr="00E42933">
        <w:rPr>
          <w:rFonts w:hAnsi="標楷體" w:hint="eastAsia"/>
          <w:bCs/>
        </w:rPr>
        <w:t>，</w:t>
      </w:r>
      <w:r w:rsidR="006C51BD" w:rsidRPr="00E42933">
        <w:rPr>
          <w:rFonts w:hAnsi="標楷體" w:hint="eastAsia"/>
          <w:bCs/>
        </w:rPr>
        <w:t>相關權責機關</w:t>
      </w:r>
      <w:r w:rsidRPr="00E42933">
        <w:rPr>
          <w:rFonts w:hAnsi="標楷體" w:hint="eastAsia"/>
          <w:bCs/>
        </w:rPr>
        <w:t>雖有配合修正部分法令及研提因應作為，然</w:t>
      </w:r>
      <w:r w:rsidR="006A6A55" w:rsidRPr="00E42933">
        <w:rPr>
          <w:rFonts w:hAnsi="標楷體" w:hint="eastAsia"/>
          <w:bCs/>
        </w:rPr>
        <w:t>民國（下同）</w:t>
      </w:r>
      <w:r w:rsidRPr="00E42933">
        <w:rPr>
          <w:rFonts w:hAnsi="標楷體" w:hint="eastAsia"/>
          <w:bCs/>
        </w:rPr>
        <w:t>102年6月間高雄市旗山區大林里仍再度</w:t>
      </w:r>
      <w:r w:rsidR="00190CE0" w:rsidRPr="00E42933">
        <w:rPr>
          <w:rFonts w:hAnsi="標楷體" w:hint="eastAsia"/>
          <w:bCs/>
        </w:rPr>
        <w:t>發生爐渣回填農地，引發居民恐慌及環境污染疑慮，</w:t>
      </w:r>
      <w:r w:rsidR="001676A5" w:rsidRPr="00E42933">
        <w:rPr>
          <w:rFonts w:hAnsi="標楷體" w:hint="eastAsia"/>
          <w:bCs/>
        </w:rPr>
        <w:t>爰到院</w:t>
      </w:r>
      <w:r w:rsidRPr="00E42933">
        <w:rPr>
          <w:rFonts w:hAnsi="標楷體" w:hint="eastAsia"/>
          <w:bCs/>
        </w:rPr>
        <w:t>陳訴</w:t>
      </w:r>
      <w:r w:rsidR="006C51BD" w:rsidRPr="00E42933">
        <w:rPr>
          <w:rFonts w:hAnsi="標楷體" w:hint="eastAsia"/>
          <w:bCs/>
        </w:rPr>
        <w:t>，</w:t>
      </w:r>
      <w:r w:rsidR="001676A5" w:rsidRPr="00E42933">
        <w:rPr>
          <w:rFonts w:hAnsi="標楷體" w:hint="eastAsia"/>
          <w:bCs/>
        </w:rPr>
        <w:t>並</w:t>
      </w:r>
      <w:r w:rsidR="006C51BD" w:rsidRPr="00E42933">
        <w:rPr>
          <w:rFonts w:hAnsi="標楷體" w:hint="eastAsia"/>
          <w:bCs/>
        </w:rPr>
        <w:t>經</w:t>
      </w:r>
      <w:r w:rsidR="006C51BD" w:rsidRPr="00E42933">
        <w:rPr>
          <w:rFonts w:hAnsi="標楷體" w:hint="eastAsia"/>
          <w:szCs w:val="32"/>
        </w:rPr>
        <w:t>財政及經濟委員會決議</w:t>
      </w:r>
      <w:r w:rsidR="001676A5" w:rsidRPr="00E42933">
        <w:rPr>
          <w:rFonts w:hAnsi="標楷體" w:hint="eastAsia"/>
          <w:szCs w:val="32"/>
        </w:rPr>
        <w:t>推派</w:t>
      </w:r>
      <w:r w:rsidR="006C51BD" w:rsidRPr="00E42933">
        <w:rPr>
          <w:rFonts w:hAnsi="標楷體" w:hint="eastAsia"/>
          <w:szCs w:val="32"/>
        </w:rPr>
        <w:t>調查</w:t>
      </w:r>
      <w:r w:rsidR="00190CE0" w:rsidRPr="00E42933">
        <w:rPr>
          <w:rFonts w:hAnsi="標楷體" w:hint="eastAsia"/>
          <w:bCs/>
        </w:rPr>
        <w:t>。</w:t>
      </w:r>
    </w:p>
    <w:p w:rsidR="00351763" w:rsidRPr="00E42933" w:rsidRDefault="00A5394D" w:rsidP="003C10BB">
      <w:pPr>
        <w:pStyle w:val="10"/>
        <w:kinsoku/>
        <w:overflowPunct w:val="0"/>
        <w:ind w:left="680" w:firstLine="680"/>
        <w:rPr>
          <w:rFonts w:hAnsi="標楷體"/>
        </w:rPr>
      </w:pPr>
      <w:r w:rsidRPr="00E42933">
        <w:rPr>
          <w:rFonts w:hAnsi="標楷體" w:hint="eastAsia"/>
          <w:szCs w:val="32"/>
        </w:rPr>
        <w:t>案經</w:t>
      </w:r>
      <w:r w:rsidR="001B66B1" w:rsidRPr="00E42933">
        <w:rPr>
          <w:rFonts w:hAnsi="標楷體" w:hint="eastAsia"/>
          <w:szCs w:val="32"/>
        </w:rPr>
        <w:t>調閱</w:t>
      </w:r>
      <w:r w:rsidRPr="00E42933">
        <w:rPr>
          <w:rFonts w:hAnsi="標楷體" w:hint="eastAsia"/>
          <w:szCs w:val="32"/>
        </w:rPr>
        <w:t>行政院環境保護署（下稱環保署）、行政院農業委員會（下稱農委會）、經濟部、高雄市政府及該市旗山區公所（下稱旗山公所）等</w:t>
      </w:r>
      <w:r w:rsidR="001B66B1" w:rsidRPr="00E42933">
        <w:rPr>
          <w:rFonts w:hAnsi="標楷體" w:hint="eastAsia"/>
          <w:szCs w:val="32"/>
        </w:rPr>
        <w:t>相關</w:t>
      </w:r>
      <w:r w:rsidRPr="00E42933">
        <w:rPr>
          <w:rFonts w:hAnsi="標楷體" w:hint="eastAsia"/>
          <w:szCs w:val="32"/>
        </w:rPr>
        <w:t>機關</w:t>
      </w:r>
      <w:r w:rsidR="001B66B1" w:rsidRPr="00E42933">
        <w:rPr>
          <w:rFonts w:hAnsi="標楷體" w:hint="eastAsia"/>
          <w:szCs w:val="32"/>
        </w:rPr>
        <w:t>卷證資料</w:t>
      </w:r>
      <w:r w:rsidR="00FE1EF0" w:rsidRPr="00E42933">
        <w:rPr>
          <w:rFonts w:hAnsi="標楷體" w:hint="eastAsia"/>
          <w:szCs w:val="32"/>
        </w:rPr>
        <w:t>，</w:t>
      </w:r>
      <w:r w:rsidR="001B66B1" w:rsidRPr="00E42933">
        <w:rPr>
          <w:rFonts w:hAnsi="標楷體" w:hint="eastAsia"/>
          <w:szCs w:val="32"/>
        </w:rPr>
        <w:t>並</w:t>
      </w:r>
      <w:r w:rsidRPr="00E42933">
        <w:rPr>
          <w:rFonts w:hAnsi="標楷體" w:hint="eastAsia"/>
          <w:szCs w:val="32"/>
        </w:rPr>
        <w:t>於103年10月28日實地履勘，</w:t>
      </w:r>
      <w:r w:rsidR="001B66B1" w:rsidRPr="00E42933">
        <w:rPr>
          <w:rFonts w:hAnsi="標楷體" w:hint="eastAsia"/>
          <w:szCs w:val="32"/>
        </w:rPr>
        <w:t>嗣</w:t>
      </w:r>
      <w:r w:rsidRPr="00E42933">
        <w:rPr>
          <w:rFonts w:hAnsi="標楷體" w:hint="eastAsia"/>
          <w:szCs w:val="32"/>
        </w:rPr>
        <w:t>於</w:t>
      </w:r>
      <w:r w:rsidR="001B66B1" w:rsidRPr="00E42933">
        <w:rPr>
          <w:rFonts w:hAnsi="標楷體" w:hint="eastAsia"/>
          <w:szCs w:val="32"/>
        </w:rPr>
        <w:t>同</w:t>
      </w:r>
      <w:r w:rsidRPr="00E42933">
        <w:rPr>
          <w:rFonts w:hAnsi="標楷體" w:hint="eastAsia"/>
          <w:szCs w:val="32"/>
        </w:rPr>
        <w:t>年12月5日約</w:t>
      </w:r>
      <w:r w:rsidR="001B66B1" w:rsidRPr="00E42933">
        <w:rPr>
          <w:rFonts w:hAnsi="標楷體" w:hint="eastAsia"/>
          <w:szCs w:val="32"/>
        </w:rPr>
        <w:t>詢該等機關主管及業務</w:t>
      </w:r>
      <w:r w:rsidRPr="00E42933">
        <w:rPr>
          <w:rFonts w:hAnsi="標楷體" w:hint="eastAsia"/>
          <w:szCs w:val="32"/>
        </w:rPr>
        <w:t>相關</w:t>
      </w:r>
      <w:r w:rsidR="001B66B1" w:rsidRPr="00E42933">
        <w:rPr>
          <w:rFonts w:hAnsi="標楷體" w:hint="eastAsia"/>
          <w:szCs w:val="32"/>
        </w:rPr>
        <w:t>人員</w:t>
      </w:r>
      <w:r w:rsidRPr="00E42933">
        <w:rPr>
          <w:rFonts w:hAnsi="標楷體" w:hint="eastAsia"/>
          <w:szCs w:val="32"/>
        </w:rPr>
        <w:t>，茲臚</w:t>
      </w:r>
      <w:r w:rsidR="001B66B1" w:rsidRPr="00E42933">
        <w:rPr>
          <w:rFonts w:hAnsi="標楷體" w:hint="eastAsia"/>
          <w:szCs w:val="32"/>
        </w:rPr>
        <w:t>列</w:t>
      </w:r>
      <w:r w:rsidRPr="00E42933">
        <w:rPr>
          <w:rFonts w:hAnsi="標楷體" w:hint="eastAsia"/>
          <w:szCs w:val="32"/>
        </w:rPr>
        <w:t>調查</w:t>
      </w:r>
      <w:r w:rsidR="00FE1EF0" w:rsidRPr="00E42933">
        <w:rPr>
          <w:rFonts w:hAnsi="標楷體" w:hint="eastAsia"/>
          <w:szCs w:val="32"/>
        </w:rPr>
        <w:t>意見</w:t>
      </w:r>
      <w:r w:rsidRPr="00E42933">
        <w:rPr>
          <w:rFonts w:hAnsi="標楷體" w:hint="eastAsia"/>
          <w:szCs w:val="32"/>
        </w:rPr>
        <w:t>如下</w:t>
      </w:r>
      <w:r w:rsidR="00FE1EF0" w:rsidRPr="00E42933">
        <w:rPr>
          <w:rFonts w:hAnsi="標楷體" w:hint="eastAsia"/>
          <w:szCs w:val="32"/>
        </w:rPr>
        <w:t>：</w:t>
      </w:r>
    </w:p>
    <w:p w:rsidR="00F166AF" w:rsidRPr="00E42933" w:rsidRDefault="00461034" w:rsidP="00DA2C5D">
      <w:pPr>
        <w:pStyle w:val="2"/>
        <w:kinsoku/>
        <w:overflowPunct w:val="0"/>
        <w:spacing w:beforeLines="25"/>
        <w:ind w:left="1043"/>
        <w:rPr>
          <w:b/>
        </w:rPr>
      </w:pPr>
      <w:r w:rsidRPr="00E42933">
        <w:rPr>
          <w:rFonts w:hint="eastAsia"/>
          <w:b/>
        </w:rPr>
        <w:t>本案</w:t>
      </w:r>
      <w:r w:rsidR="00E92268" w:rsidRPr="00E42933">
        <w:rPr>
          <w:rFonts w:hint="eastAsia"/>
          <w:b/>
        </w:rPr>
        <w:t>陳訴人所訴</w:t>
      </w:r>
      <w:r w:rsidRPr="00E42933">
        <w:rPr>
          <w:rFonts w:hint="eastAsia"/>
          <w:b/>
        </w:rPr>
        <w:t>農地</w:t>
      </w:r>
      <w:r w:rsidR="00E92268" w:rsidRPr="00E42933">
        <w:rPr>
          <w:rFonts w:hAnsi="標楷體" w:hint="eastAsia"/>
          <w:b/>
        </w:rPr>
        <w:t>，</w:t>
      </w:r>
      <w:r w:rsidR="00E92268" w:rsidRPr="00E42933">
        <w:rPr>
          <w:rFonts w:hint="eastAsia"/>
          <w:b/>
        </w:rPr>
        <w:t>高雄市政府</w:t>
      </w:r>
      <w:r w:rsidRPr="00E42933">
        <w:rPr>
          <w:rFonts w:hint="eastAsia"/>
          <w:b/>
        </w:rPr>
        <w:t>曾於100年3月間</w:t>
      </w:r>
      <w:r w:rsidR="00E92268" w:rsidRPr="00E42933">
        <w:rPr>
          <w:rFonts w:hint="eastAsia"/>
          <w:b/>
        </w:rPr>
        <w:t>以</w:t>
      </w:r>
      <w:r w:rsidR="00E92268" w:rsidRPr="00E42933">
        <w:rPr>
          <w:rFonts w:hAnsi="標楷體" w:hint="eastAsia"/>
          <w:b/>
        </w:rPr>
        <w:t>「</w:t>
      </w:r>
      <w:r w:rsidR="00E92268" w:rsidRPr="00E42933">
        <w:rPr>
          <w:rFonts w:hint="eastAsia"/>
          <w:b/>
        </w:rPr>
        <w:t>不符合農地農用之規定</w:t>
      </w:r>
      <w:r w:rsidR="00E92268" w:rsidRPr="00E42933">
        <w:rPr>
          <w:rFonts w:hAnsi="標楷體" w:hint="eastAsia"/>
          <w:b/>
        </w:rPr>
        <w:t>」等由，</w:t>
      </w:r>
      <w:r w:rsidR="00E92268" w:rsidRPr="00E42933">
        <w:rPr>
          <w:rFonts w:hint="eastAsia"/>
          <w:b/>
        </w:rPr>
        <w:t>否准所有權人申請</w:t>
      </w:r>
      <w:r w:rsidRPr="00E42933">
        <w:rPr>
          <w:rFonts w:hint="eastAsia"/>
          <w:b/>
        </w:rPr>
        <w:t>以轉爐石回填坑洞</w:t>
      </w:r>
      <w:r w:rsidR="00210D9E" w:rsidRPr="00E42933">
        <w:rPr>
          <w:rFonts w:hAnsi="標楷體" w:hint="eastAsia"/>
          <w:b/>
        </w:rPr>
        <w:t>；</w:t>
      </w:r>
      <w:r w:rsidR="00336304" w:rsidRPr="00E42933">
        <w:rPr>
          <w:rFonts w:hint="eastAsia"/>
          <w:b/>
        </w:rPr>
        <w:t>嗣</w:t>
      </w:r>
      <w:r w:rsidR="003C10BB" w:rsidRPr="00E42933">
        <w:rPr>
          <w:rFonts w:hint="eastAsia"/>
          <w:b/>
        </w:rPr>
        <w:t>農委會及經濟部亦</w:t>
      </w:r>
      <w:r w:rsidR="006A6A55" w:rsidRPr="00E42933">
        <w:rPr>
          <w:rFonts w:hint="eastAsia"/>
          <w:b/>
        </w:rPr>
        <w:t>於102年4</w:t>
      </w:r>
      <w:r w:rsidR="00336304" w:rsidRPr="00E42933">
        <w:rPr>
          <w:rFonts w:hAnsi="標楷體" w:hint="eastAsia"/>
          <w:b/>
        </w:rPr>
        <w:t>、</w:t>
      </w:r>
      <w:r w:rsidR="006A6A55" w:rsidRPr="00E42933">
        <w:rPr>
          <w:rFonts w:hint="eastAsia"/>
          <w:b/>
        </w:rPr>
        <w:t>5月間</w:t>
      </w:r>
      <w:r w:rsidR="00E92268" w:rsidRPr="00E42933">
        <w:rPr>
          <w:rFonts w:hint="eastAsia"/>
          <w:b/>
        </w:rPr>
        <w:t>明確</w:t>
      </w:r>
      <w:r w:rsidR="00F166AF" w:rsidRPr="00E42933">
        <w:rPr>
          <w:rFonts w:hint="eastAsia"/>
          <w:b/>
        </w:rPr>
        <w:t>函示</w:t>
      </w:r>
      <w:r w:rsidR="00210D9E" w:rsidRPr="00E42933">
        <w:rPr>
          <w:rFonts w:hint="eastAsia"/>
          <w:b/>
        </w:rPr>
        <w:t>該府</w:t>
      </w:r>
      <w:r w:rsidR="00E92268" w:rsidRPr="00E42933">
        <w:rPr>
          <w:rFonts w:hint="eastAsia"/>
          <w:b/>
        </w:rPr>
        <w:t>等</w:t>
      </w:r>
      <w:r w:rsidR="00336304" w:rsidRPr="00E42933">
        <w:rPr>
          <w:rFonts w:hint="eastAsia"/>
          <w:b/>
        </w:rPr>
        <w:t>地方政府</w:t>
      </w:r>
      <w:r w:rsidR="00336304" w:rsidRPr="00E42933">
        <w:rPr>
          <w:rFonts w:hAnsi="標楷體" w:hint="eastAsia"/>
          <w:b/>
        </w:rPr>
        <w:t>，</w:t>
      </w:r>
      <w:r w:rsidR="00210D9E" w:rsidRPr="00E42933">
        <w:rPr>
          <w:rFonts w:hAnsi="標楷體" w:hint="eastAsia"/>
          <w:b/>
        </w:rPr>
        <w:t>重申「</w:t>
      </w:r>
      <w:r w:rsidR="00F166AF" w:rsidRPr="00E42933">
        <w:rPr>
          <w:rFonts w:hint="eastAsia"/>
          <w:b/>
        </w:rPr>
        <w:t>轉爐石級配料不得作為農業用地之盜濫採土石遺留坑洞回填物</w:t>
      </w:r>
      <w:r w:rsidR="00210D9E" w:rsidRPr="00E42933">
        <w:rPr>
          <w:rFonts w:hAnsi="標楷體" w:hint="eastAsia"/>
          <w:b/>
        </w:rPr>
        <w:t>」</w:t>
      </w:r>
      <w:r w:rsidR="00F166AF" w:rsidRPr="00E42933">
        <w:rPr>
          <w:rFonts w:hint="eastAsia"/>
          <w:b/>
        </w:rPr>
        <w:t>，</w:t>
      </w:r>
      <w:r w:rsidR="00336304" w:rsidRPr="00E42933">
        <w:rPr>
          <w:rFonts w:hint="eastAsia"/>
          <w:b/>
        </w:rPr>
        <w:t>爰本案</w:t>
      </w:r>
      <w:r w:rsidR="00ED6E03" w:rsidRPr="00E42933">
        <w:rPr>
          <w:rFonts w:hint="eastAsia"/>
          <w:b/>
        </w:rPr>
        <w:t>農地回填</w:t>
      </w:r>
      <w:r w:rsidR="00E92268" w:rsidRPr="00E42933">
        <w:rPr>
          <w:rFonts w:hint="eastAsia"/>
          <w:b/>
        </w:rPr>
        <w:t>轉爐石等</w:t>
      </w:r>
      <w:r w:rsidR="00ED6E03" w:rsidRPr="00E42933">
        <w:rPr>
          <w:rFonts w:hint="eastAsia"/>
          <w:b/>
        </w:rPr>
        <w:t>煉鋼爐渣</w:t>
      </w:r>
      <w:r w:rsidR="00ED6E03" w:rsidRPr="00E42933">
        <w:rPr>
          <w:rFonts w:hAnsi="標楷體" w:hint="eastAsia"/>
          <w:b/>
        </w:rPr>
        <w:t>，確</w:t>
      </w:r>
      <w:r w:rsidR="00AE4ECE" w:rsidRPr="00E42933">
        <w:rPr>
          <w:rFonts w:hAnsi="標楷體" w:hint="eastAsia"/>
          <w:b/>
        </w:rPr>
        <w:t>與現行法令規定</w:t>
      </w:r>
      <w:r w:rsidR="00ED6E03" w:rsidRPr="00E42933">
        <w:rPr>
          <w:rFonts w:hAnsi="標楷體" w:hint="eastAsia"/>
          <w:b/>
        </w:rPr>
        <w:t>有悖</w:t>
      </w:r>
    </w:p>
    <w:p w:rsidR="00CD78F8" w:rsidRPr="00E42933" w:rsidRDefault="00AE4ECE" w:rsidP="003C10BB">
      <w:pPr>
        <w:pStyle w:val="3"/>
        <w:kinsoku/>
        <w:overflowPunct w:val="0"/>
      </w:pPr>
      <w:r w:rsidRPr="00E42933">
        <w:rPr>
          <w:rFonts w:hint="eastAsia"/>
        </w:rPr>
        <w:t>查本案陳訴人所訴農地</w:t>
      </w:r>
      <w:r w:rsidRPr="00E42933">
        <w:rPr>
          <w:rFonts w:hAnsi="標楷體" w:hint="eastAsia"/>
        </w:rPr>
        <w:t>，</w:t>
      </w:r>
      <w:r w:rsidRPr="00E42933">
        <w:rPr>
          <w:rFonts w:hint="eastAsia"/>
        </w:rPr>
        <w:t>係位於</w:t>
      </w:r>
      <w:r w:rsidR="00CD78F8" w:rsidRPr="00E42933">
        <w:rPr>
          <w:rFonts w:hint="eastAsia"/>
        </w:rPr>
        <w:t>高雄市旗山區圓潭</w:t>
      </w:r>
      <w:r w:rsidR="00CD78F8" w:rsidRPr="00E42933">
        <w:rPr>
          <w:rFonts w:hint="eastAsia"/>
        </w:rPr>
        <w:lastRenderedPageBreak/>
        <w:t>子段655、655-5、655-6、655-7、655-10、655-15、655-16、655-17、655-18等9筆</w:t>
      </w:r>
      <w:r w:rsidRPr="00E42933">
        <w:rPr>
          <w:rFonts w:hint="eastAsia"/>
        </w:rPr>
        <w:t>地號之</w:t>
      </w:r>
      <w:r w:rsidR="00CD78F8" w:rsidRPr="00E42933">
        <w:rPr>
          <w:rFonts w:hint="eastAsia"/>
        </w:rPr>
        <w:t>土地</w:t>
      </w:r>
      <w:r w:rsidR="00CD78F8" w:rsidRPr="00E42933">
        <w:rPr>
          <w:rFonts w:hAnsi="標楷體" w:hint="eastAsia"/>
        </w:rPr>
        <w:t>（下稱系爭土地）</w:t>
      </w:r>
      <w:r w:rsidR="00CD78F8" w:rsidRPr="00E42933">
        <w:rPr>
          <w:rFonts w:hint="eastAsia"/>
        </w:rPr>
        <w:t>，均</w:t>
      </w:r>
      <w:r w:rsidRPr="00E42933">
        <w:rPr>
          <w:rFonts w:hint="eastAsia"/>
        </w:rPr>
        <w:t>為</w:t>
      </w:r>
      <w:r w:rsidR="00CD78F8" w:rsidRPr="00E42933">
        <w:rPr>
          <w:rFonts w:hint="eastAsia"/>
        </w:rPr>
        <w:t>非都市地區</w:t>
      </w:r>
      <w:r w:rsidRPr="00E42933">
        <w:rPr>
          <w:rFonts w:hint="eastAsia"/>
        </w:rPr>
        <w:t>之</w:t>
      </w:r>
      <w:r w:rsidR="00CD78F8" w:rsidRPr="00E42933">
        <w:rPr>
          <w:rFonts w:hint="eastAsia"/>
        </w:rPr>
        <w:t>特定農業區農牧用地，</w:t>
      </w:r>
      <w:r w:rsidRPr="00E42933">
        <w:rPr>
          <w:rFonts w:hint="eastAsia"/>
        </w:rPr>
        <w:t>且</w:t>
      </w:r>
      <w:r w:rsidR="00CD78F8" w:rsidRPr="00E42933">
        <w:rPr>
          <w:rFonts w:hint="eastAsia"/>
        </w:rPr>
        <w:t>位於高屏溪水質水量保護區範圍內</w:t>
      </w:r>
      <w:r w:rsidRPr="00E42933">
        <w:rPr>
          <w:rFonts w:hAnsi="標楷體" w:hint="eastAsia"/>
        </w:rPr>
        <w:t>；</w:t>
      </w:r>
      <w:r w:rsidR="00CD78F8" w:rsidRPr="00E42933">
        <w:rPr>
          <w:rFonts w:hint="eastAsia"/>
        </w:rPr>
        <w:t>其中655、655-6、655-7、655-10地號等4筆土地</w:t>
      </w:r>
      <w:r w:rsidRPr="00E42933">
        <w:rPr>
          <w:rFonts w:hAnsi="標楷體" w:hint="eastAsia"/>
        </w:rPr>
        <w:t>，</w:t>
      </w:r>
      <w:r w:rsidR="00CD78F8" w:rsidRPr="00E42933">
        <w:rPr>
          <w:rFonts w:hint="eastAsia"/>
        </w:rPr>
        <w:t>更為高雄市政府依</w:t>
      </w:r>
      <w:r w:rsidRPr="00E42933">
        <w:rPr>
          <w:rFonts w:hAnsi="標楷體" w:hint="eastAsia"/>
        </w:rPr>
        <w:t>「</w:t>
      </w:r>
      <w:r w:rsidR="00CD78F8" w:rsidRPr="00E42933">
        <w:rPr>
          <w:rFonts w:hint="eastAsia"/>
        </w:rPr>
        <w:t>陸上盜濫採土石坑洞善後處理計畫</w:t>
      </w:r>
      <w:r w:rsidRPr="00E42933">
        <w:rPr>
          <w:rFonts w:hAnsi="標楷體" w:hint="eastAsia"/>
        </w:rPr>
        <w:t>」</w:t>
      </w:r>
      <w:r w:rsidR="00CD78F8" w:rsidRPr="00E42933">
        <w:rPr>
          <w:rFonts w:hint="eastAsia"/>
        </w:rPr>
        <w:t>列管</w:t>
      </w:r>
      <w:r w:rsidR="00E92268" w:rsidRPr="00E42933">
        <w:rPr>
          <w:rFonts w:hint="eastAsia"/>
        </w:rPr>
        <w:t>在</w:t>
      </w:r>
      <w:r w:rsidR="00CD78F8" w:rsidRPr="00E42933">
        <w:rPr>
          <w:rFonts w:hint="eastAsia"/>
        </w:rPr>
        <w:t>案之坑洞。依</w:t>
      </w:r>
      <w:r w:rsidRPr="00E42933">
        <w:rPr>
          <w:rFonts w:hint="eastAsia"/>
        </w:rPr>
        <w:t>該</w:t>
      </w:r>
      <w:r w:rsidR="00CD78F8" w:rsidRPr="00E42933">
        <w:rPr>
          <w:rFonts w:hint="eastAsia"/>
        </w:rPr>
        <w:t>計畫規定</w:t>
      </w:r>
      <w:r w:rsidR="002C30F7" w:rsidRPr="00E42933">
        <w:rPr>
          <w:rFonts w:hint="eastAsia"/>
        </w:rPr>
        <w:t>，坑洞回填應具備回填計畫書圖及其他相關文件</w:t>
      </w:r>
      <w:r w:rsidRPr="00E42933">
        <w:rPr>
          <w:rFonts w:hAnsi="標楷體" w:hint="eastAsia"/>
        </w:rPr>
        <w:t>，</w:t>
      </w:r>
      <w:r w:rsidR="002C30F7" w:rsidRPr="00E42933">
        <w:rPr>
          <w:rFonts w:hint="eastAsia"/>
        </w:rPr>
        <w:t>向當地直轄市或縣（市）政府</w:t>
      </w:r>
      <w:r w:rsidRPr="00E42933">
        <w:rPr>
          <w:rFonts w:hint="eastAsia"/>
        </w:rPr>
        <w:t>提出申請</w:t>
      </w:r>
      <w:r w:rsidR="002C30F7" w:rsidRPr="00E42933">
        <w:rPr>
          <w:rFonts w:hint="eastAsia"/>
        </w:rPr>
        <w:t>；</w:t>
      </w:r>
      <w:r w:rsidRPr="00E42933">
        <w:rPr>
          <w:rFonts w:hint="eastAsia"/>
        </w:rPr>
        <w:t>而</w:t>
      </w:r>
      <w:r w:rsidR="002C30F7" w:rsidRPr="00E42933">
        <w:rPr>
          <w:rFonts w:hint="eastAsia"/>
        </w:rPr>
        <w:t>回填物來源及種類</w:t>
      </w:r>
      <w:r w:rsidRPr="00E42933">
        <w:rPr>
          <w:rFonts w:hAnsi="標楷體" w:hint="eastAsia"/>
        </w:rPr>
        <w:t>，</w:t>
      </w:r>
      <w:r w:rsidR="002C30F7" w:rsidRPr="00E42933">
        <w:rPr>
          <w:rFonts w:hAnsi="標楷體" w:hint="eastAsia"/>
        </w:rPr>
        <w:t>得委由民間專業機構代尋合法回填物，如</w:t>
      </w:r>
      <w:r w:rsidR="00CD78F8" w:rsidRPr="00E42933">
        <w:rPr>
          <w:rFonts w:hAnsi="標楷體" w:hint="eastAsia"/>
        </w:rPr>
        <w:t>坡地土石、營建剩餘土石方（須由直轄市或縣</w:t>
      </w:r>
      <w:r w:rsidR="000C15A9" w:rsidRPr="00E42933">
        <w:rPr>
          <w:rFonts w:hAnsi="標楷體" w:hint="eastAsia"/>
        </w:rPr>
        <w:t>〈</w:t>
      </w:r>
      <w:r w:rsidR="00CD78F8" w:rsidRPr="00E42933">
        <w:rPr>
          <w:rFonts w:hAnsi="標楷體" w:hint="eastAsia"/>
        </w:rPr>
        <w:t>市</w:t>
      </w:r>
      <w:r w:rsidR="000C15A9" w:rsidRPr="00E42933">
        <w:rPr>
          <w:rFonts w:hAnsi="標楷體" w:hint="eastAsia"/>
        </w:rPr>
        <w:t>〉</w:t>
      </w:r>
      <w:r w:rsidR="00CD78F8" w:rsidRPr="00E42933">
        <w:rPr>
          <w:rFonts w:hAnsi="標楷體" w:hint="eastAsia"/>
        </w:rPr>
        <w:t>政府審查核可）、礦場、採石場捨棄土石、土壤，河川、疏濬、水庫或其沉澱池之無害淤泥及其他經直轄市或縣（市）政府核定之回填物，並應取得經學術、民間專業機構或專業技師之化學安全檢驗證明文件。</w:t>
      </w:r>
    </w:p>
    <w:p w:rsidR="002C30F7" w:rsidRPr="00E42933" w:rsidRDefault="00A47F40" w:rsidP="003C10BB">
      <w:pPr>
        <w:pStyle w:val="3"/>
        <w:kinsoku/>
        <w:overflowPunct w:val="0"/>
      </w:pPr>
      <w:r w:rsidRPr="00E42933">
        <w:rPr>
          <w:rFonts w:hint="eastAsia"/>
        </w:rPr>
        <w:t>經</w:t>
      </w:r>
      <w:r w:rsidR="002C30F7" w:rsidRPr="00E42933">
        <w:rPr>
          <w:rFonts w:hint="eastAsia"/>
        </w:rPr>
        <w:t>查</w:t>
      </w:r>
      <w:r w:rsidR="00AE4ECE" w:rsidRPr="00E42933">
        <w:rPr>
          <w:rFonts w:hAnsi="標楷體" w:hint="eastAsia"/>
        </w:rPr>
        <w:t>，</w:t>
      </w:r>
      <w:r w:rsidR="002C30F7" w:rsidRPr="00E42933">
        <w:rPr>
          <w:rFonts w:hint="eastAsia"/>
        </w:rPr>
        <w:t>系爭土地所有權人</w:t>
      </w:r>
      <w:r w:rsidRPr="00E42933">
        <w:rPr>
          <w:rFonts w:hint="eastAsia"/>
        </w:rPr>
        <w:t>曾</w:t>
      </w:r>
      <w:r w:rsidR="002C30F7" w:rsidRPr="00E42933">
        <w:rPr>
          <w:rFonts w:hint="eastAsia"/>
        </w:rPr>
        <w:t>於100年2月11日向高雄市政府水利局</w:t>
      </w:r>
      <w:r w:rsidRPr="00E42933">
        <w:rPr>
          <w:rFonts w:hint="eastAsia"/>
        </w:rPr>
        <w:t>提出</w:t>
      </w:r>
      <w:r w:rsidR="002C30F7" w:rsidRPr="00E42933">
        <w:rPr>
          <w:rFonts w:hint="eastAsia"/>
        </w:rPr>
        <w:t>申請，擬以中聯資源股份有限公司（下稱中聯公司）生產之轉爐石級配料回填於655、655-6、655-7、655-10等4筆</w:t>
      </w:r>
      <w:r w:rsidR="005A381D" w:rsidRPr="00E42933">
        <w:rPr>
          <w:rFonts w:hint="eastAsia"/>
        </w:rPr>
        <w:t>地號</w:t>
      </w:r>
      <w:r w:rsidR="002C30F7" w:rsidRPr="00E42933">
        <w:rPr>
          <w:rFonts w:hint="eastAsia"/>
        </w:rPr>
        <w:t>土地，惟經</w:t>
      </w:r>
      <w:r w:rsidRPr="00E42933">
        <w:rPr>
          <w:rFonts w:hint="eastAsia"/>
        </w:rPr>
        <w:t>會辦該</w:t>
      </w:r>
      <w:r w:rsidR="00FF5C7E" w:rsidRPr="00E42933">
        <w:rPr>
          <w:rFonts w:hint="eastAsia"/>
        </w:rPr>
        <w:t>府農業局</w:t>
      </w:r>
      <w:r w:rsidRPr="00E42933">
        <w:rPr>
          <w:rFonts w:hint="eastAsia"/>
        </w:rPr>
        <w:t>以</w:t>
      </w:r>
      <w:r w:rsidR="002C30F7" w:rsidRPr="00E42933">
        <w:rPr>
          <w:rFonts w:hint="eastAsia"/>
        </w:rPr>
        <w:t>100年3月10日高市鳳山農務字第1001004786號函復</w:t>
      </w:r>
      <w:r w:rsidR="005A381D" w:rsidRPr="00E42933">
        <w:rPr>
          <w:rFonts w:hint="eastAsia"/>
        </w:rPr>
        <w:t>以</w:t>
      </w:r>
      <w:r w:rsidR="002C30F7" w:rsidRPr="00E42933">
        <w:rPr>
          <w:rFonts w:hint="eastAsia"/>
        </w:rPr>
        <w:t>：「</w:t>
      </w:r>
      <w:r w:rsidR="002C30F7" w:rsidRPr="00E42933">
        <w:rPr>
          <w:rFonts w:hAnsi="標楷體" w:hint="eastAsia"/>
        </w:rPr>
        <w:t>…</w:t>
      </w:r>
      <w:r w:rsidR="002C30F7" w:rsidRPr="00E42933">
        <w:rPr>
          <w:rFonts w:hint="eastAsia"/>
        </w:rPr>
        <w:t>回填轉爐石並不符合農地農用之規定；且農業用地回填土方應以適合種植農作物之土壤，不得為砂、石、磚、瓦、混凝土塊或其他有害物質等，因農地回填轉爐石有</w:t>
      </w:r>
      <w:r w:rsidRPr="00E42933">
        <w:rPr>
          <w:rFonts w:hint="eastAsia"/>
        </w:rPr>
        <w:t>污</w:t>
      </w:r>
      <w:r w:rsidR="002C30F7" w:rsidRPr="00E42933">
        <w:rPr>
          <w:rFonts w:hint="eastAsia"/>
        </w:rPr>
        <w:t>染農地之虞且無法種植農作物，故本案本局歉難同意。」</w:t>
      </w:r>
      <w:r w:rsidR="00FF5C7E" w:rsidRPr="00E42933">
        <w:rPr>
          <w:rFonts w:hint="eastAsia"/>
        </w:rPr>
        <w:t>高雄市政府水利局</w:t>
      </w:r>
      <w:r w:rsidR="002C30F7" w:rsidRPr="00E42933">
        <w:rPr>
          <w:rFonts w:hint="eastAsia"/>
        </w:rPr>
        <w:t>爰</w:t>
      </w:r>
      <w:r w:rsidRPr="00E42933">
        <w:rPr>
          <w:rFonts w:hint="eastAsia"/>
        </w:rPr>
        <w:t>據</w:t>
      </w:r>
      <w:r w:rsidR="002C30F7" w:rsidRPr="00E42933">
        <w:rPr>
          <w:rFonts w:hint="eastAsia"/>
        </w:rPr>
        <w:t>以100年3月21日高市水行字第1000010412號函</w:t>
      </w:r>
      <w:r w:rsidRPr="00E42933">
        <w:rPr>
          <w:rFonts w:hint="eastAsia"/>
        </w:rPr>
        <w:t>否准</w:t>
      </w:r>
      <w:r w:rsidR="002C30F7" w:rsidRPr="00E42933">
        <w:rPr>
          <w:rFonts w:hint="eastAsia"/>
        </w:rPr>
        <w:t>該申請案。</w:t>
      </w:r>
    </w:p>
    <w:p w:rsidR="002C30F7" w:rsidRPr="00E42933" w:rsidRDefault="00A47F40" w:rsidP="003C10BB">
      <w:pPr>
        <w:pStyle w:val="3"/>
        <w:kinsoku/>
        <w:overflowPunct w:val="0"/>
      </w:pPr>
      <w:r w:rsidRPr="00E42933">
        <w:rPr>
          <w:rFonts w:hint="eastAsia"/>
        </w:rPr>
        <w:t>另</w:t>
      </w:r>
      <w:r w:rsidR="00562F9B" w:rsidRPr="00E42933">
        <w:rPr>
          <w:rFonts w:hint="eastAsia"/>
        </w:rPr>
        <w:t>查</w:t>
      </w:r>
      <w:r w:rsidRPr="00E42933">
        <w:rPr>
          <w:rFonts w:hAnsi="標楷體" w:hint="eastAsia"/>
        </w:rPr>
        <w:t>，</w:t>
      </w:r>
      <w:r w:rsidR="00562F9B" w:rsidRPr="00E42933">
        <w:rPr>
          <w:rFonts w:hint="eastAsia"/>
        </w:rPr>
        <w:t>高雄市政府經濟發展局（下稱經發局）亦曾</w:t>
      </w:r>
      <w:r w:rsidR="006A6A55" w:rsidRPr="00E42933">
        <w:rPr>
          <w:rFonts w:hint="eastAsia"/>
        </w:rPr>
        <w:t>以102年3月18日高市經發公字第10230998100</w:t>
      </w:r>
      <w:r w:rsidR="006A6A55" w:rsidRPr="00E42933">
        <w:rPr>
          <w:rFonts w:hint="eastAsia"/>
        </w:rPr>
        <w:lastRenderedPageBreak/>
        <w:t>號</w:t>
      </w:r>
      <w:r w:rsidR="00562F9B" w:rsidRPr="00E42933">
        <w:rPr>
          <w:rFonts w:hint="eastAsia"/>
        </w:rPr>
        <w:t>函詢經濟部礦務局（下稱礦務局）</w:t>
      </w:r>
      <w:r w:rsidR="005A381D" w:rsidRPr="00E42933">
        <w:rPr>
          <w:rFonts w:hAnsi="標楷體" w:hint="eastAsia"/>
        </w:rPr>
        <w:t>「</w:t>
      </w:r>
      <w:r w:rsidR="00562F9B" w:rsidRPr="00E42933">
        <w:rPr>
          <w:rFonts w:hint="eastAsia"/>
        </w:rPr>
        <w:t>轉爐石級配料得否回填於一般農業區農牧用地之盜濫採土石遺留坑洞</w:t>
      </w:r>
      <w:r w:rsidR="005A381D" w:rsidRPr="00E42933">
        <w:rPr>
          <w:rFonts w:hAnsi="標楷體" w:hint="eastAsia"/>
        </w:rPr>
        <w:t>」</w:t>
      </w:r>
      <w:r w:rsidR="00562F9B" w:rsidRPr="00E42933">
        <w:rPr>
          <w:rFonts w:hint="eastAsia"/>
        </w:rPr>
        <w:t>，</w:t>
      </w:r>
      <w:r w:rsidR="006A6A55" w:rsidRPr="00E42933">
        <w:rPr>
          <w:rFonts w:hint="eastAsia"/>
        </w:rPr>
        <w:t>經</w:t>
      </w:r>
      <w:r w:rsidR="005A381D" w:rsidRPr="00E42933">
        <w:rPr>
          <w:rFonts w:hint="eastAsia"/>
        </w:rPr>
        <w:t>該</w:t>
      </w:r>
      <w:r w:rsidR="006A6A55" w:rsidRPr="00E42933">
        <w:rPr>
          <w:rFonts w:hint="eastAsia"/>
        </w:rPr>
        <w:t>局轉</w:t>
      </w:r>
      <w:r w:rsidR="008700CF" w:rsidRPr="00E42933">
        <w:rPr>
          <w:rFonts w:hint="eastAsia"/>
        </w:rPr>
        <w:t>詢</w:t>
      </w:r>
      <w:r w:rsidR="006A6A55" w:rsidRPr="00E42933">
        <w:rPr>
          <w:rFonts w:hint="eastAsia"/>
        </w:rPr>
        <w:t>農委會以102年4月11日農授糧字第1021008111號函復</w:t>
      </w:r>
      <w:r w:rsidR="005A381D" w:rsidRPr="00E42933">
        <w:rPr>
          <w:rFonts w:hint="eastAsia"/>
        </w:rPr>
        <w:t>以</w:t>
      </w:r>
      <w:r w:rsidR="006A6A55" w:rsidRPr="00E42933">
        <w:rPr>
          <w:rFonts w:hint="eastAsia"/>
        </w:rPr>
        <w:t>：「…來函所附溶出試驗結果雖未達溶出標準，但未檢附轉爐石級配料所含重金屬總量資料，若所含重金屬總量高，則在自然環境下，仍有再度溶出之可能性。此外，轉爐石級配料之pH值高達12.4，即使是半動態反應平衡試驗，亦顯示土層之pH值雖隨土層深度逐漸降低，但在深達130cm處之pH值仍高達9.2，顯示全土層均不適合植物根系之生長，故不宜將轉爐石級配料用於一般農業區農牧用地之盜濫採土石遺留坑洞回填物」</w:t>
      </w:r>
      <w:r w:rsidR="008700CF" w:rsidRPr="00E42933">
        <w:rPr>
          <w:rFonts w:hint="eastAsia"/>
        </w:rPr>
        <w:t>。</w:t>
      </w:r>
      <w:r w:rsidR="00562F9B" w:rsidRPr="00E42933">
        <w:rPr>
          <w:rFonts w:hint="eastAsia"/>
        </w:rPr>
        <w:t>經濟部</w:t>
      </w:r>
      <w:r w:rsidR="005A381D" w:rsidRPr="00E42933">
        <w:rPr>
          <w:rFonts w:hint="eastAsia"/>
        </w:rPr>
        <w:t>（礦務局）</w:t>
      </w:r>
      <w:r w:rsidR="006A6A55" w:rsidRPr="00E42933">
        <w:rPr>
          <w:rFonts w:hint="eastAsia"/>
        </w:rPr>
        <w:t>爰</w:t>
      </w:r>
      <w:r w:rsidR="008700CF" w:rsidRPr="00E42933">
        <w:rPr>
          <w:rFonts w:hint="eastAsia"/>
        </w:rPr>
        <w:t>據</w:t>
      </w:r>
      <w:r w:rsidR="006A6A55" w:rsidRPr="00E42933">
        <w:rPr>
          <w:rFonts w:hint="eastAsia"/>
        </w:rPr>
        <w:t>以</w:t>
      </w:r>
      <w:r w:rsidR="008700CF" w:rsidRPr="00E42933">
        <w:rPr>
          <w:rFonts w:hint="eastAsia"/>
        </w:rPr>
        <w:t>同</w:t>
      </w:r>
      <w:r w:rsidR="00562F9B" w:rsidRPr="00E42933">
        <w:rPr>
          <w:rFonts w:hint="eastAsia"/>
        </w:rPr>
        <w:t>年月15日經授務字第10220107560號函復</w:t>
      </w:r>
      <w:r w:rsidR="006A6A55" w:rsidRPr="00E42933">
        <w:rPr>
          <w:rFonts w:hint="eastAsia"/>
        </w:rPr>
        <w:t>高雄市政府</w:t>
      </w:r>
      <w:r w:rsidR="00562F9B" w:rsidRPr="00E42933">
        <w:rPr>
          <w:rFonts w:hint="eastAsia"/>
        </w:rPr>
        <w:t>：「</w:t>
      </w:r>
      <w:r w:rsidR="00562F9B" w:rsidRPr="00E42933">
        <w:rPr>
          <w:rFonts w:hAnsi="標楷體" w:hint="eastAsia"/>
        </w:rPr>
        <w:t>…</w:t>
      </w:r>
      <w:r w:rsidR="00562F9B" w:rsidRPr="00E42933">
        <w:rPr>
          <w:rFonts w:hint="eastAsia"/>
        </w:rPr>
        <w:t>為確保永續農業生產環境，避免地下水或鄰近土層土壤遭受污染，轉爐石級配料不得作為農業用地之盜濫採土石遺留坑洞回填物」</w:t>
      </w:r>
      <w:r w:rsidR="005A381D" w:rsidRPr="00E42933">
        <w:rPr>
          <w:rFonts w:hAnsi="標楷體" w:hint="eastAsia"/>
        </w:rPr>
        <w:t>；</w:t>
      </w:r>
      <w:r w:rsidR="00562F9B" w:rsidRPr="00E42933">
        <w:rPr>
          <w:rFonts w:hint="eastAsia"/>
        </w:rPr>
        <w:t>嗣</w:t>
      </w:r>
      <w:r w:rsidR="008700CF" w:rsidRPr="00E42933">
        <w:rPr>
          <w:rFonts w:hint="eastAsia"/>
        </w:rPr>
        <w:t>於同</w:t>
      </w:r>
      <w:r w:rsidR="00562F9B" w:rsidRPr="00E42933">
        <w:rPr>
          <w:rFonts w:hint="eastAsia"/>
        </w:rPr>
        <w:t>年5月7日</w:t>
      </w:r>
      <w:r w:rsidR="008700CF" w:rsidRPr="00E42933">
        <w:rPr>
          <w:rFonts w:hAnsi="標楷體" w:hint="eastAsia"/>
        </w:rPr>
        <w:t>，</w:t>
      </w:r>
      <w:r w:rsidR="008700CF" w:rsidRPr="00E42933">
        <w:rPr>
          <w:rFonts w:hint="eastAsia"/>
        </w:rPr>
        <w:t>該部再以</w:t>
      </w:r>
      <w:r w:rsidR="00562F9B" w:rsidRPr="00E42933">
        <w:rPr>
          <w:rFonts w:hint="eastAsia"/>
        </w:rPr>
        <w:t>經授務字第10220108240號函</w:t>
      </w:r>
      <w:r w:rsidR="008700CF" w:rsidRPr="00E42933">
        <w:rPr>
          <w:rFonts w:hint="eastAsia"/>
        </w:rPr>
        <w:t>復</w:t>
      </w:r>
      <w:r w:rsidR="00562F9B" w:rsidRPr="00E42933">
        <w:rPr>
          <w:rFonts w:hint="eastAsia"/>
        </w:rPr>
        <w:t>屏東縣政府</w:t>
      </w:r>
      <w:r w:rsidR="008700CF" w:rsidRPr="00E42933">
        <w:rPr>
          <w:rFonts w:hint="eastAsia"/>
        </w:rPr>
        <w:t>（</w:t>
      </w:r>
      <w:r w:rsidR="00562F9B" w:rsidRPr="00E42933">
        <w:rPr>
          <w:rFonts w:hint="eastAsia"/>
        </w:rPr>
        <w:t>副</w:t>
      </w:r>
      <w:r w:rsidR="008700CF" w:rsidRPr="00E42933">
        <w:rPr>
          <w:rFonts w:hint="eastAsia"/>
        </w:rPr>
        <w:t>知</w:t>
      </w:r>
      <w:r w:rsidR="00562F9B" w:rsidRPr="00E42933">
        <w:rPr>
          <w:rFonts w:hint="eastAsia"/>
        </w:rPr>
        <w:t>其他縣市政府），重申為確保永續農業生產環境，避免地下水或鄰近土層土壤遭受污染，轉爐石級配料或脫硫渣及其加工後之石粉砂等強鹼之類似產品不得作為農業用地之盜濫採土石遺留坑洞回填物。</w:t>
      </w:r>
      <w:r w:rsidR="00036E2B" w:rsidRPr="00E42933">
        <w:rPr>
          <w:rFonts w:hint="eastAsia"/>
        </w:rPr>
        <w:t>且據</w:t>
      </w:r>
      <w:r w:rsidR="00562F9B" w:rsidRPr="00E42933">
        <w:rPr>
          <w:rFonts w:hint="eastAsia"/>
        </w:rPr>
        <w:t>高雄市政府</w:t>
      </w:r>
      <w:r w:rsidR="00036E2B" w:rsidRPr="00E42933">
        <w:rPr>
          <w:rFonts w:hint="eastAsia"/>
        </w:rPr>
        <w:t>稱</w:t>
      </w:r>
      <w:r w:rsidR="00036E2B" w:rsidRPr="00E42933">
        <w:rPr>
          <w:rFonts w:hAnsi="標楷體" w:hint="eastAsia"/>
        </w:rPr>
        <w:t>，</w:t>
      </w:r>
      <w:r w:rsidR="006724A5" w:rsidRPr="00E42933">
        <w:rPr>
          <w:rFonts w:hint="eastAsia"/>
        </w:rPr>
        <w:t>為免土地所有權人</w:t>
      </w:r>
      <w:r w:rsidR="00562F9B" w:rsidRPr="00E42933">
        <w:rPr>
          <w:rFonts w:hint="eastAsia"/>
        </w:rPr>
        <w:t>不知情而觸法，</w:t>
      </w:r>
      <w:r w:rsidR="00036E2B" w:rsidRPr="00E42933">
        <w:rPr>
          <w:rFonts w:hint="eastAsia"/>
        </w:rPr>
        <w:t>業</w:t>
      </w:r>
      <w:r w:rsidR="00562F9B" w:rsidRPr="00E42933">
        <w:rPr>
          <w:rFonts w:hint="eastAsia"/>
        </w:rPr>
        <w:t>以102年5月27日高市經發公字第10232296700號函及</w:t>
      </w:r>
      <w:r w:rsidR="00022478" w:rsidRPr="00E42933">
        <w:rPr>
          <w:rFonts w:hint="eastAsia"/>
        </w:rPr>
        <w:t>同</w:t>
      </w:r>
      <w:r w:rsidR="00562F9B" w:rsidRPr="00E42933">
        <w:rPr>
          <w:rFonts w:hint="eastAsia"/>
        </w:rPr>
        <w:t>年6月24日高市經發公字第10232542400號函，</w:t>
      </w:r>
      <w:r w:rsidR="00036E2B" w:rsidRPr="00E42933">
        <w:rPr>
          <w:rFonts w:hint="eastAsia"/>
        </w:rPr>
        <w:t>影</w:t>
      </w:r>
      <w:r w:rsidR="00562F9B" w:rsidRPr="00E42933">
        <w:rPr>
          <w:rFonts w:hint="eastAsia"/>
        </w:rPr>
        <w:t>送經濟部</w:t>
      </w:r>
      <w:r w:rsidR="00022478" w:rsidRPr="00E42933">
        <w:rPr>
          <w:rFonts w:hint="eastAsia"/>
        </w:rPr>
        <w:t>前</w:t>
      </w:r>
      <w:r w:rsidR="00562F9B" w:rsidRPr="00E42933">
        <w:rPr>
          <w:rFonts w:hint="eastAsia"/>
        </w:rPr>
        <w:t>揭函釋內容</w:t>
      </w:r>
      <w:r w:rsidR="00036E2B" w:rsidRPr="00E42933">
        <w:rPr>
          <w:rFonts w:hint="eastAsia"/>
        </w:rPr>
        <w:t>轉知各</w:t>
      </w:r>
      <w:r w:rsidR="00562F9B" w:rsidRPr="00E42933">
        <w:rPr>
          <w:rFonts w:hint="eastAsia"/>
        </w:rPr>
        <w:t>列管坑洞</w:t>
      </w:r>
      <w:r w:rsidR="00036E2B" w:rsidRPr="00E42933">
        <w:rPr>
          <w:rFonts w:hint="eastAsia"/>
        </w:rPr>
        <w:t>之</w:t>
      </w:r>
      <w:r w:rsidR="00562F9B" w:rsidRPr="00E42933">
        <w:rPr>
          <w:rFonts w:hint="eastAsia"/>
        </w:rPr>
        <w:t>土地所有權人及管理機關知悉。</w:t>
      </w:r>
    </w:p>
    <w:p w:rsidR="00562F9B" w:rsidRPr="00E42933" w:rsidRDefault="00AD4BE4" w:rsidP="003C10BB">
      <w:pPr>
        <w:pStyle w:val="3"/>
        <w:kinsoku/>
        <w:overflowPunct w:val="0"/>
        <w:ind w:left="1406"/>
      </w:pPr>
      <w:r w:rsidRPr="00E42933">
        <w:rPr>
          <w:rFonts w:hint="eastAsia"/>
        </w:rPr>
        <w:t>綜上，本案陳訴人所訴農業用地之盜濫採土石</w:t>
      </w:r>
      <w:r w:rsidR="00733944" w:rsidRPr="00E42933">
        <w:rPr>
          <w:rFonts w:hint="eastAsia"/>
        </w:rPr>
        <w:t>遺留</w:t>
      </w:r>
      <w:r w:rsidRPr="00E42933">
        <w:rPr>
          <w:rFonts w:hint="eastAsia"/>
        </w:rPr>
        <w:t>坑洞，以轉爐石</w:t>
      </w:r>
      <w:r w:rsidR="00171CC6" w:rsidRPr="00E42933">
        <w:rPr>
          <w:rFonts w:hint="eastAsia"/>
        </w:rPr>
        <w:t>等煉鋼爐渣</w:t>
      </w:r>
      <w:r w:rsidRPr="00E42933">
        <w:rPr>
          <w:rFonts w:hint="eastAsia"/>
        </w:rPr>
        <w:t>作為回填物，</w:t>
      </w:r>
      <w:r w:rsidR="00171CC6" w:rsidRPr="00E42933">
        <w:rPr>
          <w:rFonts w:hint="eastAsia"/>
        </w:rPr>
        <w:t>確</w:t>
      </w:r>
      <w:r w:rsidRPr="00E42933">
        <w:rPr>
          <w:rFonts w:hint="eastAsia"/>
        </w:rPr>
        <w:t>與現行</w:t>
      </w:r>
      <w:r w:rsidRPr="00E42933">
        <w:rPr>
          <w:rFonts w:hint="eastAsia"/>
        </w:rPr>
        <w:lastRenderedPageBreak/>
        <w:t>農地農用之</w:t>
      </w:r>
      <w:r w:rsidR="00171CC6" w:rsidRPr="00E42933">
        <w:rPr>
          <w:rFonts w:hint="eastAsia"/>
        </w:rPr>
        <w:t>法令</w:t>
      </w:r>
      <w:r w:rsidRPr="00E42933">
        <w:rPr>
          <w:rFonts w:hint="eastAsia"/>
        </w:rPr>
        <w:t>規定有悖。</w:t>
      </w:r>
    </w:p>
    <w:p w:rsidR="00560A14" w:rsidRPr="00E42933" w:rsidRDefault="00474E42" w:rsidP="00DA2C5D">
      <w:pPr>
        <w:pStyle w:val="2"/>
        <w:kinsoku/>
        <w:overflowPunct w:val="0"/>
        <w:spacing w:beforeLines="25"/>
        <w:ind w:left="1043"/>
      </w:pPr>
      <w:r w:rsidRPr="00E42933">
        <w:rPr>
          <w:rFonts w:hint="eastAsia"/>
          <w:b/>
        </w:rPr>
        <w:t>高雄市政府明知農業用地依法不得回填轉爐石等煉鋼爐渣，於接獲陳情並會勘確認系爭土地違法行為時，卻未督促所屬落實列管追蹤，並依法及時採取有效遏止措施，</w:t>
      </w:r>
      <w:r w:rsidR="000A23AE">
        <w:rPr>
          <w:rFonts w:hint="eastAsia"/>
          <w:b/>
        </w:rPr>
        <w:t>任憑</w:t>
      </w:r>
      <w:r w:rsidR="00D56443" w:rsidRPr="00E42933">
        <w:rPr>
          <w:rFonts w:hint="eastAsia"/>
          <w:b/>
        </w:rPr>
        <w:t>所有權人</w:t>
      </w:r>
      <w:r w:rsidRPr="00E42933">
        <w:rPr>
          <w:rFonts w:hint="eastAsia"/>
          <w:b/>
        </w:rPr>
        <w:t>持續擴大回填面積達5.2公頃、數量超過99萬公噸</w:t>
      </w:r>
      <w:r w:rsidRPr="00E42933">
        <w:rPr>
          <w:rFonts w:hAnsi="標楷體" w:hint="eastAsia"/>
          <w:b/>
        </w:rPr>
        <w:t>（約25,950車次）</w:t>
      </w:r>
      <w:r w:rsidRPr="00E42933">
        <w:rPr>
          <w:rFonts w:hint="eastAsia"/>
          <w:b/>
        </w:rPr>
        <w:t>，</w:t>
      </w:r>
      <w:r w:rsidR="00D56443" w:rsidRPr="00E42933">
        <w:rPr>
          <w:rFonts w:hint="eastAsia"/>
          <w:b/>
        </w:rPr>
        <w:t>嚴重</w:t>
      </w:r>
      <w:r w:rsidRPr="00E42933">
        <w:rPr>
          <w:rFonts w:hint="eastAsia"/>
          <w:b/>
        </w:rPr>
        <w:t>損害政府公信，</w:t>
      </w:r>
      <w:r w:rsidR="00D56443" w:rsidRPr="00E42933">
        <w:rPr>
          <w:rFonts w:hint="eastAsia"/>
          <w:b/>
        </w:rPr>
        <w:t>確</w:t>
      </w:r>
      <w:r w:rsidR="001C11AD" w:rsidRPr="00E42933">
        <w:rPr>
          <w:rFonts w:hint="eastAsia"/>
          <w:b/>
        </w:rPr>
        <w:t>有違失</w:t>
      </w:r>
    </w:p>
    <w:p w:rsidR="002F792B" w:rsidRPr="00E42933" w:rsidRDefault="0036579F" w:rsidP="003C10BB">
      <w:pPr>
        <w:pStyle w:val="3"/>
        <w:kinsoku/>
        <w:overflowPunct w:val="0"/>
      </w:pPr>
      <w:r w:rsidRPr="00E42933">
        <w:rPr>
          <w:rFonts w:hint="eastAsia"/>
        </w:rPr>
        <w:t>按農業發展條例第32條第1項規定：</w:t>
      </w:r>
      <w:r w:rsidRPr="00E42933">
        <w:rPr>
          <w:rFonts w:hAnsi="標楷體" w:hint="eastAsia"/>
        </w:rPr>
        <w:t>「直轄市或縣(市)政府對農業用地之違規使用，應加強稽查及取締；並得併同依土地相關法規成立之違規聯合取締小組辦理」</w:t>
      </w:r>
      <w:r w:rsidR="000A61F7" w:rsidRPr="00E42933">
        <w:rPr>
          <w:rFonts w:hAnsi="標楷體" w:hint="eastAsia"/>
        </w:rPr>
        <w:t>、</w:t>
      </w:r>
      <w:r w:rsidR="00B833D9" w:rsidRPr="00E42933">
        <w:rPr>
          <w:rFonts w:hint="eastAsia"/>
        </w:rPr>
        <w:t>第69條第1項規定</w:t>
      </w:r>
      <w:r w:rsidR="00B833D9" w:rsidRPr="00E42933">
        <w:rPr>
          <w:rFonts w:hAnsi="標楷體" w:hint="eastAsia"/>
        </w:rPr>
        <w:t>：</w:t>
      </w:r>
      <w:r w:rsidRPr="00E42933">
        <w:rPr>
          <w:rFonts w:hint="eastAsia"/>
        </w:rPr>
        <w:t>「農業用地違反區域計畫法或都市計畫法土地使用管制規定者，應依區域計畫法或都市計畫法規定處理」</w:t>
      </w:r>
      <w:r w:rsidR="000A61F7" w:rsidRPr="00E42933">
        <w:rPr>
          <w:rFonts w:hint="eastAsia"/>
        </w:rPr>
        <w:t>；</w:t>
      </w:r>
      <w:r w:rsidRPr="00E42933">
        <w:rPr>
          <w:rFonts w:hint="eastAsia"/>
        </w:rPr>
        <w:t>次按區域計畫法第15條第1項規定：「區域計畫公告實施後，不屬第11條之非都市土地，應由直轄市或縣（市）政府，按照非都市土地分區使用計畫，製定非都市土地使用分區圖，並編定各種使用地，報經上級主管機關核備後，實施管制</w:t>
      </w:r>
      <w:r w:rsidRPr="00E42933">
        <w:rPr>
          <w:rFonts w:hAnsi="標楷體" w:hint="eastAsia"/>
        </w:rPr>
        <w:t>…</w:t>
      </w:r>
      <w:r w:rsidRPr="00E42933">
        <w:rPr>
          <w:rFonts w:hint="eastAsia"/>
        </w:rPr>
        <w:t>」</w:t>
      </w:r>
      <w:r w:rsidR="000A61F7" w:rsidRPr="00E42933">
        <w:rPr>
          <w:rFonts w:hAnsi="標楷體" w:hint="eastAsia"/>
        </w:rPr>
        <w:t>、</w:t>
      </w:r>
      <w:r w:rsidR="00B833D9" w:rsidRPr="00E42933">
        <w:rPr>
          <w:rFonts w:hint="eastAsia"/>
        </w:rPr>
        <w:t>第21條規定</w:t>
      </w:r>
      <w:r w:rsidR="00B833D9" w:rsidRPr="00E42933">
        <w:rPr>
          <w:rFonts w:hAnsi="標楷體" w:hint="eastAsia"/>
        </w:rPr>
        <w:t>：</w:t>
      </w:r>
      <w:r w:rsidRPr="00E42933">
        <w:rPr>
          <w:rFonts w:hint="eastAsia"/>
        </w:rPr>
        <w:t>「</w:t>
      </w:r>
      <w:r w:rsidR="00EA66A8" w:rsidRPr="00E42933">
        <w:rPr>
          <w:rFonts w:hint="eastAsia"/>
        </w:rPr>
        <w:t>（第1項）違反第15條第1項之管制使用土地者，由該管直轄市、縣（市）政府處</w:t>
      </w:r>
      <w:r w:rsidR="00A351AC" w:rsidRPr="00E42933">
        <w:rPr>
          <w:rFonts w:hint="eastAsia"/>
        </w:rPr>
        <w:t>新臺幣</w:t>
      </w:r>
      <w:r w:rsidR="00EA66A8" w:rsidRPr="00E42933">
        <w:rPr>
          <w:rFonts w:hint="eastAsia"/>
        </w:rPr>
        <w:t>6萬元以上30萬元以下罰鍰，並得限期令其變更使用、停止使用或拆除其地上物恢復原狀。（第2項）前項情形經限期變更使用、停止使用或拆除地上物恢復原狀而不遵從者，得按次處罰，並停止供水、供電、封閉、強制拆除或採取其他恢復原狀之措施，其費用由土地或地上物所有人、使用人或管理人負擔。（第3項）前二項罰鍰，經限期繳納逾期不繳納者，移送法院強制執行</w:t>
      </w:r>
      <w:r w:rsidRPr="00E42933">
        <w:rPr>
          <w:rFonts w:hint="eastAsia"/>
        </w:rPr>
        <w:t>」</w:t>
      </w:r>
      <w:r w:rsidR="000A61F7" w:rsidRPr="00E42933">
        <w:rPr>
          <w:rFonts w:hint="eastAsia"/>
        </w:rPr>
        <w:t>；</w:t>
      </w:r>
      <w:r w:rsidRPr="00E42933">
        <w:rPr>
          <w:rFonts w:hint="eastAsia"/>
        </w:rPr>
        <w:t>再按非都市土地使用管制規則第5條第1項規定：「非都市土</w:t>
      </w:r>
      <w:r w:rsidRPr="00E42933">
        <w:rPr>
          <w:rFonts w:hint="eastAsia"/>
        </w:rPr>
        <w:lastRenderedPageBreak/>
        <w:t>地使用分區劃定及使用地編定後，由直轄市或縣（市）政府管制其使用，並由當地鄉（鎮、市、區）公所隨時檢查，其有違反土地使用管制者，應即報請直轄市或縣（市）政府處理」</w:t>
      </w:r>
      <w:r w:rsidR="000A61F7" w:rsidRPr="00E42933">
        <w:rPr>
          <w:rFonts w:hAnsi="標楷體" w:hint="eastAsia"/>
        </w:rPr>
        <w:t>、</w:t>
      </w:r>
      <w:r w:rsidR="00B833D9" w:rsidRPr="00E42933">
        <w:rPr>
          <w:rFonts w:hint="eastAsia"/>
        </w:rPr>
        <w:t>第6條第1項規定</w:t>
      </w:r>
      <w:r w:rsidR="00B833D9" w:rsidRPr="00E42933">
        <w:rPr>
          <w:rFonts w:hAnsi="標楷體" w:hint="eastAsia"/>
        </w:rPr>
        <w:t>：</w:t>
      </w:r>
      <w:r w:rsidRPr="00E42933">
        <w:rPr>
          <w:rFonts w:hint="eastAsia"/>
        </w:rPr>
        <w:t>「非都市土地經劃定使用分區並編定使用地類別，應依其容許使用之項目及許可使用細目使用</w:t>
      </w:r>
      <w:r w:rsidRPr="00E42933">
        <w:rPr>
          <w:rFonts w:hAnsi="標楷體" w:hint="eastAsia"/>
        </w:rPr>
        <w:t>…</w:t>
      </w:r>
      <w:r w:rsidRPr="00E42933">
        <w:rPr>
          <w:rFonts w:hint="eastAsia"/>
        </w:rPr>
        <w:t>」</w:t>
      </w:r>
      <w:r w:rsidR="002F792B" w:rsidRPr="00E42933">
        <w:rPr>
          <w:rFonts w:hint="eastAsia"/>
        </w:rPr>
        <w:t>。</w:t>
      </w:r>
    </w:p>
    <w:p w:rsidR="002F792B" w:rsidRPr="00E42933" w:rsidRDefault="002F792B" w:rsidP="003C10BB">
      <w:pPr>
        <w:pStyle w:val="3"/>
        <w:kinsoku/>
        <w:overflowPunct w:val="0"/>
      </w:pPr>
      <w:r w:rsidRPr="00E42933">
        <w:rPr>
          <w:rFonts w:hint="eastAsia"/>
        </w:rPr>
        <w:t>另</w:t>
      </w:r>
      <w:r w:rsidR="00B833D9" w:rsidRPr="00E42933">
        <w:rPr>
          <w:rFonts w:hint="eastAsia"/>
        </w:rPr>
        <w:t>依</w:t>
      </w:r>
      <w:r w:rsidR="0036579F" w:rsidRPr="00E42933">
        <w:rPr>
          <w:rFonts w:hint="eastAsia"/>
        </w:rPr>
        <w:t>內政部</w:t>
      </w:r>
      <w:r w:rsidRPr="00E42933">
        <w:rPr>
          <w:rFonts w:hint="eastAsia"/>
        </w:rPr>
        <w:t>於</w:t>
      </w:r>
      <w:r w:rsidR="0036579F" w:rsidRPr="00E42933">
        <w:rPr>
          <w:rFonts w:hint="eastAsia"/>
        </w:rPr>
        <w:t>102年5月31日召開「研商非都市土地違規使用查處作業相關事宜」會議（102年6月7日內授中辦地字第1026651097</w:t>
      </w:r>
      <w:r w:rsidR="00B833D9" w:rsidRPr="00E42933">
        <w:rPr>
          <w:rFonts w:hint="eastAsia"/>
        </w:rPr>
        <w:t>號函送會議紀錄），會</w:t>
      </w:r>
      <w:r w:rsidR="0036579F" w:rsidRPr="00E42933">
        <w:rPr>
          <w:rFonts w:hint="eastAsia"/>
        </w:rPr>
        <w:t>中有關違規案件處理時程決議</w:t>
      </w:r>
      <w:r w:rsidRPr="00E42933">
        <w:rPr>
          <w:rFonts w:hint="eastAsia"/>
        </w:rPr>
        <w:t>略以</w:t>
      </w:r>
      <w:r w:rsidR="0036579F" w:rsidRPr="00E42933">
        <w:rPr>
          <w:rFonts w:hint="eastAsia"/>
        </w:rPr>
        <w:t>：「違規行為人及違規事實明確，且經審視無需辦理違規實地勘查之案件，各直轄市、縣（市）政府至遲應於檢舉或主動發現違規行為後45日內完成第1次裁罰相關行政作業；違規行為人明確，惟仍需辦理實地勘查者，則請於60日內完成第1次裁罰相關行政作業。惟如屬有危害公共安全之虞或其他情節重大之違規使用案件，應即儘速處理，切勿有拖延或推諉情事，以避免延宕處理時效，肇致違規事態擴大及蔓延」</w:t>
      </w:r>
      <w:r w:rsidRPr="00E42933">
        <w:rPr>
          <w:rFonts w:hint="eastAsia"/>
        </w:rPr>
        <w:t>。</w:t>
      </w:r>
    </w:p>
    <w:p w:rsidR="00F13FA8" w:rsidRPr="00E42933" w:rsidRDefault="002F792B" w:rsidP="003C10BB">
      <w:pPr>
        <w:pStyle w:val="3"/>
        <w:kinsoku/>
        <w:overflowPunct w:val="0"/>
      </w:pPr>
      <w:r w:rsidRPr="00E42933">
        <w:rPr>
          <w:rFonts w:hint="eastAsia"/>
        </w:rPr>
        <w:t>經</w:t>
      </w:r>
      <w:r w:rsidR="00171CC6" w:rsidRPr="00E42933">
        <w:rPr>
          <w:rFonts w:hint="eastAsia"/>
        </w:rPr>
        <w:t>查</w:t>
      </w:r>
      <w:r w:rsidR="00171CC6" w:rsidRPr="00E42933">
        <w:rPr>
          <w:rFonts w:hAnsi="標楷體" w:hint="eastAsia"/>
        </w:rPr>
        <w:t>，</w:t>
      </w:r>
      <w:r w:rsidR="00171CC6" w:rsidRPr="00E42933">
        <w:rPr>
          <w:rFonts w:hint="eastAsia"/>
        </w:rPr>
        <w:t>本案系爭土地</w:t>
      </w:r>
      <w:r w:rsidRPr="00E42933">
        <w:rPr>
          <w:rFonts w:hint="eastAsia"/>
        </w:rPr>
        <w:t>於</w:t>
      </w:r>
      <w:r w:rsidR="00171CC6" w:rsidRPr="00E42933">
        <w:rPr>
          <w:rFonts w:hint="eastAsia"/>
        </w:rPr>
        <w:t>102至103年間，</w:t>
      </w:r>
      <w:r w:rsidR="00D63D8E" w:rsidRPr="00E42933">
        <w:rPr>
          <w:rFonts w:hint="eastAsia"/>
        </w:rPr>
        <w:t>建發營造有限公司（下稱建發營造，負責人即為系爭土地所有權人）透過</w:t>
      </w:r>
      <w:r w:rsidR="00171CC6" w:rsidRPr="00E42933">
        <w:rPr>
          <w:rFonts w:hint="eastAsia"/>
        </w:rPr>
        <w:t>萬大材料科技公司（下稱萬大材料）向中聯公司購買中國鋼鐵股份有限公司（下稱中鋼公司）所生產之轉爐石，</w:t>
      </w:r>
      <w:r w:rsidR="00D63D8E" w:rsidRPr="00E42933">
        <w:rPr>
          <w:rFonts w:hint="eastAsia"/>
        </w:rPr>
        <w:t>以</w:t>
      </w:r>
      <w:r w:rsidR="00171CC6" w:rsidRPr="00E42933">
        <w:rPr>
          <w:rFonts w:hint="eastAsia"/>
        </w:rPr>
        <w:t>作為坑洞底層回填材料，</w:t>
      </w:r>
      <w:r w:rsidR="00D63D8E" w:rsidRPr="00E42933">
        <w:rPr>
          <w:rFonts w:hint="eastAsia"/>
        </w:rPr>
        <w:t>陸續</w:t>
      </w:r>
      <w:r w:rsidR="00171CC6" w:rsidRPr="00E42933">
        <w:rPr>
          <w:rFonts w:hint="eastAsia"/>
        </w:rPr>
        <w:t>回填</w:t>
      </w:r>
      <w:r w:rsidR="00D63D8E" w:rsidRPr="00E42933">
        <w:rPr>
          <w:rFonts w:hint="eastAsia"/>
        </w:rPr>
        <w:t>總</w:t>
      </w:r>
      <w:r w:rsidR="00171CC6" w:rsidRPr="00E42933">
        <w:rPr>
          <w:rFonts w:hint="eastAsia"/>
        </w:rPr>
        <w:t>量高達997,948公噸（25,950車次），如以轉爐石密度2.77公噸/立方米換算，體積約計360,269.978立方米。</w:t>
      </w:r>
      <w:r w:rsidR="0036579F" w:rsidRPr="00E42933">
        <w:rPr>
          <w:rFonts w:hint="eastAsia"/>
        </w:rPr>
        <w:t>高雄市政府環</w:t>
      </w:r>
      <w:r w:rsidR="00C6314A" w:rsidRPr="00E42933">
        <w:rPr>
          <w:rFonts w:hint="eastAsia"/>
        </w:rPr>
        <w:t>境</w:t>
      </w:r>
      <w:r w:rsidR="0036579F" w:rsidRPr="00E42933">
        <w:rPr>
          <w:rFonts w:hint="eastAsia"/>
        </w:rPr>
        <w:t>保</w:t>
      </w:r>
      <w:r w:rsidR="00C6314A" w:rsidRPr="00E42933">
        <w:rPr>
          <w:rFonts w:hint="eastAsia"/>
        </w:rPr>
        <w:t>護</w:t>
      </w:r>
      <w:r w:rsidR="0036579F" w:rsidRPr="00E42933">
        <w:rPr>
          <w:rFonts w:hint="eastAsia"/>
        </w:rPr>
        <w:t>局</w:t>
      </w:r>
      <w:r w:rsidR="000C15A9" w:rsidRPr="00E42933">
        <w:rPr>
          <w:rFonts w:hint="eastAsia"/>
        </w:rPr>
        <w:t>（下稱</w:t>
      </w:r>
      <w:r w:rsidR="00C6314A" w:rsidRPr="00E42933">
        <w:rPr>
          <w:rFonts w:hint="eastAsia"/>
        </w:rPr>
        <w:t>環保局）</w:t>
      </w:r>
      <w:r w:rsidR="0036579F" w:rsidRPr="00E42933">
        <w:rPr>
          <w:rFonts w:hint="eastAsia"/>
        </w:rPr>
        <w:t>於102年6月13日</w:t>
      </w:r>
      <w:r w:rsidR="00B833D9" w:rsidRPr="00E42933">
        <w:rPr>
          <w:rFonts w:hint="eastAsia"/>
        </w:rPr>
        <w:t>接獲</w:t>
      </w:r>
      <w:r w:rsidR="0036579F" w:rsidRPr="00E42933">
        <w:rPr>
          <w:rFonts w:hint="eastAsia"/>
        </w:rPr>
        <w:t>民眾陳情派員稽查</w:t>
      </w:r>
      <w:r w:rsidR="00D63D8E" w:rsidRPr="00E42933">
        <w:rPr>
          <w:rFonts w:hint="eastAsia"/>
        </w:rPr>
        <w:t>發現</w:t>
      </w:r>
      <w:r w:rsidR="0036579F" w:rsidRPr="00E42933">
        <w:rPr>
          <w:rFonts w:hint="eastAsia"/>
        </w:rPr>
        <w:t>，旗山區圓潭子段655-5、655-15、</w:t>
      </w:r>
      <w:r w:rsidR="0036579F" w:rsidRPr="00E42933">
        <w:rPr>
          <w:rFonts w:hint="eastAsia"/>
        </w:rPr>
        <w:lastRenderedPageBreak/>
        <w:t>655-16、655-17、655-18地號等5筆農業用地有回填轉爐石級配料之情形，爰於</w:t>
      </w:r>
      <w:r w:rsidR="00B833D9" w:rsidRPr="00E42933">
        <w:rPr>
          <w:rFonts w:hint="eastAsia"/>
        </w:rPr>
        <w:t>翌</w:t>
      </w:r>
      <w:r w:rsidR="0036579F" w:rsidRPr="00E42933">
        <w:rPr>
          <w:rFonts w:hint="eastAsia"/>
        </w:rPr>
        <w:t>（14）</w:t>
      </w:r>
      <w:r w:rsidR="00B833D9" w:rsidRPr="00E42933">
        <w:rPr>
          <w:rFonts w:hint="eastAsia"/>
        </w:rPr>
        <w:t>日</w:t>
      </w:r>
      <w:r w:rsidR="00D63D8E" w:rsidRPr="00E42933">
        <w:rPr>
          <w:rFonts w:hint="eastAsia"/>
        </w:rPr>
        <w:t>去</w:t>
      </w:r>
      <w:r w:rsidR="0036579F" w:rsidRPr="00E42933">
        <w:rPr>
          <w:rFonts w:hint="eastAsia"/>
        </w:rPr>
        <w:t>函該府經發局、農業局及地政局</w:t>
      </w:r>
      <w:r w:rsidR="00D63D8E" w:rsidRPr="00E42933">
        <w:rPr>
          <w:rFonts w:hint="eastAsia"/>
        </w:rPr>
        <w:t>等</w:t>
      </w:r>
      <w:r w:rsidR="0036579F" w:rsidRPr="00E42933">
        <w:rPr>
          <w:rFonts w:hint="eastAsia"/>
        </w:rPr>
        <w:t>依權責辦理</w:t>
      </w:r>
      <w:r w:rsidR="0036579F" w:rsidRPr="00E42933">
        <w:rPr>
          <w:rFonts w:hAnsi="標楷體" w:hint="eastAsia"/>
        </w:rPr>
        <w:t>（</w:t>
      </w:r>
      <w:r w:rsidR="007D0DD0" w:rsidRPr="00E42933">
        <w:rPr>
          <w:rFonts w:hAnsi="標楷體" w:hint="eastAsia"/>
        </w:rPr>
        <w:t>因誤載</w:t>
      </w:r>
      <w:r w:rsidR="0036579F" w:rsidRPr="00E42933">
        <w:rPr>
          <w:rFonts w:hAnsi="標楷體" w:hint="eastAsia"/>
        </w:rPr>
        <w:t>地號</w:t>
      </w:r>
      <w:r w:rsidR="007D0DD0" w:rsidRPr="00E42933">
        <w:rPr>
          <w:rFonts w:hAnsi="標楷體" w:hint="eastAsia"/>
        </w:rPr>
        <w:t>，嗣</w:t>
      </w:r>
      <w:r w:rsidR="0036579F" w:rsidRPr="00E42933">
        <w:rPr>
          <w:rFonts w:hAnsi="標楷體" w:hint="eastAsia"/>
        </w:rPr>
        <w:t>於同年月</w:t>
      </w:r>
      <w:r w:rsidR="0036579F" w:rsidRPr="00E42933">
        <w:rPr>
          <w:rFonts w:hint="eastAsia"/>
        </w:rPr>
        <w:t>20日</w:t>
      </w:r>
      <w:r w:rsidR="007D0DD0" w:rsidRPr="00E42933">
        <w:rPr>
          <w:rFonts w:hint="eastAsia"/>
        </w:rPr>
        <w:t>再函</w:t>
      </w:r>
      <w:r w:rsidR="0036579F" w:rsidRPr="00E42933">
        <w:rPr>
          <w:rFonts w:hint="eastAsia"/>
        </w:rPr>
        <w:t>更正</w:t>
      </w:r>
      <w:r w:rsidR="00D63D8E" w:rsidRPr="00E42933">
        <w:rPr>
          <w:rFonts w:hint="eastAsia"/>
        </w:rPr>
        <w:t>土地標示如上</w:t>
      </w:r>
      <w:r w:rsidR="0036579F" w:rsidRPr="00E42933">
        <w:rPr>
          <w:rFonts w:hAnsi="標楷體" w:hint="eastAsia"/>
        </w:rPr>
        <w:t>）。</w:t>
      </w:r>
      <w:r w:rsidR="0036579F" w:rsidRPr="00E42933">
        <w:rPr>
          <w:rFonts w:hint="eastAsia"/>
        </w:rPr>
        <w:t>高雄市政府地政局</w:t>
      </w:r>
      <w:r w:rsidR="007D0DD0" w:rsidRPr="00E42933">
        <w:rPr>
          <w:rFonts w:hint="eastAsia"/>
        </w:rPr>
        <w:t>收悉環保局來函後</w:t>
      </w:r>
      <w:r w:rsidR="007D0DD0" w:rsidRPr="00E42933">
        <w:rPr>
          <w:rFonts w:hAnsi="標楷體" w:hint="eastAsia"/>
        </w:rPr>
        <w:t>，</w:t>
      </w:r>
      <w:r w:rsidR="00F13FA8" w:rsidRPr="00E42933">
        <w:rPr>
          <w:rFonts w:hAnsi="標楷體" w:hint="eastAsia"/>
        </w:rPr>
        <w:t>雖</w:t>
      </w:r>
      <w:r w:rsidR="00886175" w:rsidRPr="00E42933">
        <w:rPr>
          <w:rFonts w:hAnsi="標楷體" w:hint="eastAsia"/>
        </w:rPr>
        <w:t>以</w:t>
      </w:r>
      <w:r w:rsidR="007D0DD0" w:rsidRPr="00E42933">
        <w:rPr>
          <w:rFonts w:hint="eastAsia"/>
        </w:rPr>
        <w:t>102年6月</w:t>
      </w:r>
      <w:r w:rsidR="0036579F" w:rsidRPr="00E42933">
        <w:rPr>
          <w:rFonts w:hint="eastAsia"/>
        </w:rPr>
        <w:t>24日函</w:t>
      </w:r>
      <w:r w:rsidR="007D0DD0" w:rsidRPr="00E42933">
        <w:rPr>
          <w:rFonts w:hint="eastAsia"/>
        </w:rPr>
        <w:t>轉</w:t>
      </w:r>
      <w:r w:rsidR="0036579F" w:rsidRPr="00E42933">
        <w:rPr>
          <w:rFonts w:hint="eastAsia"/>
        </w:rPr>
        <w:t>旗山公所依規定執行查報作業，</w:t>
      </w:r>
      <w:r w:rsidR="00F13FA8" w:rsidRPr="00E42933">
        <w:rPr>
          <w:rFonts w:hint="eastAsia"/>
        </w:rPr>
        <w:t>且</w:t>
      </w:r>
      <w:r w:rsidR="00886175" w:rsidRPr="00E42933">
        <w:rPr>
          <w:rFonts w:hint="eastAsia"/>
        </w:rPr>
        <w:t>於同年7月3日</w:t>
      </w:r>
      <w:r w:rsidR="007D0DD0" w:rsidRPr="00E42933">
        <w:rPr>
          <w:rFonts w:hint="eastAsia"/>
        </w:rPr>
        <w:t>該</w:t>
      </w:r>
      <w:r w:rsidR="0036579F" w:rsidRPr="00E42933">
        <w:rPr>
          <w:rFonts w:hint="eastAsia"/>
        </w:rPr>
        <w:t>市議員</w:t>
      </w:r>
      <w:r w:rsidR="007D0DD0" w:rsidRPr="00E42933">
        <w:rPr>
          <w:rFonts w:hint="eastAsia"/>
        </w:rPr>
        <w:t>邀</w:t>
      </w:r>
      <w:r w:rsidR="0036579F" w:rsidRPr="00E42933">
        <w:rPr>
          <w:rFonts w:hint="eastAsia"/>
        </w:rPr>
        <w:t>集</w:t>
      </w:r>
      <w:r w:rsidR="007D0DD0" w:rsidRPr="00E42933">
        <w:rPr>
          <w:rFonts w:hint="eastAsia"/>
        </w:rPr>
        <w:t>該</w:t>
      </w:r>
      <w:r w:rsidR="0036579F" w:rsidRPr="00E42933">
        <w:rPr>
          <w:rFonts w:hint="eastAsia"/>
        </w:rPr>
        <w:t>府地政局、環保局、水利局、農業局、經發局及旗山公所</w:t>
      </w:r>
      <w:r w:rsidR="00D63D8E" w:rsidRPr="00E42933">
        <w:rPr>
          <w:rFonts w:hint="eastAsia"/>
        </w:rPr>
        <w:t>等單位</w:t>
      </w:r>
      <w:r w:rsidR="00F13FA8" w:rsidRPr="00E42933">
        <w:rPr>
          <w:rFonts w:hint="eastAsia"/>
        </w:rPr>
        <w:t>現場</w:t>
      </w:r>
      <w:r w:rsidR="0036579F" w:rsidRPr="00E42933">
        <w:rPr>
          <w:rFonts w:hint="eastAsia"/>
        </w:rPr>
        <w:t>會勘</w:t>
      </w:r>
      <w:r w:rsidR="00F13FA8" w:rsidRPr="00E42933">
        <w:rPr>
          <w:rFonts w:hint="eastAsia"/>
        </w:rPr>
        <w:t>時</w:t>
      </w:r>
      <w:r w:rsidR="007D0DD0" w:rsidRPr="00E42933">
        <w:rPr>
          <w:rFonts w:hint="eastAsia"/>
        </w:rPr>
        <w:t>確認</w:t>
      </w:r>
      <w:r w:rsidR="00D63D8E" w:rsidRPr="00E42933">
        <w:rPr>
          <w:rFonts w:hint="eastAsia"/>
        </w:rPr>
        <w:t>上開</w:t>
      </w:r>
      <w:r w:rsidR="007D0DD0" w:rsidRPr="00E42933">
        <w:rPr>
          <w:rFonts w:hint="eastAsia"/>
        </w:rPr>
        <w:t>違法行為</w:t>
      </w:r>
      <w:r w:rsidR="0036579F" w:rsidRPr="00E42933">
        <w:rPr>
          <w:rFonts w:hint="eastAsia"/>
        </w:rPr>
        <w:t>，</w:t>
      </w:r>
      <w:r w:rsidR="00F13FA8" w:rsidRPr="00E42933">
        <w:rPr>
          <w:rFonts w:hint="eastAsia"/>
        </w:rPr>
        <w:t>惟</w:t>
      </w:r>
      <w:r w:rsidR="007D0DD0" w:rsidRPr="00E42933">
        <w:rPr>
          <w:rFonts w:hint="eastAsia"/>
        </w:rPr>
        <w:t>卻</w:t>
      </w:r>
      <w:r w:rsidR="00EA66A8" w:rsidRPr="00E42933">
        <w:rPr>
          <w:rFonts w:hint="eastAsia"/>
        </w:rPr>
        <w:t>遲至</w:t>
      </w:r>
      <w:r w:rsidR="00D63D8E" w:rsidRPr="00E42933">
        <w:rPr>
          <w:rFonts w:hint="eastAsia"/>
        </w:rPr>
        <w:t>同</w:t>
      </w:r>
      <w:r w:rsidR="0036579F" w:rsidRPr="00E42933">
        <w:rPr>
          <w:rFonts w:hint="eastAsia"/>
        </w:rPr>
        <w:t>年9月18日</w:t>
      </w:r>
      <w:r w:rsidR="00D372BE" w:rsidRPr="00E42933">
        <w:rPr>
          <w:rFonts w:hint="eastAsia"/>
        </w:rPr>
        <w:t>始開立裁處書</w:t>
      </w:r>
      <w:r w:rsidR="00BF0949" w:rsidRPr="00E42933">
        <w:rPr>
          <w:rFonts w:hint="eastAsia"/>
        </w:rPr>
        <w:t>（已逾</w:t>
      </w:r>
      <w:r w:rsidR="00D63D8E" w:rsidRPr="00E42933">
        <w:rPr>
          <w:rFonts w:hint="eastAsia"/>
        </w:rPr>
        <w:t>前揭</w:t>
      </w:r>
      <w:r w:rsidR="00BF0949" w:rsidRPr="00E42933">
        <w:rPr>
          <w:rFonts w:hint="eastAsia"/>
        </w:rPr>
        <w:t>內政部限期至遲應於60日內完成第1次裁罰之規定）</w:t>
      </w:r>
      <w:r w:rsidR="00EA66A8" w:rsidRPr="00E42933">
        <w:rPr>
          <w:rFonts w:hint="eastAsia"/>
        </w:rPr>
        <w:t>，</w:t>
      </w:r>
      <w:r w:rsidR="0036579F" w:rsidRPr="00E42933">
        <w:rPr>
          <w:rFonts w:hint="eastAsia"/>
        </w:rPr>
        <w:t>裁罰新臺幣（下同）6萬元，並勒令立即停止使用及限期於102年12月31日前恢復原狀</w:t>
      </w:r>
      <w:r w:rsidR="00C6314A" w:rsidRPr="00E42933">
        <w:rPr>
          <w:rFonts w:hint="eastAsia"/>
        </w:rPr>
        <w:t>。</w:t>
      </w:r>
    </w:p>
    <w:p w:rsidR="00F13FA8" w:rsidRPr="00E42933" w:rsidRDefault="00F13FA8" w:rsidP="003C10BB">
      <w:pPr>
        <w:pStyle w:val="3"/>
        <w:kinsoku/>
        <w:overflowPunct w:val="0"/>
      </w:pPr>
      <w:r w:rsidRPr="00E42933">
        <w:rPr>
          <w:rFonts w:hint="eastAsia"/>
        </w:rPr>
        <w:t>然據</w:t>
      </w:r>
      <w:r w:rsidR="00FF5C7E" w:rsidRPr="00E42933">
        <w:rPr>
          <w:rFonts w:hint="eastAsia"/>
        </w:rPr>
        <w:t>高雄市政府環保局</w:t>
      </w:r>
      <w:r w:rsidRPr="00E42933">
        <w:rPr>
          <w:rFonts w:hint="eastAsia"/>
        </w:rPr>
        <w:t>公害案件稽查記錄工作單</w:t>
      </w:r>
      <w:r w:rsidR="00B91C99" w:rsidRPr="00E42933">
        <w:rPr>
          <w:rFonts w:hint="eastAsia"/>
        </w:rPr>
        <w:t>所載</w:t>
      </w:r>
      <w:r w:rsidRPr="00E42933">
        <w:rPr>
          <w:rFonts w:hAnsi="標楷體" w:hint="eastAsia"/>
        </w:rPr>
        <w:t>：</w:t>
      </w:r>
      <w:r w:rsidR="00B91C99" w:rsidRPr="00E42933">
        <w:rPr>
          <w:rFonts w:hAnsi="標楷體" w:hint="eastAsia"/>
        </w:rPr>
        <w:t>「</w:t>
      </w:r>
      <w:r w:rsidRPr="00E42933">
        <w:rPr>
          <w:rFonts w:hint="eastAsia"/>
        </w:rPr>
        <w:t>102年11月26日現場持續有回填整地情形；102年12月5、6日現場持續作業中（自102年11月20日至102年12月5日止，持續回填轉爐石配料約170,000方，回填土石方約117,000方）；103年2月20日現場作業中（當日土方量約2,000方，轉爐石量約1,500噸）</w:t>
      </w:r>
      <w:r w:rsidR="00B91C99" w:rsidRPr="00E42933">
        <w:rPr>
          <w:rFonts w:hAnsi="標楷體" w:hint="eastAsia"/>
        </w:rPr>
        <w:t>」；</w:t>
      </w:r>
      <w:r w:rsidRPr="00E42933">
        <w:rPr>
          <w:rFonts w:hint="eastAsia"/>
        </w:rPr>
        <w:t>另依中聯公司於本院約詢時所提供之書面資料顯示，該公司出貨予萬大材料之數量，102年為549,170公噸、103年為448,778公噸</w:t>
      </w:r>
      <w:r w:rsidRPr="00E42933">
        <w:rPr>
          <w:rFonts w:hAnsi="標楷體" w:hint="eastAsia"/>
        </w:rPr>
        <w:t>。</w:t>
      </w:r>
      <w:r w:rsidRPr="00E42933">
        <w:rPr>
          <w:rFonts w:hint="eastAsia"/>
        </w:rPr>
        <w:t>足徵</w:t>
      </w:r>
      <w:r w:rsidR="00B91C99" w:rsidRPr="00E42933">
        <w:rPr>
          <w:rFonts w:hint="eastAsia"/>
        </w:rPr>
        <w:t>系爭</w:t>
      </w:r>
      <w:r w:rsidRPr="00E42933">
        <w:rPr>
          <w:rFonts w:hint="eastAsia"/>
        </w:rPr>
        <w:t>土地所有權人於高雄市政府裁處後，並未立即停止使用，</w:t>
      </w:r>
      <w:r w:rsidR="00B91C99" w:rsidRPr="00E42933">
        <w:rPr>
          <w:rFonts w:hint="eastAsia"/>
        </w:rPr>
        <w:t>且</w:t>
      </w:r>
      <w:r w:rsidRPr="00E42933">
        <w:rPr>
          <w:rFonts w:hint="eastAsia"/>
        </w:rPr>
        <w:t>未於</w:t>
      </w:r>
      <w:r w:rsidR="00B91C99" w:rsidRPr="00E42933">
        <w:rPr>
          <w:rFonts w:hint="eastAsia"/>
        </w:rPr>
        <w:t>該</w:t>
      </w:r>
      <w:r w:rsidR="0006788A">
        <w:rPr>
          <w:rFonts w:hint="eastAsia"/>
        </w:rPr>
        <w:t>府所訂</w:t>
      </w:r>
      <w:r w:rsidRPr="00E42933">
        <w:rPr>
          <w:rFonts w:hint="eastAsia"/>
        </w:rPr>
        <w:t>期限</w:t>
      </w:r>
      <w:r w:rsidR="00B91C99" w:rsidRPr="00E42933">
        <w:rPr>
          <w:rFonts w:hint="eastAsia"/>
        </w:rPr>
        <w:t>內</w:t>
      </w:r>
      <w:r w:rsidRPr="00E42933">
        <w:rPr>
          <w:rFonts w:hint="eastAsia"/>
        </w:rPr>
        <w:t>恢復原狀或</w:t>
      </w:r>
      <w:r w:rsidR="00B91C99" w:rsidRPr="00E42933">
        <w:rPr>
          <w:rFonts w:hint="eastAsia"/>
        </w:rPr>
        <w:t>改</w:t>
      </w:r>
      <w:r w:rsidRPr="00E42933">
        <w:rPr>
          <w:rFonts w:hint="eastAsia"/>
        </w:rPr>
        <w:t>依容許使用項目使用。</w:t>
      </w:r>
      <w:r w:rsidR="00B91C99" w:rsidRPr="00E42933">
        <w:rPr>
          <w:rFonts w:hint="eastAsia"/>
        </w:rPr>
        <w:t>旗山公所未落實列管追蹤，</w:t>
      </w:r>
      <w:r w:rsidR="00FF5C7E" w:rsidRPr="00E42933">
        <w:rPr>
          <w:rFonts w:hint="eastAsia"/>
        </w:rPr>
        <w:t>高雄市政府地政局</w:t>
      </w:r>
      <w:r w:rsidR="00B91C99" w:rsidRPr="00E42933">
        <w:rPr>
          <w:rFonts w:hint="eastAsia"/>
        </w:rPr>
        <w:t>亦未依區域計畫法第21條第2項規定，採取連續處罰或其他有效措施，遲至103年3月10日始依區域計畫法第22條規定移送司法機關偵辦</w:t>
      </w:r>
      <w:r w:rsidR="00B91C99" w:rsidRPr="00E42933">
        <w:rPr>
          <w:rFonts w:hAnsi="標楷體" w:hint="eastAsia"/>
        </w:rPr>
        <w:t>（尚偵辦中）</w:t>
      </w:r>
      <w:r w:rsidR="00B91C99" w:rsidRPr="00E42933">
        <w:rPr>
          <w:rFonts w:hint="eastAsia"/>
        </w:rPr>
        <w:t>，且迨至本院著手調查後</w:t>
      </w:r>
      <w:r w:rsidR="00B91C99" w:rsidRPr="00E42933">
        <w:rPr>
          <w:rFonts w:hAnsi="標楷體" w:hint="eastAsia"/>
        </w:rPr>
        <w:t>，</w:t>
      </w:r>
      <w:r w:rsidR="00395BCD" w:rsidRPr="00E42933">
        <w:rPr>
          <w:rFonts w:hAnsi="標楷體" w:hint="eastAsia"/>
        </w:rPr>
        <w:t>該府</w:t>
      </w:r>
      <w:r w:rsidR="00B91C99" w:rsidRPr="00E42933">
        <w:rPr>
          <w:rFonts w:hint="eastAsia"/>
        </w:rPr>
        <w:t>復於同年11月27日</w:t>
      </w:r>
      <w:r w:rsidR="00B91C99" w:rsidRPr="00E42933">
        <w:rPr>
          <w:rFonts w:hint="eastAsia"/>
        </w:rPr>
        <w:lastRenderedPageBreak/>
        <w:t>再次裁罰30萬元</w:t>
      </w:r>
      <w:r w:rsidR="00395BCD" w:rsidRPr="00E42933">
        <w:rPr>
          <w:rFonts w:hAnsi="標楷體" w:hint="eastAsia"/>
        </w:rPr>
        <w:t>；</w:t>
      </w:r>
      <w:r w:rsidR="00B91C99" w:rsidRPr="00E42933">
        <w:rPr>
          <w:rFonts w:hint="eastAsia"/>
        </w:rPr>
        <w:t>至相鄰同遭回填轉爐石之旗山區圓潭子段655、655-6、655-7、655-10等4筆農業用地，</w:t>
      </w:r>
      <w:r w:rsidR="00395BCD" w:rsidRPr="00E42933">
        <w:rPr>
          <w:rFonts w:hint="eastAsia"/>
        </w:rPr>
        <w:t>該</w:t>
      </w:r>
      <w:r w:rsidR="00B91C99" w:rsidRPr="00E42933">
        <w:rPr>
          <w:rFonts w:hint="eastAsia"/>
        </w:rPr>
        <w:t>府農業局早於102年11月22日即通知地政局依法裁處，然迄本院103年12月5日約詢時</w:t>
      </w:r>
      <w:r w:rsidR="00395BCD" w:rsidRPr="00E42933">
        <w:rPr>
          <w:rFonts w:hint="eastAsia"/>
        </w:rPr>
        <w:t>已逾</w:t>
      </w:r>
      <w:r w:rsidR="00B91C99" w:rsidRPr="00E42933">
        <w:rPr>
          <w:rFonts w:hint="eastAsia"/>
        </w:rPr>
        <w:t>1年，</w:t>
      </w:r>
      <w:r w:rsidR="00395BCD" w:rsidRPr="00E42933">
        <w:rPr>
          <w:rFonts w:hint="eastAsia"/>
        </w:rPr>
        <w:t>猶</w:t>
      </w:r>
      <w:r w:rsidR="00B91C99" w:rsidRPr="00E42933">
        <w:rPr>
          <w:rFonts w:hint="eastAsia"/>
        </w:rPr>
        <w:t>未</w:t>
      </w:r>
      <w:r w:rsidR="00395BCD" w:rsidRPr="00E42933">
        <w:rPr>
          <w:rFonts w:hint="eastAsia"/>
        </w:rPr>
        <w:t>見</w:t>
      </w:r>
      <w:r w:rsidR="00B91C99" w:rsidRPr="00E42933">
        <w:rPr>
          <w:rFonts w:hint="eastAsia"/>
        </w:rPr>
        <w:t>裁</w:t>
      </w:r>
      <w:r w:rsidR="00395BCD" w:rsidRPr="00E42933">
        <w:rPr>
          <w:rFonts w:hint="eastAsia"/>
        </w:rPr>
        <w:t>罰結果</w:t>
      </w:r>
      <w:r w:rsidR="00B91C99" w:rsidRPr="00E42933">
        <w:rPr>
          <w:rFonts w:hint="eastAsia"/>
        </w:rPr>
        <w:t>。</w:t>
      </w:r>
    </w:p>
    <w:p w:rsidR="00C93E21" w:rsidRPr="00E42933" w:rsidRDefault="00B91C99" w:rsidP="003C10BB">
      <w:pPr>
        <w:pStyle w:val="3"/>
        <w:kinsoku/>
        <w:overflowPunct w:val="0"/>
      </w:pPr>
      <w:r w:rsidRPr="00E42933">
        <w:rPr>
          <w:rFonts w:hint="eastAsia"/>
        </w:rPr>
        <w:t>揆諸</w:t>
      </w:r>
      <w:r w:rsidR="004200A0" w:rsidRPr="00E42933">
        <w:rPr>
          <w:rFonts w:hint="eastAsia"/>
        </w:rPr>
        <w:t>本案</w:t>
      </w:r>
      <w:r w:rsidR="004A42B3" w:rsidRPr="00E42933">
        <w:rPr>
          <w:rFonts w:hint="eastAsia"/>
        </w:rPr>
        <w:t>系爭土地違法回填轉爐石</w:t>
      </w:r>
      <w:r w:rsidR="004200A0" w:rsidRPr="00E42933">
        <w:rPr>
          <w:rFonts w:hint="eastAsia"/>
        </w:rPr>
        <w:t>面積廣達5.2公頃</w:t>
      </w:r>
      <w:r w:rsidR="004200A0" w:rsidRPr="00E42933">
        <w:rPr>
          <w:rFonts w:hAnsi="標楷體" w:hint="eastAsia"/>
        </w:rPr>
        <w:t>，</w:t>
      </w:r>
      <w:r w:rsidR="004200A0" w:rsidRPr="00E42933">
        <w:rPr>
          <w:rFonts w:hint="eastAsia"/>
        </w:rPr>
        <w:t>數量超過99萬公噸（約36萬立方米）</w:t>
      </w:r>
      <w:r w:rsidR="004200A0" w:rsidRPr="00E42933">
        <w:rPr>
          <w:rFonts w:hAnsi="標楷體" w:hint="eastAsia"/>
        </w:rPr>
        <w:t>，</w:t>
      </w:r>
      <w:r w:rsidR="004200A0" w:rsidRPr="00E42933">
        <w:rPr>
          <w:rFonts w:hint="eastAsia"/>
        </w:rPr>
        <w:t>換算約需25,950載運車次</w:t>
      </w:r>
      <w:r w:rsidR="004A42B3" w:rsidRPr="00E42933">
        <w:rPr>
          <w:rFonts w:hint="eastAsia"/>
        </w:rPr>
        <w:t>，</w:t>
      </w:r>
      <w:r w:rsidR="004200A0" w:rsidRPr="00E42933">
        <w:rPr>
          <w:rFonts w:hint="eastAsia"/>
        </w:rPr>
        <w:t>容</w:t>
      </w:r>
      <w:r w:rsidR="004A42B3" w:rsidRPr="00E42933">
        <w:rPr>
          <w:rFonts w:hint="eastAsia"/>
        </w:rPr>
        <w:t>非短時間</w:t>
      </w:r>
      <w:r w:rsidR="004200A0" w:rsidRPr="00E42933">
        <w:rPr>
          <w:rFonts w:hint="eastAsia"/>
        </w:rPr>
        <w:t>內得以完成</w:t>
      </w:r>
      <w:r w:rsidR="004200A0" w:rsidRPr="00E42933">
        <w:rPr>
          <w:rFonts w:hAnsi="標楷體" w:hint="eastAsia"/>
        </w:rPr>
        <w:t>。</w:t>
      </w:r>
      <w:r w:rsidR="00687628" w:rsidRPr="00E42933">
        <w:rPr>
          <w:rFonts w:hint="eastAsia"/>
        </w:rPr>
        <w:t>高雄市政府</w:t>
      </w:r>
      <w:r w:rsidR="00225BBD" w:rsidRPr="00E42933">
        <w:rPr>
          <w:rFonts w:hint="eastAsia"/>
        </w:rPr>
        <w:t>於裁處後，</w:t>
      </w:r>
      <w:r w:rsidR="004A42B3" w:rsidRPr="00E42933">
        <w:rPr>
          <w:rFonts w:hint="eastAsia"/>
        </w:rPr>
        <w:t>不僅</w:t>
      </w:r>
      <w:r w:rsidR="00225BBD" w:rsidRPr="00E42933">
        <w:rPr>
          <w:rFonts w:hint="eastAsia"/>
        </w:rPr>
        <w:t>未</w:t>
      </w:r>
      <w:r w:rsidR="00510374" w:rsidRPr="00E42933">
        <w:rPr>
          <w:rFonts w:hint="eastAsia"/>
        </w:rPr>
        <w:t>督促所屬權責機關</w:t>
      </w:r>
      <w:r w:rsidR="00225BBD" w:rsidRPr="00E42933">
        <w:rPr>
          <w:rFonts w:hint="eastAsia"/>
        </w:rPr>
        <w:t>落實追蹤列管，</w:t>
      </w:r>
      <w:r w:rsidR="00491C18" w:rsidRPr="00E42933">
        <w:rPr>
          <w:rFonts w:hint="eastAsia"/>
        </w:rPr>
        <w:t>亦未見參採區</w:t>
      </w:r>
      <w:r w:rsidR="004200A0" w:rsidRPr="00E42933">
        <w:rPr>
          <w:rFonts w:hint="eastAsia"/>
        </w:rPr>
        <w:t>域計畫法</w:t>
      </w:r>
      <w:r w:rsidR="00510374" w:rsidRPr="00E42933">
        <w:rPr>
          <w:rFonts w:hint="eastAsia"/>
        </w:rPr>
        <w:t>第21條</w:t>
      </w:r>
      <w:r w:rsidR="00491C18" w:rsidRPr="00E42933">
        <w:rPr>
          <w:rFonts w:hint="eastAsia"/>
        </w:rPr>
        <w:t>等規定</w:t>
      </w:r>
      <w:r w:rsidR="00491C18" w:rsidRPr="00E42933">
        <w:rPr>
          <w:rFonts w:hAnsi="標楷體" w:hint="eastAsia"/>
        </w:rPr>
        <w:t>，</w:t>
      </w:r>
      <w:r w:rsidR="00491C18" w:rsidRPr="00E42933">
        <w:rPr>
          <w:rFonts w:hint="eastAsia"/>
        </w:rPr>
        <w:t>續為有效之遏止</w:t>
      </w:r>
      <w:r w:rsidR="004200A0" w:rsidRPr="00E42933">
        <w:rPr>
          <w:rFonts w:hint="eastAsia"/>
        </w:rPr>
        <w:t>措施</w:t>
      </w:r>
      <w:r w:rsidR="00491C18" w:rsidRPr="00E42933">
        <w:rPr>
          <w:rFonts w:hAnsi="標楷體" w:hint="eastAsia"/>
        </w:rPr>
        <w:t>；縱</w:t>
      </w:r>
      <w:r w:rsidR="00F208C6" w:rsidRPr="00E42933">
        <w:rPr>
          <w:rFonts w:hint="eastAsia"/>
        </w:rPr>
        <w:t>該府辯稱</w:t>
      </w:r>
      <w:r w:rsidR="00CD20A8" w:rsidRPr="00E42933">
        <w:rPr>
          <w:rFonts w:hint="eastAsia"/>
        </w:rPr>
        <w:t>係</w:t>
      </w:r>
      <w:r w:rsidR="00F208C6" w:rsidRPr="00E42933">
        <w:rPr>
          <w:rFonts w:hint="eastAsia"/>
        </w:rPr>
        <w:t>因有執行疑義，經函請</w:t>
      </w:r>
      <w:r w:rsidR="003B45E8" w:rsidRPr="00E42933">
        <w:rPr>
          <w:rFonts w:hint="eastAsia"/>
        </w:rPr>
        <w:t>內政部於103年7月8日</w:t>
      </w:r>
      <w:r w:rsidR="00F208C6" w:rsidRPr="00E42933">
        <w:rPr>
          <w:rFonts w:hint="eastAsia"/>
        </w:rPr>
        <w:t>釋示後已再次裁罰</w:t>
      </w:r>
      <w:r w:rsidR="00491C18" w:rsidRPr="00E42933">
        <w:rPr>
          <w:rFonts w:hAnsi="標楷體" w:hint="eastAsia"/>
        </w:rPr>
        <w:t>，</w:t>
      </w:r>
      <w:r w:rsidR="00491C18" w:rsidRPr="00E42933">
        <w:rPr>
          <w:rFonts w:hint="eastAsia"/>
        </w:rPr>
        <w:t>然</w:t>
      </w:r>
      <w:r w:rsidR="00F208C6" w:rsidRPr="00E42933">
        <w:rPr>
          <w:rFonts w:hint="eastAsia"/>
        </w:rPr>
        <w:t>查</w:t>
      </w:r>
      <w:r w:rsidR="00491C18" w:rsidRPr="00E42933">
        <w:rPr>
          <w:rFonts w:hint="eastAsia"/>
        </w:rPr>
        <w:t>該府</w:t>
      </w:r>
      <w:r w:rsidR="00CD20A8" w:rsidRPr="00E42933">
        <w:rPr>
          <w:rFonts w:hint="eastAsia"/>
        </w:rPr>
        <w:t>早</w:t>
      </w:r>
      <w:r w:rsidR="00491C18" w:rsidRPr="00E42933">
        <w:rPr>
          <w:rFonts w:hint="eastAsia"/>
        </w:rPr>
        <w:t>於</w:t>
      </w:r>
      <w:r w:rsidR="00063ED5" w:rsidRPr="00E42933">
        <w:rPr>
          <w:rFonts w:hint="eastAsia"/>
        </w:rPr>
        <w:t>102年12月12日李副市長永得主持</w:t>
      </w:r>
      <w:r w:rsidR="00491C18" w:rsidRPr="00E42933">
        <w:rPr>
          <w:rFonts w:hint="eastAsia"/>
        </w:rPr>
        <w:t>之</w:t>
      </w:r>
      <w:r w:rsidR="003B45E8" w:rsidRPr="00E42933">
        <w:rPr>
          <w:rFonts w:hint="eastAsia"/>
        </w:rPr>
        <w:t>「陸上盜濫採土石取締暨遺留坑洞善後處理專案小組」會議</w:t>
      </w:r>
      <w:r w:rsidR="003B45E8" w:rsidRPr="00E42933">
        <w:rPr>
          <w:rFonts w:hAnsi="標楷體" w:hint="eastAsia"/>
        </w:rPr>
        <w:t>（102年12月26日經公字第10235817700號函送會議紀錄）</w:t>
      </w:r>
      <w:r w:rsidR="003B45E8" w:rsidRPr="00E42933">
        <w:rPr>
          <w:rFonts w:hint="eastAsia"/>
        </w:rPr>
        <w:t>，</w:t>
      </w:r>
      <w:r w:rsidR="00CD20A8" w:rsidRPr="00E42933">
        <w:rPr>
          <w:rFonts w:hint="eastAsia"/>
        </w:rPr>
        <w:t>即已</w:t>
      </w:r>
      <w:r w:rsidR="003B45E8" w:rsidRPr="00E42933">
        <w:rPr>
          <w:rFonts w:hint="eastAsia"/>
        </w:rPr>
        <w:t>針對該市盜濫採土石遺留坑洞遭回填轉爐石</w:t>
      </w:r>
      <w:r w:rsidR="00EB4111" w:rsidRPr="00E42933">
        <w:rPr>
          <w:rFonts w:hint="eastAsia"/>
        </w:rPr>
        <w:t>一事</w:t>
      </w:r>
      <w:r w:rsidR="00407D01" w:rsidRPr="00E42933">
        <w:rPr>
          <w:rFonts w:hint="eastAsia"/>
        </w:rPr>
        <w:t>明確</w:t>
      </w:r>
      <w:r w:rsidR="00C93E21" w:rsidRPr="00E42933">
        <w:rPr>
          <w:rFonts w:hint="eastAsia"/>
        </w:rPr>
        <w:t>決議</w:t>
      </w:r>
      <w:r w:rsidR="003B45E8" w:rsidRPr="00E42933">
        <w:rPr>
          <w:rFonts w:hint="eastAsia"/>
        </w:rPr>
        <w:t>：</w:t>
      </w:r>
      <w:r w:rsidR="003B45E8" w:rsidRPr="00E42933">
        <w:rPr>
          <w:rFonts w:hAnsi="標楷體" w:hint="eastAsia"/>
        </w:rPr>
        <w:t>「本案請地政局全權處理，再次發函明確要求地主改善，屆期未遵從則按區域計畫法按次連續處罰。</w:t>
      </w:r>
      <w:r w:rsidR="00D17B25" w:rsidRPr="00E42933">
        <w:rPr>
          <w:rFonts w:hAnsi="標楷體" w:hint="eastAsia"/>
        </w:rPr>
        <w:t>…」</w:t>
      </w:r>
      <w:r w:rsidR="00CD20A8" w:rsidRPr="00E42933">
        <w:rPr>
          <w:rFonts w:hAnsi="標楷體" w:hint="eastAsia"/>
        </w:rPr>
        <w:t>，</w:t>
      </w:r>
      <w:r w:rsidR="00D17B25" w:rsidRPr="00E42933">
        <w:rPr>
          <w:rFonts w:hAnsi="標楷體" w:hint="eastAsia"/>
        </w:rPr>
        <w:t>甚且內政部為</w:t>
      </w:r>
      <w:r w:rsidR="00CD20A8" w:rsidRPr="00E42933">
        <w:rPr>
          <w:rFonts w:hAnsi="標楷體" w:hint="eastAsia"/>
        </w:rPr>
        <w:t>應該</w:t>
      </w:r>
      <w:r w:rsidR="003B45E8" w:rsidRPr="00E42933">
        <w:rPr>
          <w:rFonts w:hAnsi="標楷體" w:hint="eastAsia"/>
        </w:rPr>
        <w:t>府</w:t>
      </w:r>
      <w:r w:rsidR="00CD20A8" w:rsidRPr="00E42933">
        <w:rPr>
          <w:rFonts w:hAnsi="標楷體" w:hint="eastAsia"/>
        </w:rPr>
        <w:t>函詢</w:t>
      </w:r>
      <w:r w:rsidR="003B45E8" w:rsidRPr="00E42933">
        <w:rPr>
          <w:rFonts w:hAnsi="標楷體" w:hint="eastAsia"/>
        </w:rPr>
        <w:t>，</w:t>
      </w:r>
      <w:r w:rsidR="00CD20A8" w:rsidRPr="00E42933">
        <w:rPr>
          <w:rFonts w:hAnsi="標楷體" w:hint="eastAsia"/>
        </w:rPr>
        <w:t>先後</w:t>
      </w:r>
      <w:r w:rsidR="003B45E8" w:rsidRPr="00E42933">
        <w:rPr>
          <w:rFonts w:hAnsi="標楷體" w:hint="eastAsia"/>
        </w:rPr>
        <w:t>於103年4月9日</w:t>
      </w:r>
      <w:r w:rsidR="00CD20A8" w:rsidRPr="00E42933">
        <w:rPr>
          <w:rFonts w:hAnsi="標楷體" w:hint="eastAsia"/>
        </w:rPr>
        <w:t>（</w:t>
      </w:r>
      <w:r w:rsidR="003B45E8" w:rsidRPr="00E42933">
        <w:rPr>
          <w:rFonts w:hAnsi="標楷體" w:hint="eastAsia"/>
        </w:rPr>
        <w:t>內授營綜字第1030802918號</w:t>
      </w:r>
      <w:r w:rsidR="00CD20A8" w:rsidRPr="00E42933">
        <w:rPr>
          <w:rFonts w:hAnsi="標楷體" w:hint="eastAsia"/>
        </w:rPr>
        <w:t>）及同</w:t>
      </w:r>
      <w:r w:rsidR="003B45E8" w:rsidRPr="00E42933">
        <w:rPr>
          <w:rFonts w:hAnsi="標楷體" w:hint="eastAsia"/>
        </w:rPr>
        <w:t>年7月8日</w:t>
      </w:r>
      <w:r w:rsidR="00CD20A8" w:rsidRPr="00E42933">
        <w:rPr>
          <w:rFonts w:hAnsi="標楷體" w:hint="eastAsia"/>
        </w:rPr>
        <w:t>（</w:t>
      </w:r>
      <w:r w:rsidR="00407D01" w:rsidRPr="00E42933">
        <w:rPr>
          <w:rFonts w:hAnsi="標楷體" w:hint="eastAsia"/>
        </w:rPr>
        <w:t>台內營字第1030807233號</w:t>
      </w:r>
      <w:r w:rsidR="00CD20A8" w:rsidRPr="00E42933">
        <w:rPr>
          <w:rFonts w:hAnsi="標楷體" w:hint="eastAsia"/>
        </w:rPr>
        <w:t>）</w:t>
      </w:r>
      <w:r w:rsidR="00407D01" w:rsidRPr="00E42933">
        <w:rPr>
          <w:rFonts w:hAnsi="標楷體" w:hint="eastAsia"/>
        </w:rPr>
        <w:t>函</w:t>
      </w:r>
      <w:r w:rsidR="00CD20A8" w:rsidRPr="00E42933">
        <w:rPr>
          <w:rFonts w:hAnsi="標楷體" w:hint="eastAsia"/>
        </w:rPr>
        <w:t>復釋疑</w:t>
      </w:r>
      <w:r w:rsidR="00407D01" w:rsidRPr="00E42933">
        <w:rPr>
          <w:rFonts w:hAnsi="標楷體" w:hint="eastAsia"/>
        </w:rPr>
        <w:t>，該</w:t>
      </w:r>
      <w:r w:rsidR="00CD20A8" w:rsidRPr="00E42933">
        <w:rPr>
          <w:rFonts w:hAnsi="標楷體" w:hint="eastAsia"/>
        </w:rPr>
        <w:t>府地政</w:t>
      </w:r>
      <w:r w:rsidR="00407D01" w:rsidRPr="00E42933">
        <w:rPr>
          <w:rFonts w:hAnsi="標楷體" w:hint="eastAsia"/>
        </w:rPr>
        <w:t>局</w:t>
      </w:r>
      <w:r w:rsidR="00CD20A8" w:rsidRPr="00E42933">
        <w:rPr>
          <w:rFonts w:hAnsi="標楷體" w:hint="eastAsia"/>
        </w:rPr>
        <w:t>仍</w:t>
      </w:r>
      <w:r w:rsidR="00C93E21" w:rsidRPr="00E42933">
        <w:rPr>
          <w:rFonts w:hAnsi="標楷體" w:hint="eastAsia"/>
        </w:rPr>
        <w:t>延宕至</w:t>
      </w:r>
      <w:r w:rsidR="00CD20A8" w:rsidRPr="00E42933">
        <w:rPr>
          <w:rFonts w:hAnsi="標楷體" w:hint="eastAsia"/>
        </w:rPr>
        <w:t>同</w:t>
      </w:r>
      <w:r w:rsidR="00C93E21" w:rsidRPr="00E42933">
        <w:rPr>
          <w:rFonts w:hAnsi="標楷體" w:hint="eastAsia"/>
        </w:rPr>
        <w:t>年11月27日始再次裁罰，其處理態度消極怠慢，</w:t>
      </w:r>
      <w:r w:rsidR="00EB4111" w:rsidRPr="00E42933">
        <w:rPr>
          <w:rFonts w:hAnsi="標楷體" w:hint="eastAsia"/>
        </w:rPr>
        <w:t>毋庸置辯</w:t>
      </w:r>
      <w:r w:rsidR="00407D01" w:rsidRPr="00E42933">
        <w:rPr>
          <w:rFonts w:hAnsi="標楷體" w:hint="eastAsia"/>
        </w:rPr>
        <w:t>。</w:t>
      </w:r>
    </w:p>
    <w:p w:rsidR="00884F89" w:rsidRPr="00E42933" w:rsidRDefault="00D41198" w:rsidP="003C10BB">
      <w:pPr>
        <w:pStyle w:val="3"/>
        <w:kinsoku/>
        <w:overflowPunct w:val="0"/>
      </w:pPr>
      <w:r w:rsidRPr="00E42933">
        <w:rPr>
          <w:rFonts w:hint="eastAsia"/>
        </w:rPr>
        <w:t>綜上，高雄市政府</w:t>
      </w:r>
      <w:r w:rsidR="00EB4111" w:rsidRPr="00E42933">
        <w:rPr>
          <w:rFonts w:hint="eastAsia"/>
        </w:rPr>
        <w:t>明知農業用地</w:t>
      </w:r>
      <w:r w:rsidR="00416EEB" w:rsidRPr="00E42933">
        <w:rPr>
          <w:rFonts w:hint="eastAsia"/>
        </w:rPr>
        <w:t>依法不得回填</w:t>
      </w:r>
      <w:r w:rsidR="00EB4111" w:rsidRPr="00E42933">
        <w:rPr>
          <w:rFonts w:hint="eastAsia"/>
        </w:rPr>
        <w:t>轉爐石等煉鋼爐渣，</w:t>
      </w:r>
      <w:r w:rsidR="00416EEB" w:rsidRPr="00E42933">
        <w:rPr>
          <w:rFonts w:hint="eastAsia"/>
        </w:rPr>
        <w:t>於接獲陳情並會勘確認系爭土地違法行為時</w:t>
      </w:r>
      <w:r w:rsidR="00416EEB" w:rsidRPr="00E42933">
        <w:rPr>
          <w:rFonts w:hAnsi="標楷體" w:hint="eastAsia"/>
        </w:rPr>
        <w:t>，</w:t>
      </w:r>
      <w:r w:rsidR="00416EEB" w:rsidRPr="00E42933">
        <w:rPr>
          <w:rFonts w:hint="eastAsia"/>
        </w:rPr>
        <w:t>卻未</w:t>
      </w:r>
      <w:r w:rsidR="00474E42" w:rsidRPr="00E42933">
        <w:rPr>
          <w:rFonts w:hint="eastAsia"/>
        </w:rPr>
        <w:t>督促所屬落實列管追蹤</w:t>
      </w:r>
      <w:r w:rsidR="00474E42" w:rsidRPr="00E42933">
        <w:rPr>
          <w:rFonts w:hAnsi="標楷體" w:hint="eastAsia"/>
        </w:rPr>
        <w:t>，並</w:t>
      </w:r>
      <w:r w:rsidR="00474E42" w:rsidRPr="00E42933">
        <w:rPr>
          <w:rFonts w:hint="eastAsia"/>
        </w:rPr>
        <w:t>依法及時</w:t>
      </w:r>
      <w:r w:rsidR="00416EEB" w:rsidRPr="00E42933">
        <w:rPr>
          <w:rFonts w:hint="eastAsia"/>
        </w:rPr>
        <w:t>採取有效遏止措施，</w:t>
      </w:r>
      <w:r w:rsidR="000A23AE">
        <w:rPr>
          <w:rFonts w:hint="eastAsia"/>
        </w:rPr>
        <w:t>任憑</w:t>
      </w:r>
      <w:r w:rsidR="00D56443" w:rsidRPr="00E42933">
        <w:rPr>
          <w:rFonts w:hint="eastAsia"/>
        </w:rPr>
        <w:t>所有權人</w:t>
      </w:r>
      <w:r w:rsidR="00416EEB" w:rsidRPr="00E42933">
        <w:rPr>
          <w:rFonts w:hint="eastAsia"/>
        </w:rPr>
        <w:t>持續擴大回填面積達5.2公頃</w:t>
      </w:r>
      <w:r w:rsidR="00416EEB" w:rsidRPr="00E42933">
        <w:rPr>
          <w:rFonts w:hAnsi="標楷體" w:hint="eastAsia"/>
        </w:rPr>
        <w:t>、</w:t>
      </w:r>
      <w:r w:rsidR="00416EEB" w:rsidRPr="00E42933">
        <w:rPr>
          <w:rFonts w:hint="eastAsia"/>
        </w:rPr>
        <w:t>數量超過99萬公噸</w:t>
      </w:r>
      <w:r w:rsidR="00474E42" w:rsidRPr="00E42933">
        <w:rPr>
          <w:rFonts w:hAnsi="標楷體" w:hint="eastAsia"/>
        </w:rPr>
        <w:t>（約25,950車次）</w:t>
      </w:r>
      <w:r w:rsidR="00416EEB" w:rsidRPr="00E42933">
        <w:rPr>
          <w:rFonts w:hint="eastAsia"/>
        </w:rPr>
        <w:t>，</w:t>
      </w:r>
      <w:r w:rsidR="00D56443" w:rsidRPr="00E42933">
        <w:rPr>
          <w:rFonts w:hint="eastAsia"/>
        </w:rPr>
        <w:t>嚴重</w:t>
      </w:r>
      <w:r w:rsidR="00474E42" w:rsidRPr="00E42933">
        <w:rPr>
          <w:rFonts w:hint="eastAsia"/>
        </w:rPr>
        <w:t>損</w:t>
      </w:r>
      <w:r w:rsidR="00DB3680" w:rsidRPr="00E42933">
        <w:rPr>
          <w:rFonts w:hint="eastAsia"/>
        </w:rPr>
        <w:t>害</w:t>
      </w:r>
      <w:r w:rsidR="00474E42" w:rsidRPr="00E42933">
        <w:rPr>
          <w:rFonts w:hint="eastAsia"/>
        </w:rPr>
        <w:t>政府</w:t>
      </w:r>
      <w:r w:rsidR="00DB3680" w:rsidRPr="00E42933">
        <w:rPr>
          <w:rFonts w:hint="eastAsia"/>
        </w:rPr>
        <w:t>公信</w:t>
      </w:r>
      <w:r w:rsidR="00474E42" w:rsidRPr="00E42933">
        <w:rPr>
          <w:rFonts w:hAnsi="標楷體" w:hint="eastAsia"/>
        </w:rPr>
        <w:t>，</w:t>
      </w:r>
      <w:r w:rsidR="00D56443" w:rsidRPr="00E42933">
        <w:rPr>
          <w:rFonts w:hAnsi="標楷體" w:hint="eastAsia"/>
        </w:rPr>
        <w:t>確</w:t>
      </w:r>
      <w:r w:rsidR="001C11AD" w:rsidRPr="00E42933">
        <w:rPr>
          <w:rFonts w:hAnsi="標楷體" w:hint="eastAsia"/>
        </w:rPr>
        <w:t>有違失</w:t>
      </w:r>
      <w:r w:rsidRPr="00E42933">
        <w:rPr>
          <w:rFonts w:hint="eastAsia"/>
        </w:rPr>
        <w:t>。</w:t>
      </w:r>
    </w:p>
    <w:p w:rsidR="0042190D" w:rsidRPr="00E42933" w:rsidRDefault="0042190D" w:rsidP="00DA2C5D">
      <w:pPr>
        <w:pStyle w:val="2"/>
        <w:kinsoku/>
        <w:overflowPunct w:val="0"/>
        <w:spacing w:beforeLines="25"/>
        <w:ind w:left="1043"/>
        <w:rPr>
          <w:b/>
        </w:rPr>
      </w:pPr>
      <w:r w:rsidRPr="00E42933">
        <w:rPr>
          <w:rFonts w:hint="eastAsia"/>
          <w:b/>
        </w:rPr>
        <w:lastRenderedPageBreak/>
        <w:t>經濟部為中鋼公司之公股股權管理機關，</w:t>
      </w:r>
      <w:r w:rsidR="000A23AE">
        <w:rPr>
          <w:rFonts w:hint="eastAsia"/>
          <w:b/>
        </w:rPr>
        <w:t>卻疏於督導中鋼公司及其轉投資中聯公司之轉爐石銷售作業，容任其</w:t>
      </w:r>
      <w:r w:rsidRPr="00E42933">
        <w:rPr>
          <w:rFonts w:hint="eastAsia"/>
          <w:b/>
        </w:rPr>
        <w:t>違反農業用地</w:t>
      </w:r>
      <w:r w:rsidRPr="00E42933">
        <w:rPr>
          <w:rFonts w:hAnsi="標楷體" w:hint="eastAsia"/>
          <w:b/>
        </w:rPr>
        <w:t>相關</w:t>
      </w:r>
      <w:r w:rsidR="008F0B2D">
        <w:rPr>
          <w:rFonts w:hint="eastAsia"/>
          <w:b/>
        </w:rPr>
        <w:t>管制規定，卻仍持續出貨，</w:t>
      </w:r>
      <w:r w:rsidR="000A23AE">
        <w:rPr>
          <w:rFonts w:hint="eastAsia"/>
          <w:b/>
        </w:rPr>
        <w:t>顯有疏失</w:t>
      </w:r>
    </w:p>
    <w:p w:rsidR="0042190D" w:rsidRPr="00E42933" w:rsidRDefault="0042190D" w:rsidP="003C10BB">
      <w:pPr>
        <w:pStyle w:val="3"/>
        <w:kinsoku/>
        <w:overflowPunct w:val="0"/>
      </w:pPr>
      <w:r w:rsidRPr="00E42933">
        <w:rPr>
          <w:rFonts w:hint="eastAsia"/>
        </w:rPr>
        <w:t>按系爭土地係由萬大材料向中聯公司購買中鋼公司所生產之轉爐石，提供建發營造（該公司負責人為系爭土地所有權人）作為系爭土地底層回填材料使用，已如前述。經調閱萬大材料與中聯公司簽訂之「轉爐石級配料銷售契約書」第7條其他事項，第1、2款分別規定：「買方或其代理人或受僱人違反本交易條款各條約時，賣方得隨時終止本契約。」、「買方或其代理人不得違反土地使用區分之限制…」</w:t>
      </w:r>
      <w:r w:rsidRPr="00E42933">
        <w:rPr>
          <w:rFonts w:hAnsi="標楷體" w:hint="eastAsia"/>
        </w:rPr>
        <w:t>，</w:t>
      </w:r>
      <w:r w:rsidRPr="00E42933">
        <w:rPr>
          <w:rFonts w:hint="eastAsia"/>
        </w:rPr>
        <w:t>詢據中聯公司坦承，該公司出貨前，會先至現場履勘，故知悉所出貨之轉爐石將回填於系爭農業用地之盜濫採土石遺留坑洞。</w:t>
      </w:r>
    </w:p>
    <w:p w:rsidR="0042190D" w:rsidRPr="00E42933" w:rsidRDefault="0042190D" w:rsidP="003C10BB">
      <w:pPr>
        <w:pStyle w:val="3"/>
        <w:kinsoku/>
        <w:overflowPunct w:val="0"/>
      </w:pPr>
      <w:r w:rsidRPr="00E42933">
        <w:rPr>
          <w:rFonts w:hint="eastAsia"/>
        </w:rPr>
        <w:t>按砂、石、磚、瓦、混凝土塊本即不得作為農業用地回填使用（</w:t>
      </w:r>
      <w:r w:rsidR="00FF5C7E" w:rsidRPr="00E42933">
        <w:rPr>
          <w:rFonts w:hint="eastAsia"/>
        </w:rPr>
        <w:t>高雄市政府農業局</w:t>
      </w:r>
      <w:r w:rsidRPr="00E42933">
        <w:rPr>
          <w:rFonts w:hint="eastAsia"/>
        </w:rPr>
        <w:t>100年3月10日高市鳳山農務字第1001004786號函參照），中聯公司縱認其所生產之轉爐石並非工業廢棄物，呈穩定之無機物質型態，為無毒、無害之材料，惟經濟部及農委會既已明確函示，轉爐石級配料不得作為農業用地之盜濫採土石遺留坑洞回填物，則在現行相關函令解釋變更前，本應確實遵循，自不待言。經濟部為中鋼公司之公股股權管理機關，卻疏於督導中鋼公司及其轉投資中聯公司之轉爐石銷售作業，容任其明知出貨之轉爐石將回填於農業用地盜濫採土石所遺留坑洞，違反非都市土地</w:t>
      </w:r>
      <w:r w:rsidRPr="00E42933">
        <w:rPr>
          <w:rFonts w:hAnsi="標楷體" w:hint="eastAsia"/>
        </w:rPr>
        <w:t>「</w:t>
      </w:r>
      <w:r w:rsidRPr="00E42933">
        <w:rPr>
          <w:rFonts w:hint="eastAsia"/>
        </w:rPr>
        <w:t>農地農用</w:t>
      </w:r>
      <w:r w:rsidRPr="00E42933">
        <w:rPr>
          <w:rFonts w:hAnsi="標楷體" w:hint="eastAsia"/>
        </w:rPr>
        <w:t>」相關</w:t>
      </w:r>
      <w:r w:rsidRPr="00E42933">
        <w:rPr>
          <w:rFonts w:hint="eastAsia"/>
        </w:rPr>
        <w:t>管制規定，卻仍持續出貨，</w:t>
      </w:r>
      <w:r w:rsidR="000A23AE">
        <w:rPr>
          <w:rFonts w:hint="eastAsia"/>
        </w:rPr>
        <w:t>顯有疏失。</w:t>
      </w:r>
    </w:p>
    <w:p w:rsidR="00F04787" w:rsidRPr="00E42933" w:rsidRDefault="00F04787" w:rsidP="00DA2C5D">
      <w:pPr>
        <w:pStyle w:val="2"/>
        <w:kinsoku/>
        <w:overflowPunct w:val="0"/>
        <w:spacing w:beforeLines="25"/>
        <w:ind w:left="1043"/>
        <w:rPr>
          <w:b/>
        </w:rPr>
      </w:pPr>
      <w:r w:rsidRPr="00E42933">
        <w:rPr>
          <w:rFonts w:hint="eastAsia"/>
          <w:b/>
        </w:rPr>
        <w:t>高雄市</w:t>
      </w:r>
      <w:r w:rsidRPr="00E42933">
        <w:rPr>
          <w:rFonts w:hAnsi="標楷體" w:hint="eastAsia"/>
          <w:b/>
        </w:rPr>
        <w:t>政府</w:t>
      </w:r>
      <w:r w:rsidRPr="00E42933">
        <w:rPr>
          <w:rFonts w:hint="eastAsia"/>
          <w:b/>
        </w:rPr>
        <w:t>對於本案系爭土地違法回填轉爐石情</w:t>
      </w:r>
      <w:r w:rsidRPr="00E42933">
        <w:rPr>
          <w:rFonts w:hint="eastAsia"/>
          <w:b/>
        </w:rPr>
        <w:lastRenderedPageBreak/>
        <w:t>事，應依區域計畫法等法令規定賡續查處</w:t>
      </w:r>
      <w:r w:rsidRPr="00E42933">
        <w:rPr>
          <w:rFonts w:hAnsi="標楷體" w:hint="eastAsia"/>
          <w:b/>
        </w:rPr>
        <w:t>、</w:t>
      </w:r>
      <w:r w:rsidRPr="00E42933">
        <w:rPr>
          <w:rFonts w:hint="eastAsia"/>
          <w:b/>
        </w:rPr>
        <w:t>落實執行，</w:t>
      </w:r>
      <w:r w:rsidR="00414BC2" w:rsidRPr="00E42933">
        <w:rPr>
          <w:rFonts w:hint="eastAsia"/>
          <w:b/>
        </w:rPr>
        <w:t>並</w:t>
      </w:r>
      <w:r w:rsidR="00B22600" w:rsidRPr="00E42933">
        <w:rPr>
          <w:rFonts w:hint="eastAsia"/>
          <w:b/>
        </w:rPr>
        <w:t>持續</w:t>
      </w:r>
      <w:r w:rsidR="00733944" w:rsidRPr="00E42933">
        <w:rPr>
          <w:rFonts w:hint="eastAsia"/>
          <w:b/>
        </w:rPr>
        <w:t>檢（監）測掌握周邊</w:t>
      </w:r>
      <w:r w:rsidR="00B22600" w:rsidRPr="00E42933">
        <w:rPr>
          <w:rFonts w:hint="eastAsia"/>
          <w:b/>
        </w:rPr>
        <w:t>土壤</w:t>
      </w:r>
      <w:r w:rsidR="00B22600" w:rsidRPr="00E42933">
        <w:rPr>
          <w:rFonts w:hAnsi="標楷體" w:hint="eastAsia"/>
          <w:b/>
        </w:rPr>
        <w:t>、</w:t>
      </w:r>
      <w:r w:rsidR="00B22600" w:rsidRPr="00E42933">
        <w:rPr>
          <w:rFonts w:hint="eastAsia"/>
          <w:b/>
        </w:rPr>
        <w:t>作物、地表及地下水</w:t>
      </w:r>
      <w:r w:rsidR="00733944" w:rsidRPr="00E42933">
        <w:rPr>
          <w:rFonts w:hint="eastAsia"/>
          <w:b/>
        </w:rPr>
        <w:t>之狀況</w:t>
      </w:r>
      <w:r w:rsidR="00B22600" w:rsidRPr="00E42933">
        <w:rPr>
          <w:rFonts w:hAnsi="標楷體" w:hint="eastAsia"/>
          <w:b/>
        </w:rPr>
        <w:t>，</w:t>
      </w:r>
      <w:r w:rsidR="00B22600" w:rsidRPr="00E42933">
        <w:rPr>
          <w:rFonts w:hint="eastAsia"/>
          <w:b/>
        </w:rPr>
        <w:t>加強</w:t>
      </w:r>
      <w:r w:rsidR="00414BC2" w:rsidRPr="00E42933">
        <w:rPr>
          <w:rFonts w:hint="eastAsia"/>
          <w:b/>
        </w:rPr>
        <w:t>與當地</w:t>
      </w:r>
      <w:r w:rsidR="00B22600" w:rsidRPr="00E42933">
        <w:rPr>
          <w:rFonts w:hint="eastAsia"/>
          <w:b/>
        </w:rPr>
        <w:t>居</w:t>
      </w:r>
      <w:r w:rsidR="00414BC2" w:rsidRPr="00E42933">
        <w:rPr>
          <w:rFonts w:hint="eastAsia"/>
          <w:b/>
        </w:rPr>
        <w:t>民</w:t>
      </w:r>
      <w:r w:rsidR="00B22600" w:rsidRPr="00E42933">
        <w:rPr>
          <w:rFonts w:hint="eastAsia"/>
          <w:b/>
        </w:rPr>
        <w:t>之</w:t>
      </w:r>
      <w:r w:rsidR="00414BC2" w:rsidRPr="00E42933">
        <w:rPr>
          <w:rFonts w:hint="eastAsia"/>
          <w:b/>
        </w:rPr>
        <w:t>溝通</w:t>
      </w:r>
      <w:r w:rsidR="00B22600" w:rsidRPr="00E42933">
        <w:rPr>
          <w:rFonts w:hint="eastAsia"/>
          <w:b/>
        </w:rPr>
        <w:t>說明</w:t>
      </w:r>
      <w:r w:rsidR="00B22600" w:rsidRPr="00E42933">
        <w:rPr>
          <w:rFonts w:hAnsi="標楷體" w:hint="eastAsia"/>
          <w:b/>
        </w:rPr>
        <w:t>，</w:t>
      </w:r>
      <w:r w:rsidRPr="00E42933">
        <w:rPr>
          <w:rFonts w:hint="eastAsia"/>
          <w:b/>
        </w:rPr>
        <w:t>以釋民慮並</w:t>
      </w:r>
      <w:r w:rsidR="00B9581C" w:rsidRPr="00E42933">
        <w:rPr>
          <w:rFonts w:hint="eastAsia"/>
          <w:b/>
        </w:rPr>
        <w:t>確保</w:t>
      </w:r>
      <w:r w:rsidR="00B2359D" w:rsidRPr="00E42933">
        <w:rPr>
          <w:rFonts w:hint="eastAsia"/>
          <w:b/>
        </w:rPr>
        <w:t>當地</w:t>
      </w:r>
      <w:r w:rsidRPr="00E42933">
        <w:rPr>
          <w:rFonts w:hint="eastAsia"/>
          <w:b/>
        </w:rPr>
        <w:t>環境</w:t>
      </w:r>
      <w:r w:rsidR="00B22600" w:rsidRPr="00E42933">
        <w:rPr>
          <w:rFonts w:hint="eastAsia"/>
          <w:b/>
        </w:rPr>
        <w:t>品質</w:t>
      </w:r>
    </w:p>
    <w:p w:rsidR="00F04787" w:rsidRPr="00E42933" w:rsidRDefault="002F2FA4" w:rsidP="003C10BB">
      <w:pPr>
        <w:pStyle w:val="3"/>
        <w:kinsoku/>
        <w:overflowPunct w:val="0"/>
      </w:pPr>
      <w:r w:rsidRPr="00E42933">
        <w:rPr>
          <w:rFonts w:hint="eastAsia"/>
        </w:rPr>
        <w:t>查</w:t>
      </w:r>
      <w:r w:rsidR="00B2359D" w:rsidRPr="00E42933">
        <w:rPr>
          <w:rFonts w:hint="eastAsia"/>
        </w:rPr>
        <w:t>本案系爭土地回填轉爐石致違反農業用地之管制使用</w:t>
      </w:r>
      <w:r w:rsidRPr="00E42933">
        <w:rPr>
          <w:rFonts w:hint="eastAsia"/>
        </w:rPr>
        <w:t>規定</w:t>
      </w:r>
      <w:r w:rsidR="00B2359D" w:rsidRPr="00E42933">
        <w:rPr>
          <w:rFonts w:hint="eastAsia"/>
        </w:rPr>
        <w:t>，高雄市政府除得處以罰鍰，並限期令其變更使用、停止使用或拆除其地上物恢復原狀外</w:t>
      </w:r>
      <w:r w:rsidR="00B2359D" w:rsidRPr="00E42933">
        <w:rPr>
          <w:rFonts w:hAnsi="標楷體" w:hint="eastAsia"/>
        </w:rPr>
        <w:t>，對於</w:t>
      </w:r>
      <w:r w:rsidR="00B2359D" w:rsidRPr="00E42933">
        <w:rPr>
          <w:rFonts w:hint="eastAsia"/>
        </w:rPr>
        <w:t>不遵從者，得按次處罰，並停止供水、供電、封閉、強制拆除或採取其他恢復原狀之措施，其費用由土地或地上物所有人、使用人或管理人負擔</w:t>
      </w:r>
      <w:r w:rsidR="00B2359D" w:rsidRPr="00E42933">
        <w:rPr>
          <w:rFonts w:hAnsi="標楷體" w:hint="eastAsia"/>
        </w:rPr>
        <w:t>，</w:t>
      </w:r>
      <w:r w:rsidR="00B2359D" w:rsidRPr="00E42933">
        <w:rPr>
          <w:rFonts w:hint="eastAsia"/>
        </w:rPr>
        <w:t>經限期繳納逾期不繳納者，移送法院強制執行</w:t>
      </w:r>
      <w:r w:rsidRPr="00E42933">
        <w:rPr>
          <w:rFonts w:hAnsi="標楷體" w:hint="eastAsia"/>
        </w:rPr>
        <w:t>，</w:t>
      </w:r>
      <w:r w:rsidRPr="00E42933">
        <w:rPr>
          <w:rFonts w:hint="eastAsia"/>
        </w:rPr>
        <w:t>區域計畫法</w:t>
      </w:r>
      <w:r w:rsidR="0006788A">
        <w:rPr>
          <w:rFonts w:hint="eastAsia"/>
        </w:rPr>
        <w:t>第</w:t>
      </w:r>
      <w:r w:rsidRPr="00E42933">
        <w:rPr>
          <w:rFonts w:hint="eastAsia"/>
        </w:rPr>
        <w:t>15</w:t>
      </w:r>
      <w:r w:rsidR="0006788A">
        <w:rPr>
          <w:rFonts w:hint="eastAsia"/>
        </w:rPr>
        <w:t>、</w:t>
      </w:r>
      <w:r w:rsidRPr="00E42933">
        <w:rPr>
          <w:rFonts w:hint="eastAsia"/>
        </w:rPr>
        <w:t>21條規定如前</w:t>
      </w:r>
      <w:r w:rsidRPr="00E42933">
        <w:rPr>
          <w:rFonts w:hAnsi="標楷體" w:hint="eastAsia"/>
        </w:rPr>
        <w:t>。</w:t>
      </w:r>
      <w:r w:rsidR="00F04787" w:rsidRPr="00E42933">
        <w:rPr>
          <w:rFonts w:hint="eastAsia"/>
        </w:rPr>
        <w:t>高雄市政府雖已前往現場採樣檢驗，並依區域計畫法第21、22條規定裁罰及移送司法機關偵辦，惟迄本院調查</w:t>
      </w:r>
      <w:r w:rsidRPr="00E42933">
        <w:rPr>
          <w:rFonts w:hint="eastAsia"/>
        </w:rPr>
        <w:t>報告完成前</w:t>
      </w:r>
      <w:r w:rsidRPr="00E42933">
        <w:rPr>
          <w:rFonts w:hAnsi="標楷體" w:hint="eastAsia"/>
        </w:rPr>
        <w:t>，</w:t>
      </w:r>
      <w:r w:rsidRPr="00E42933">
        <w:rPr>
          <w:rFonts w:hint="eastAsia"/>
        </w:rPr>
        <w:t>仍</w:t>
      </w:r>
      <w:r w:rsidR="00F04787" w:rsidRPr="00E42933">
        <w:rPr>
          <w:rFonts w:hint="eastAsia"/>
        </w:rPr>
        <w:t>未確實清除</w:t>
      </w:r>
      <w:r w:rsidRPr="00E42933">
        <w:rPr>
          <w:rFonts w:hAnsi="標楷體" w:hint="eastAsia"/>
        </w:rPr>
        <w:t>、</w:t>
      </w:r>
      <w:r w:rsidR="00F04787" w:rsidRPr="00E42933">
        <w:rPr>
          <w:rFonts w:hAnsi="標楷體" w:hint="eastAsia"/>
        </w:rPr>
        <w:t>恢復原狀或依</w:t>
      </w:r>
      <w:r w:rsidR="00414BC2" w:rsidRPr="00E42933">
        <w:rPr>
          <w:rFonts w:hAnsi="標楷體" w:hint="eastAsia"/>
        </w:rPr>
        <w:t>法所</w:t>
      </w:r>
      <w:r w:rsidR="00F04787" w:rsidRPr="00E42933">
        <w:rPr>
          <w:rFonts w:hAnsi="標楷體" w:hint="eastAsia"/>
        </w:rPr>
        <w:t>容許使用</w:t>
      </w:r>
      <w:r w:rsidR="00414BC2" w:rsidRPr="00E42933">
        <w:rPr>
          <w:rFonts w:hAnsi="標楷體" w:hint="eastAsia"/>
        </w:rPr>
        <w:t>之</w:t>
      </w:r>
      <w:r w:rsidR="00F04787" w:rsidRPr="00E42933">
        <w:rPr>
          <w:rFonts w:hAnsi="標楷體" w:hint="eastAsia"/>
        </w:rPr>
        <w:t>項目使用。</w:t>
      </w:r>
    </w:p>
    <w:p w:rsidR="00F04787" w:rsidRPr="00E42933" w:rsidRDefault="00414BC2" w:rsidP="003C10BB">
      <w:pPr>
        <w:pStyle w:val="3"/>
        <w:kinsoku/>
        <w:overflowPunct w:val="0"/>
      </w:pPr>
      <w:r w:rsidRPr="00E42933">
        <w:rPr>
          <w:rFonts w:hint="eastAsia"/>
        </w:rPr>
        <w:t>鑒於</w:t>
      </w:r>
      <w:r w:rsidR="00F04787" w:rsidRPr="00E42933">
        <w:rPr>
          <w:rFonts w:hint="eastAsia"/>
        </w:rPr>
        <w:t>當地</w:t>
      </w:r>
      <w:r w:rsidRPr="00E42933">
        <w:rPr>
          <w:rFonts w:hint="eastAsia"/>
        </w:rPr>
        <w:t>居</w:t>
      </w:r>
      <w:r w:rsidR="00F04787" w:rsidRPr="00E42933">
        <w:rPr>
          <w:rFonts w:hint="eastAsia"/>
        </w:rPr>
        <w:t>民多仰賴地下水維生，上開檢驗結果經參考有害事業廢棄物認定標準（重金屬、酸鹼值及戴奧辛），雖合於標準值內，</w:t>
      </w:r>
      <w:r w:rsidRPr="00E42933">
        <w:rPr>
          <w:rFonts w:hint="eastAsia"/>
        </w:rPr>
        <w:t>且</w:t>
      </w:r>
      <w:r w:rsidR="00F04787" w:rsidRPr="00E42933">
        <w:rPr>
          <w:rFonts w:hint="eastAsia"/>
        </w:rPr>
        <w:t>土壤部分</w:t>
      </w:r>
      <w:r w:rsidRPr="00E42933">
        <w:rPr>
          <w:rFonts w:hint="eastAsia"/>
        </w:rPr>
        <w:t>均</w:t>
      </w:r>
      <w:r w:rsidR="00F04787" w:rsidRPr="00E42933">
        <w:rPr>
          <w:rFonts w:hint="eastAsia"/>
        </w:rPr>
        <w:t>低於食用作物農地監測基準及土壤污染監測、管制標準</w:t>
      </w:r>
      <w:r w:rsidRPr="00E42933">
        <w:rPr>
          <w:rFonts w:hAnsi="標楷體" w:hint="eastAsia"/>
        </w:rPr>
        <w:t>，</w:t>
      </w:r>
      <w:r w:rsidRPr="00E42933">
        <w:rPr>
          <w:rFonts w:hint="eastAsia"/>
        </w:rPr>
        <w:t>而</w:t>
      </w:r>
      <w:r w:rsidR="00F04787" w:rsidRPr="00E42933">
        <w:rPr>
          <w:rFonts w:hint="eastAsia"/>
        </w:rPr>
        <w:t>地下水部分</w:t>
      </w:r>
      <w:r w:rsidRPr="00E42933">
        <w:rPr>
          <w:rFonts w:hint="eastAsia"/>
        </w:rPr>
        <w:t>亦</w:t>
      </w:r>
      <w:r w:rsidR="00F04787" w:rsidRPr="00E42933">
        <w:rPr>
          <w:rFonts w:hint="eastAsia"/>
        </w:rPr>
        <w:t>低於地下水污染管制標準</w:t>
      </w:r>
      <w:r w:rsidRPr="00E42933">
        <w:rPr>
          <w:rFonts w:hAnsi="標楷體" w:hint="eastAsia"/>
        </w:rPr>
        <w:t>；</w:t>
      </w:r>
      <w:r w:rsidR="00F04787" w:rsidRPr="00E42933">
        <w:rPr>
          <w:rFonts w:hint="eastAsia"/>
        </w:rPr>
        <w:t>然pH檢驗值最高達12.43～12.44，屬強鹼，已造成民眾惶恐不安，且轉爐石非法回填於農業用地亦違反農地農用及區域計畫法之規定，基此，高雄市政府對於系爭土地違法回填轉爐石</w:t>
      </w:r>
      <w:r w:rsidRPr="00E42933">
        <w:rPr>
          <w:rFonts w:hint="eastAsia"/>
        </w:rPr>
        <w:t>情</w:t>
      </w:r>
      <w:r w:rsidR="00F04787" w:rsidRPr="00E42933">
        <w:rPr>
          <w:rFonts w:hint="eastAsia"/>
        </w:rPr>
        <w:t>事，</w:t>
      </w:r>
      <w:r w:rsidRPr="00E42933">
        <w:rPr>
          <w:rFonts w:hint="eastAsia"/>
        </w:rPr>
        <w:t>應依區域計畫法等法令規定賡續查處</w:t>
      </w:r>
      <w:r w:rsidRPr="00E42933">
        <w:rPr>
          <w:rFonts w:hAnsi="標楷體" w:hint="eastAsia"/>
        </w:rPr>
        <w:t>、</w:t>
      </w:r>
      <w:r w:rsidRPr="00E42933">
        <w:rPr>
          <w:rFonts w:hint="eastAsia"/>
        </w:rPr>
        <w:t>落實執行，</w:t>
      </w:r>
      <w:r w:rsidR="00B22600" w:rsidRPr="00E42933">
        <w:rPr>
          <w:rFonts w:hint="eastAsia"/>
        </w:rPr>
        <w:t>並持續</w:t>
      </w:r>
      <w:r w:rsidR="00733944" w:rsidRPr="00E42933">
        <w:rPr>
          <w:rFonts w:hint="eastAsia"/>
        </w:rPr>
        <w:t>檢（監）測掌握周邊</w:t>
      </w:r>
      <w:r w:rsidR="00B22600" w:rsidRPr="00E42933">
        <w:rPr>
          <w:rFonts w:hint="eastAsia"/>
        </w:rPr>
        <w:t>土壤</w:t>
      </w:r>
      <w:r w:rsidR="00B22600" w:rsidRPr="00E42933">
        <w:rPr>
          <w:rFonts w:hAnsi="標楷體" w:hint="eastAsia"/>
        </w:rPr>
        <w:t>、</w:t>
      </w:r>
      <w:r w:rsidR="00B22600" w:rsidRPr="00E42933">
        <w:rPr>
          <w:rFonts w:hint="eastAsia"/>
        </w:rPr>
        <w:t>作物、地表及地下水之</w:t>
      </w:r>
      <w:r w:rsidR="00733944" w:rsidRPr="00E42933">
        <w:rPr>
          <w:rFonts w:hint="eastAsia"/>
        </w:rPr>
        <w:t>狀況</w:t>
      </w:r>
      <w:r w:rsidR="00B22600" w:rsidRPr="00E42933">
        <w:rPr>
          <w:rFonts w:hAnsi="標楷體" w:hint="eastAsia"/>
        </w:rPr>
        <w:t>，</w:t>
      </w:r>
      <w:r w:rsidR="00B22600" w:rsidRPr="00E42933">
        <w:rPr>
          <w:rFonts w:hint="eastAsia"/>
        </w:rPr>
        <w:t>加強與當地居民之溝通說明</w:t>
      </w:r>
      <w:r w:rsidR="00B22600" w:rsidRPr="00E42933">
        <w:rPr>
          <w:rFonts w:hAnsi="標楷體" w:hint="eastAsia"/>
        </w:rPr>
        <w:t>，</w:t>
      </w:r>
      <w:r w:rsidR="00B22600" w:rsidRPr="00E42933">
        <w:rPr>
          <w:rFonts w:hint="eastAsia"/>
        </w:rPr>
        <w:t>以釋民慮並</w:t>
      </w:r>
      <w:r w:rsidR="00B9581C" w:rsidRPr="00E42933">
        <w:rPr>
          <w:rFonts w:hint="eastAsia"/>
        </w:rPr>
        <w:t>確保</w:t>
      </w:r>
      <w:r w:rsidR="00B22600" w:rsidRPr="00E42933">
        <w:rPr>
          <w:rFonts w:hint="eastAsia"/>
        </w:rPr>
        <w:t>當地環境品質</w:t>
      </w:r>
      <w:r w:rsidR="00F04787" w:rsidRPr="00E42933">
        <w:rPr>
          <w:rFonts w:hint="eastAsia"/>
        </w:rPr>
        <w:t>。</w:t>
      </w:r>
    </w:p>
    <w:p w:rsidR="00F166AF" w:rsidRPr="00E42933" w:rsidRDefault="00F166AF" w:rsidP="00DA2C5D">
      <w:pPr>
        <w:pStyle w:val="2"/>
        <w:kinsoku/>
        <w:overflowPunct w:val="0"/>
        <w:spacing w:beforeLines="25"/>
        <w:ind w:left="1043"/>
        <w:rPr>
          <w:rFonts w:hAnsi="標楷體"/>
          <w:b/>
        </w:rPr>
      </w:pPr>
      <w:r w:rsidRPr="00E42933">
        <w:rPr>
          <w:rFonts w:hint="eastAsia"/>
          <w:b/>
        </w:rPr>
        <w:lastRenderedPageBreak/>
        <w:t>行政院允宜</w:t>
      </w:r>
      <w:r w:rsidR="0016463F" w:rsidRPr="00E42933">
        <w:rPr>
          <w:rFonts w:hint="eastAsia"/>
          <w:b/>
        </w:rPr>
        <w:t>正視</w:t>
      </w:r>
      <w:r w:rsidRPr="00E42933">
        <w:rPr>
          <w:rFonts w:hint="eastAsia"/>
          <w:b/>
        </w:rPr>
        <w:t>類此轉爐石登記為產品後，其產源</w:t>
      </w:r>
      <w:r w:rsidRPr="00E42933">
        <w:rPr>
          <w:rFonts w:hAnsi="標楷體" w:hint="eastAsia"/>
          <w:b/>
        </w:rPr>
        <w:t>稽核</w:t>
      </w:r>
      <w:r w:rsidRPr="00E42933">
        <w:rPr>
          <w:rFonts w:hint="eastAsia"/>
          <w:b/>
        </w:rPr>
        <w:t>、產品流向、使用規範及環境監測等相關管理與稽查</w:t>
      </w:r>
      <w:r w:rsidR="0016463F" w:rsidRPr="00E42933">
        <w:rPr>
          <w:rFonts w:hint="eastAsia"/>
          <w:b/>
        </w:rPr>
        <w:t>盲點</w:t>
      </w:r>
      <w:r w:rsidRPr="00E42933">
        <w:rPr>
          <w:rFonts w:hint="eastAsia"/>
          <w:b/>
        </w:rPr>
        <w:t>，並強化跨部會協調合作機制，</w:t>
      </w:r>
      <w:r w:rsidR="0016463F" w:rsidRPr="00E42933">
        <w:rPr>
          <w:rFonts w:hint="eastAsia"/>
          <w:b/>
        </w:rPr>
        <w:t>俾</w:t>
      </w:r>
      <w:r w:rsidRPr="00E42933">
        <w:rPr>
          <w:rFonts w:hint="eastAsia"/>
          <w:b/>
        </w:rPr>
        <w:t>免類此「產品」違法回填掩埋</w:t>
      </w:r>
      <w:r w:rsidR="0016463F" w:rsidRPr="00E42933">
        <w:rPr>
          <w:rFonts w:hint="eastAsia"/>
          <w:b/>
        </w:rPr>
        <w:t>時</w:t>
      </w:r>
      <w:r w:rsidRPr="00E42933">
        <w:rPr>
          <w:rFonts w:hint="eastAsia"/>
          <w:b/>
        </w:rPr>
        <w:t>，各目的事業主管機關</w:t>
      </w:r>
      <w:r w:rsidR="0016463F" w:rsidRPr="00E42933">
        <w:rPr>
          <w:rFonts w:hint="eastAsia"/>
          <w:b/>
        </w:rPr>
        <w:t>對其源頭管理束手無策</w:t>
      </w:r>
      <w:r w:rsidRPr="00E42933">
        <w:rPr>
          <w:rFonts w:hint="eastAsia"/>
          <w:b/>
        </w:rPr>
        <w:t>之</w:t>
      </w:r>
      <w:r w:rsidR="0016463F" w:rsidRPr="00E42933">
        <w:rPr>
          <w:rFonts w:hint="eastAsia"/>
          <w:b/>
        </w:rPr>
        <w:t>窘況</w:t>
      </w:r>
      <w:r w:rsidRPr="00E42933">
        <w:rPr>
          <w:rFonts w:hint="eastAsia"/>
          <w:b/>
        </w:rPr>
        <w:t>再度發生</w:t>
      </w:r>
    </w:p>
    <w:p w:rsidR="003622E1" w:rsidRPr="00E42933" w:rsidRDefault="00FE5403" w:rsidP="003C10BB">
      <w:pPr>
        <w:pStyle w:val="3"/>
        <w:kinsoku/>
        <w:overflowPunct w:val="0"/>
      </w:pPr>
      <w:r w:rsidRPr="00E42933">
        <w:rPr>
          <w:rFonts w:hint="eastAsia"/>
        </w:rPr>
        <w:t>查</w:t>
      </w:r>
      <w:r w:rsidR="002C5884" w:rsidRPr="00E42933">
        <w:rPr>
          <w:rFonts w:hint="eastAsia"/>
        </w:rPr>
        <w:t>中鋼公司</w:t>
      </w:r>
      <w:r w:rsidR="00AE7A94" w:rsidRPr="00E42933">
        <w:rPr>
          <w:rFonts w:hint="eastAsia"/>
        </w:rPr>
        <w:t>前</w:t>
      </w:r>
      <w:r w:rsidR="00BC7381" w:rsidRPr="00E42933">
        <w:rPr>
          <w:rFonts w:hint="eastAsia"/>
        </w:rPr>
        <w:t>以</w:t>
      </w:r>
      <w:r w:rsidR="002C5884" w:rsidRPr="00E42933">
        <w:rPr>
          <w:rFonts w:hint="eastAsia"/>
        </w:rPr>
        <w:t>87年5月6日（87）中鋼Y9字044552-1084號函</w:t>
      </w:r>
      <w:r w:rsidR="00777604" w:rsidRPr="00E42933">
        <w:rPr>
          <w:rFonts w:hint="eastAsia"/>
        </w:rPr>
        <w:t>請</w:t>
      </w:r>
      <w:r w:rsidR="002C5884" w:rsidRPr="00E42933">
        <w:rPr>
          <w:rFonts w:hint="eastAsia"/>
        </w:rPr>
        <w:t>經濟部工業局同意</w:t>
      </w:r>
      <w:r w:rsidR="00777604" w:rsidRPr="00E42933">
        <w:rPr>
          <w:rFonts w:hint="eastAsia"/>
        </w:rPr>
        <w:t>將</w:t>
      </w:r>
      <w:r w:rsidR="002C5884" w:rsidRPr="00E42933">
        <w:rPr>
          <w:rFonts w:hint="eastAsia"/>
        </w:rPr>
        <w:t>氣冷高爐石、轉爐石、脫硫碴、氧化鐵粉、液硫磺、輕油、煤焦油等改列為該公司資源化之產品。經濟部工業局</w:t>
      </w:r>
      <w:r w:rsidR="00BC7381" w:rsidRPr="00E42933">
        <w:rPr>
          <w:rFonts w:hint="eastAsia"/>
        </w:rPr>
        <w:t>嗣以</w:t>
      </w:r>
      <w:r w:rsidR="002C5884" w:rsidRPr="00E42933">
        <w:rPr>
          <w:rFonts w:hint="eastAsia"/>
        </w:rPr>
        <w:t>87年5月25日工（87）</w:t>
      </w:r>
      <w:r w:rsidR="00BC7381" w:rsidRPr="00E42933">
        <w:rPr>
          <w:rFonts w:hint="eastAsia"/>
        </w:rPr>
        <w:t>七</w:t>
      </w:r>
      <w:r w:rsidR="002C5884" w:rsidRPr="00E42933">
        <w:rPr>
          <w:rFonts w:hint="eastAsia"/>
        </w:rPr>
        <w:t>字</w:t>
      </w:r>
      <w:r w:rsidR="00BC7381" w:rsidRPr="00E42933">
        <w:rPr>
          <w:rFonts w:hint="eastAsia"/>
        </w:rPr>
        <w:t>第</w:t>
      </w:r>
      <w:r w:rsidR="002C5884" w:rsidRPr="00E42933">
        <w:rPr>
          <w:rFonts w:hint="eastAsia"/>
        </w:rPr>
        <w:t>017912號函復中鋼公司</w:t>
      </w:r>
      <w:r w:rsidR="00BC7381" w:rsidRPr="00E42933">
        <w:rPr>
          <w:rFonts w:hint="eastAsia"/>
        </w:rPr>
        <w:t>，</w:t>
      </w:r>
      <w:r w:rsidR="002C5884" w:rsidRPr="00E42933">
        <w:rPr>
          <w:rFonts w:hint="eastAsia"/>
        </w:rPr>
        <w:t>同意</w:t>
      </w:r>
      <w:r w:rsidR="00BC7381" w:rsidRPr="00E42933">
        <w:rPr>
          <w:rFonts w:hint="eastAsia"/>
        </w:rPr>
        <w:t>該公司所申請之上開資源化產品，可</w:t>
      </w:r>
      <w:r w:rsidR="002C5884" w:rsidRPr="00E42933">
        <w:rPr>
          <w:rFonts w:hint="eastAsia"/>
        </w:rPr>
        <w:t>視為工廠設立登記之產品項目，惟工廠變更登記之手續請</w:t>
      </w:r>
      <w:r w:rsidR="00C0486D" w:rsidRPr="00E42933">
        <w:rPr>
          <w:rFonts w:hint="eastAsia"/>
        </w:rPr>
        <w:t>其</w:t>
      </w:r>
      <w:r w:rsidR="002C5884" w:rsidRPr="00E42933">
        <w:rPr>
          <w:rFonts w:hint="eastAsia"/>
        </w:rPr>
        <w:t>逕向高雄市政府建設局提出申請。中鋼公司復</w:t>
      </w:r>
      <w:r w:rsidR="00BC7381" w:rsidRPr="00E42933">
        <w:rPr>
          <w:rFonts w:hint="eastAsia"/>
        </w:rPr>
        <w:t>以</w:t>
      </w:r>
      <w:r w:rsidR="002C5884" w:rsidRPr="00E42933">
        <w:rPr>
          <w:rFonts w:hint="eastAsia"/>
        </w:rPr>
        <w:t>88年6月25日（88）中鋼Y9字116236-1534號函高雄市政府建設局</w:t>
      </w:r>
      <w:r w:rsidR="00C76B07" w:rsidRPr="00E42933">
        <w:rPr>
          <w:rFonts w:hint="eastAsia"/>
        </w:rPr>
        <w:t>，</w:t>
      </w:r>
      <w:r w:rsidR="00133509" w:rsidRPr="00E42933">
        <w:rPr>
          <w:rFonts w:hint="eastAsia"/>
        </w:rPr>
        <w:t>申請工廠變更登記增加產品項目</w:t>
      </w:r>
      <w:r w:rsidR="002C5884" w:rsidRPr="00E42933">
        <w:rPr>
          <w:rFonts w:hint="eastAsia"/>
        </w:rPr>
        <w:t>，</w:t>
      </w:r>
      <w:r w:rsidR="00133509" w:rsidRPr="00E42933">
        <w:rPr>
          <w:rFonts w:hint="eastAsia"/>
        </w:rPr>
        <w:t>並</w:t>
      </w:r>
      <w:r w:rsidR="002C5884" w:rsidRPr="00E42933">
        <w:rPr>
          <w:rFonts w:hint="eastAsia"/>
        </w:rPr>
        <w:t>表示該公司已獲經濟部工業局同意增列為產品項目及要求儘速辦理工廠變更登記。高雄市政府建設局</w:t>
      </w:r>
      <w:r w:rsidR="00133509" w:rsidRPr="00E42933">
        <w:rPr>
          <w:rFonts w:hint="eastAsia"/>
        </w:rPr>
        <w:t>嗣以</w:t>
      </w:r>
      <w:r w:rsidR="002C5884" w:rsidRPr="00E42933">
        <w:rPr>
          <w:rFonts w:hint="eastAsia"/>
        </w:rPr>
        <w:t>88年6月29日高市建設一字第08812738500號</w:t>
      </w:r>
      <w:r w:rsidR="00133509" w:rsidRPr="00E42933">
        <w:rPr>
          <w:rFonts w:hint="eastAsia"/>
        </w:rPr>
        <w:t>函准</w:t>
      </w:r>
      <w:r w:rsidR="002C5884" w:rsidRPr="00E42933">
        <w:rPr>
          <w:rFonts w:hint="eastAsia"/>
        </w:rPr>
        <w:t>中鋼公司</w:t>
      </w:r>
      <w:r w:rsidR="00133509" w:rsidRPr="00E42933">
        <w:rPr>
          <w:rFonts w:hint="eastAsia"/>
        </w:rPr>
        <w:t>將轉爐石登記為產品</w:t>
      </w:r>
      <w:r w:rsidRPr="00E42933">
        <w:rPr>
          <w:rFonts w:hAnsi="標楷體" w:hint="eastAsia"/>
        </w:rPr>
        <w:t>，</w:t>
      </w:r>
      <w:r w:rsidR="002C5884" w:rsidRPr="00E42933">
        <w:rPr>
          <w:rFonts w:hint="eastAsia"/>
        </w:rPr>
        <w:t>自此中鋼公司所</w:t>
      </w:r>
      <w:r w:rsidR="00133509" w:rsidRPr="00E42933">
        <w:rPr>
          <w:rFonts w:hint="eastAsia"/>
        </w:rPr>
        <w:t>生</w:t>
      </w:r>
      <w:r w:rsidR="002C5884" w:rsidRPr="00E42933">
        <w:rPr>
          <w:rFonts w:hint="eastAsia"/>
        </w:rPr>
        <w:t>產</w:t>
      </w:r>
      <w:r w:rsidR="00133509" w:rsidRPr="00E42933">
        <w:rPr>
          <w:rFonts w:hint="eastAsia"/>
        </w:rPr>
        <w:t>之</w:t>
      </w:r>
      <w:r w:rsidR="002C5884" w:rsidRPr="00E42933">
        <w:rPr>
          <w:rFonts w:hint="eastAsia"/>
        </w:rPr>
        <w:t>轉爐石等正式變更為「產品」</w:t>
      </w:r>
      <w:r w:rsidRPr="00E42933">
        <w:rPr>
          <w:rFonts w:hAnsi="標楷體" w:hint="eastAsia"/>
        </w:rPr>
        <w:t>。</w:t>
      </w:r>
      <w:r w:rsidR="003622E1" w:rsidRPr="00E42933">
        <w:rPr>
          <w:rFonts w:hint="eastAsia"/>
        </w:rPr>
        <w:t>目前</w:t>
      </w:r>
      <w:r w:rsidRPr="00E42933">
        <w:rPr>
          <w:rFonts w:hint="eastAsia"/>
        </w:rPr>
        <w:t>雖</w:t>
      </w:r>
      <w:r w:rsidR="003622E1" w:rsidRPr="00E42933">
        <w:rPr>
          <w:rFonts w:hint="eastAsia"/>
        </w:rPr>
        <w:t>於出廠前由中鋼公司每月自主品管檢驗、每季委託經合格認證之檢測機構進行複驗，須經環保署毒性特性溶出試驗（TCLP）檢測合格，每半年另委外進行戴奧辛及輻射偵測之檢驗</w:t>
      </w:r>
      <w:r w:rsidRPr="00E42933">
        <w:rPr>
          <w:rFonts w:hAnsi="標楷體" w:hint="eastAsia"/>
        </w:rPr>
        <w:t>，</w:t>
      </w:r>
      <w:r w:rsidR="003622E1" w:rsidRPr="00E42933">
        <w:rPr>
          <w:rFonts w:hint="eastAsia"/>
        </w:rPr>
        <w:t>惟</w:t>
      </w:r>
      <w:r w:rsidRPr="00E42933">
        <w:rPr>
          <w:rFonts w:hint="eastAsia"/>
        </w:rPr>
        <w:t>僅端</w:t>
      </w:r>
      <w:r w:rsidR="003622E1" w:rsidRPr="00E42933">
        <w:rPr>
          <w:rFonts w:hint="eastAsia"/>
        </w:rPr>
        <w:t>賴業者自主檢驗，</w:t>
      </w:r>
      <w:r w:rsidRPr="00E42933">
        <w:rPr>
          <w:rFonts w:hint="eastAsia"/>
        </w:rPr>
        <w:t>其</w:t>
      </w:r>
      <w:r w:rsidR="003622E1" w:rsidRPr="00E42933">
        <w:rPr>
          <w:rFonts w:hint="eastAsia"/>
        </w:rPr>
        <w:t>產源稽核</w:t>
      </w:r>
      <w:r w:rsidRPr="00E42933">
        <w:rPr>
          <w:rFonts w:hint="eastAsia"/>
        </w:rPr>
        <w:t>管理</w:t>
      </w:r>
      <w:r w:rsidR="003622E1" w:rsidRPr="00E42933">
        <w:rPr>
          <w:rFonts w:hint="eastAsia"/>
        </w:rPr>
        <w:t>機制有失嚴謹。</w:t>
      </w:r>
    </w:p>
    <w:p w:rsidR="003622E1" w:rsidRPr="00E42933" w:rsidRDefault="00FE5403" w:rsidP="003C10BB">
      <w:pPr>
        <w:pStyle w:val="3"/>
        <w:kinsoku/>
        <w:overflowPunct w:val="0"/>
      </w:pPr>
      <w:r w:rsidRPr="00E42933">
        <w:rPr>
          <w:rFonts w:hint="eastAsia"/>
        </w:rPr>
        <w:t>另</w:t>
      </w:r>
      <w:r w:rsidR="003622E1" w:rsidRPr="00E42933">
        <w:rPr>
          <w:rFonts w:hint="eastAsia"/>
        </w:rPr>
        <w:t>按廢棄物清理法第31條規定：「經中央主管機關指定公告一定規模之事業，應於公告之一定期限辦理下列事項：</w:t>
      </w:r>
      <w:r w:rsidR="003622E1" w:rsidRPr="00E42933">
        <w:rPr>
          <w:rFonts w:hAnsi="標楷體" w:hint="eastAsia"/>
        </w:rPr>
        <w:t>…</w:t>
      </w:r>
      <w:r w:rsidR="003622E1" w:rsidRPr="00E42933">
        <w:rPr>
          <w:rFonts w:hint="eastAsia"/>
        </w:rPr>
        <w:t>二、依中央主管機關規定之格式、項目、內容、頻率，以網路傳輸方式，向直轄</w:t>
      </w:r>
      <w:r w:rsidR="003622E1" w:rsidRPr="00E42933">
        <w:rPr>
          <w:rFonts w:hint="eastAsia"/>
        </w:rPr>
        <w:lastRenderedPageBreak/>
        <w:t>市、縣（市）主管機關申報其廢棄物之產出、貯存、清除、處理、再利用、輸出、輸入、過境或轉口情形。但中央主管機關另有規定以書面申報者，不在此限」</w:t>
      </w:r>
      <w:r w:rsidRPr="00E42933">
        <w:rPr>
          <w:rFonts w:hint="eastAsia"/>
        </w:rPr>
        <w:t>。又</w:t>
      </w:r>
      <w:r w:rsidR="003622E1" w:rsidRPr="00E42933">
        <w:rPr>
          <w:rFonts w:hint="eastAsia"/>
        </w:rPr>
        <w:t>經濟部事業廢棄物再利用管理辦法第19、20、21條</w:t>
      </w:r>
      <w:r w:rsidRPr="00E42933">
        <w:rPr>
          <w:rFonts w:hint="eastAsia"/>
        </w:rPr>
        <w:t>亦明文規範</w:t>
      </w:r>
      <w:r w:rsidR="003622E1" w:rsidRPr="00E42933">
        <w:rPr>
          <w:rFonts w:hint="eastAsia"/>
        </w:rPr>
        <w:t>，事業及再利用機構應將事業廢棄物、再利用產品之銷售流向與數量作成紀錄，並以網路傳輸方式申報，中央主管機關得派員進行事業廢棄物再利用之追蹤查核。經濟部即謂，轉爐石登記為「產品」後，</w:t>
      </w:r>
      <w:r w:rsidRPr="00E42933">
        <w:rPr>
          <w:rFonts w:hint="eastAsia"/>
        </w:rPr>
        <w:t>其</w:t>
      </w:r>
      <w:r w:rsidR="003622E1" w:rsidRPr="00E42933">
        <w:rPr>
          <w:rFonts w:hint="eastAsia"/>
        </w:rPr>
        <w:t>產源、產出，應依廢棄物清理法第31條第1項第2款之公告事項及其規範辦理，其使用管理，並應符合相關環保法令規定，如轉爐石作為回填材料使用時，應符合土壤及地下水污染整治法相關規定辦理</w:t>
      </w:r>
      <w:r w:rsidR="00C0486D" w:rsidRPr="00E42933">
        <w:rPr>
          <w:rFonts w:hAnsi="標楷體" w:hint="eastAsia"/>
        </w:rPr>
        <w:t>；</w:t>
      </w:r>
      <w:r w:rsidR="003622E1" w:rsidRPr="00E42933">
        <w:rPr>
          <w:rFonts w:hint="eastAsia"/>
        </w:rPr>
        <w:t>惟環保署卻稱，轉爐石係經高雄市政府核准登記之產品，非屬廢棄物，其使用應符合產品之管理規定，不適用廢棄物清理法，由各該權責機關負責管理，又轉爐石並非土壤及地下水污染整治法定義之土壤，不適用土壤污染管制（監測）標準</w:t>
      </w:r>
      <w:r w:rsidR="002B164B" w:rsidRPr="00E42933">
        <w:rPr>
          <w:rFonts w:hint="eastAsia"/>
        </w:rPr>
        <w:t>等語</w:t>
      </w:r>
      <w:r w:rsidR="003622E1" w:rsidRPr="00E42933">
        <w:rPr>
          <w:rFonts w:hint="eastAsia"/>
        </w:rPr>
        <w:t>。</w:t>
      </w:r>
      <w:r w:rsidR="002B164B" w:rsidRPr="00E42933">
        <w:rPr>
          <w:rFonts w:hint="eastAsia"/>
        </w:rPr>
        <w:t>由上可見，</w:t>
      </w:r>
      <w:r w:rsidR="003622E1" w:rsidRPr="00E42933">
        <w:rPr>
          <w:rFonts w:hint="eastAsia"/>
        </w:rPr>
        <w:t>環保署及經濟部</w:t>
      </w:r>
      <w:r w:rsidRPr="00E42933">
        <w:rPr>
          <w:rFonts w:hint="eastAsia"/>
        </w:rPr>
        <w:t>各</w:t>
      </w:r>
      <w:r w:rsidR="003622E1" w:rsidRPr="00E42933">
        <w:rPr>
          <w:rFonts w:hint="eastAsia"/>
        </w:rPr>
        <w:t>為環保及工業之中央主管機關，</w:t>
      </w:r>
      <w:r w:rsidR="00C0486D" w:rsidRPr="00E42933">
        <w:rPr>
          <w:rFonts w:hint="eastAsia"/>
        </w:rPr>
        <w:t>然</w:t>
      </w:r>
      <w:r w:rsidR="003622E1" w:rsidRPr="00E42933">
        <w:rPr>
          <w:rFonts w:hint="eastAsia"/>
        </w:rPr>
        <w:t>渠等</w:t>
      </w:r>
      <w:r w:rsidR="006D558F" w:rsidRPr="00E42933">
        <w:rPr>
          <w:rFonts w:hint="eastAsia"/>
        </w:rPr>
        <w:t>對</w:t>
      </w:r>
      <w:r w:rsidR="002B164B" w:rsidRPr="00E42933">
        <w:rPr>
          <w:rFonts w:hint="eastAsia"/>
        </w:rPr>
        <w:t>於</w:t>
      </w:r>
      <w:r w:rsidR="003622E1" w:rsidRPr="00E42933">
        <w:rPr>
          <w:rFonts w:hint="eastAsia"/>
        </w:rPr>
        <w:t>轉爐石登記為產品後，其使用流向、用</w:t>
      </w:r>
      <w:r w:rsidR="006D558F" w:rsidRPr="00E42933">
        <w:rPr>
          <w:rFonts w:hint="eastAsia"/>
        </w:rPr>
        <w:t>途</w:t>
      </w:r>
      <w:r w:rsidR="003622E1" w:rsidRPr="00E42933">
        <w:rPr>
          <w:rFonts w:hint="eastAsia"/>
        </w:rPr>
        <w:t>稽核等，</w:t>
      </w:r>
      <w:r w:rsidR="00C0486D" w:rsidRPr="00E42933">
        <w:rPr>
          <w:rFonts w:hint="eastAsia"/>
        </w:rPr>
        <w:t>猶</w:t>
      </w:r>
      <w:r w:rsidR="002B164B" w:rsidRPr="00E42933">
        <w:rPr>
          <w:rFonts w:hint="eastAsia"/>
        </w:rPr>
        <w:t>各</w:t>
      </w:r>
      <w:r w:rsidR="00C0486D" w:rsidRPr="00E42933">
        <w:rPr>
          <w:rFonts w:hint="eastAsia"/>
        </w:rPr>
        <w:t>行其是</w:t>
      </w:r>
      <w:r w:rsidR="00C0486D" w:rsidRPr="00E42933">
        <w:rPr>
          <w:rFonts w:hAnsi="標楷體" w:hint="eastAsia"/>
        </w:rPr>
        <w:t>、</w:t>
      </w:r>
      <w:r w:rsidR="002B164B" w:rsidRPr="00E42933">
        <w:rPr>
          <w:rFonts w:hint="eastAsia"/>
        </w:rPr>
        <w:t>迄</w:t>
      </w:r>
      <w:r w:rsidR="003622E1" w:rsidRPr="00E42933">
        <w:rPr>
          <w:rFonts w:hint="eastAsia"/>
        </w:rPr>
        <w:t>無共識，</w:t>
      </w:r>
      <w:r w:rsidR="006D558F" w:rsidRPr="00E42933">
        <w:rPr>
          <w:rFonts w:hint="eastAsia"/>
        </w:rPr>
        <w:t>凸顯</w:t>
      </w:r>
      <w:r w:rsidR="002B164B" w:rsidRPr="00E42933">
        <w:rPr>
          <w:rFonts w:hint="eastAsia"/>
        </w:rPr>
        <w:t>政府對於轉爐石之使用</w:t>
      </w:r>
      <w:r w:rsidR="003622E1" w:rsidRPr="00E42933">
        <w:rPr>
          <w:rFonts w:hint="eastAsia"/>
        </w:rPr>
        <w:t>悉無管制，不僅缺乏源頭管理之追蹤管控機制，</w:t>
      </w:r>
      <w:r w:rsidR="002B164B" w:rsidRPr="00E42933">
        <w:rPr>
          <w:rFonts w:hint="eastAsia"/>
        </w:rPr>
        <w:t>亦</w:t>
      </w:r>
      <w:r w:rsidR="006D558F" w:rsidRPr="00E42933">
        <w:rPr>
          <w:rFonts w:hint="eastAsia"/>
        </w:rPr>
        <w:t>恐因</w:t>
      </w:r>
      <w:r w:rsidR="00FA2DFD" w:rsidRPr="00E42933">
        <w:rPr>
          <w:rFonts w:hint="eastAsia"/>
        </w:rPr>
        <w:t>機關間權責不明，而</w:t>
      </w:r>
      <w:r w:rsidR="006D558F" w:rsidRPr="00E42933">
        <w:rPr>
          <w:rFonts w:hint="eastAsia"/>
        </w:rPr>
        <w:t>衍生</w:t>
      </w:r>
      <w:r w:rsidR="002B164B" w:rsidRPr="00E42933">
        <w:rPr>
          <w:rFonts w:hint="eastAsia"/>
        </w:rPr>
        <w:t>推諉</w:t>
      </w:r>
      <w:r w:rsidR="00C0486D" w:rsidRPr="00E42933">
        <w:rPr>
          <w:rFonts w:hint="eastAsia"/>
        </w:rPr>
        <w:t>卸</w:t>
      </w:r>
      <w:r w:rsidR="002B164B" w:rsidRPr="00E42933">
        <w:rPr>
          <w:rFonts w:hint="eastAsia"/>
        </w:rPr>
        <w:t>責</w:t>
      </w:r>
      <w:r w:rsidR="00FA2DFD" w:rsidRPr="00E42933">
        <w:rPr>
          <w:rFonts w:hint="eastAsia"/>
        </w:rPr>
        <w:t>之情事發生</w:t>
      </w:r>
      <w:r w:rsidR="003622E1" w:rsidRPr="00E42933">
        <w:rPr>
          <w:rFonts w:hint="eastAsia"/>
        </w:rPr>
        <w:t>。</w:t>
      </w:r>
    </w:p>
    <w:p w:rsidR="00C25DC5" w:rsidRPr="00E42933" w:rsidRDefault="00AD5337" w:rsidP="003C10BB">
      <w:pPr>
        <w:pStyle w:val="3"/>
        <w:kinsoku/>
        <w:overflowPunct w:val="0"/>
      </w:pPr>
      <w:r w:rsidRPr="00E42933">
        <w:rPr>
          <w:rFonts w:hint="eastAsia"/>
        </w:rPr>
        <w:t>復</w:t>
      </w:r>
      <w:r w:rsidR="006D558F" w:rsidRPr="00E42933">
        <w:rPr>
          <w:rFonts w:hint="eastAsia"/>
        </w:rPr>
        <w:t>查</w:t>
      </w:r>
      <w:r w:rsidRPr="00E42933">
        <w:rPr>
          <w:rFonts w:hint="eastAsia"/>
        </w:rPr>
        <w:t>，爐渣可應用於混凝土、道路、級配等，目前於國家標準（CNS）及公共工程施工綱要訂有規範</w:t>
      </w:r>
      <w:r w:rsidR="00C25DC5" w:rsidRPr="00E42933">
        <w:rPr>
          <w:rFonts w:hAnsi="標楷體" w:hint="eastAsia"/>
        </w:rPr>
        <w:t>；</w:t>
      </w:r>
      <w:r w:rsidRPr="00E42933">
        <w:rPr>
          <w:rFonts w:hint="eastAsia"/>
        </w:rPr>
        <w:t>然</w:t>
      </w:r>
      <w:r w:rsidR="00C25DC5" w:rsidRPr="00E42933">
        <w:rPr>
          <w:rFonts w:hint="eastAsia"/>
        </w:rPr>
        <w:t>而</w:t>
      </w:r>
      <w:r w:rsidR="00C25DC5" w:rsidRPr="00E42933">
        <w:rPr>
          <w:rFonts w:hAnsi="標楷體" w:hint="eastAsia"/>
        </w:rPr>
        <w:t>，</w:t>
      </w:r>
      <w:r w:rsidRPr="00E42933">
        <w:rPr>
          <w:rFonts w:hint="eastAsia"/>
        </w:rPr>
        <w:t>轉爐石為中鋼公司依法登記之產品，政府對其</w:t>
      </w:r>
      <w:r w:rsidR="006D558F" w:rsidRPr="00E42933">
        <w:rPr>
          <w:rFonts w:hint="eastAsia"/>
        </w:rPr>
        <w:t>卻</w:t>
      </w:r>
      <w:r w:rsidRPr="00E42933">
        <w:rPr>
          <w:rFonts w:hint="eastAsia"/>
        </w:rPr>
        <w:t>無相關使用規範，且上開所列國家標準及施工綱要規範，亦未對轉爐石作為土地回填材料使用時之重金屬含量</w:t>
      </w:r>
      <w:r w:rsidR="00C25DC5" w:rsidRPr="00E42933">
        <w:rPr>
          <w:rFonts w:hint="eastAsia"/>
        </w:rPr>
        <w:t>明訂標準</w:t>
      </w:r>
      <w:r w:rsidRPr="00E42933">
        <w:rPr>
          <w:rFonts w:hint="eastAsia"/>
        </w:rPr>
        <w:t>。</w:t>
      </w:r>
      <w:r w:rsidR="00C25DC5" w:rsidRPr="00E42933">
        <w:rPr>
          <w:rFonts w:hint="eastAsia"/>
        </w:rPr>
        <w:t>詢據</w:t>
      </w:r>
      <w:r w:rsidR="001C04B5" w:rsidRPr="00E42933">
        <w:rPr>
          <w:rFonts w:hint="eastAsia"/>
        </w:rPr>
        <w:t>環保署</w:t>
      </w:r>
      <w:r w:rsidR="00C25DC5" w:rsidRPr="00E42933">
        <w:rPr>
          <w:rFonts w:hint="eastAsia"/>
        </w:rPr>
        <w:t>亦稱</w:t>
      </w:r>
      <w:r w:rsidR="001C04B5" w:rsidRPr="00E42933">
        <w:rPr>
          <w:rFonts w:hint="eastAsia"/>
        </w:rPr>
        <w:t>，轉爐石</w:t>
      </w:r>
      <w:r w:rsidR="001C04B5" w:rsidRPr="00E42933">
        <w:rPr>
          <w:rFonts w:hint="eastAsia"/>
        </w:rPr>
        <w:lastRenderedPageBreak/>
        <w:t>非為土壤及地下水污染整治法所定義之土壤，不適用土壤污染管制標準</w:t>
      </w:r>
      <w:r w:rsidR="00C25DC5" w:rsidRPr="00E42933">
        <w:rPr>
          <w:rFonts w:hAnsi="標楷體" w:hint="eastAsia"/>
        </w:rPr>
        <w:t>；</w:t>
      </w:r>
      <w:r w:rsidR="00F67A12" w:rsidRPr="00E42933">
        <w:rPr>
          <w:rFonts w:hint="eastAsia"/>
        </w:rPr>
        <w:t>轉爐石現無國家或中央環保機關訂定之檢測標準，因此</w:t>
      </w:r>
      <w:r w:rsidR="001C04B5" w:rsidRPr="00E42933">
        <w:rPr>
          <w:rFonts w:hint="eastAsia"/>
        </w:rPr>
        <w:t>目前</w:t>
      </w:r>
      <w:r w:rsidR="00F67A12" w:rsidRPr="00E42933">
        <w:rPr>
          <w:rFonts w:hint="eastAsia"/>
        </w:rPr>
        <w:t>暫以毒性特性溶出試驗（TCLP），</w:t>
      </w:r>
      <w:r w:rsidR="001C04B5" w:rsidRPr="00E42933">
        <w:rPr>
          <w:rFonts w:hint="eastAsia"/>
        </w:rPr>
        <w:t>參照有害事業廢棄物認定標準，</w:t>
      </w:r>
      <w:r w:rsidR="00F67A12" w:rsidRPr="00E42933">
        <w:rPr>
          <w:rFonts w:hint="eastAsia"/>
        </w:rPr>
        <w:t>以管理產品品質</w:t>
      </w:r>
      <w:r w:rsidR="001C04B5" w:rsidRPr="00E42933">
        <w:rPr>
          <w:rFonts w:hint="eastAsia"/>
        </w:rPr>
        <w:t>。</w:t>
      </w:r>
      <w:r w:rsidR="00772737" w:rsidRPr="00E42933">
        <w:rPr>
          <w:rFonts w:hint="eastAsia"/>
        </w:rPr>
        <w:t>惟按溶出毒性事業廢棄物係以毒性特性溶出試驗（TCLP）測試廢棄物中有機、無機待測物之溶出量（廢棄物中污染物質之移動性），濃度單位為毫克/公升（mg/L），其檢測值並非代表廢棄物中特定物質之總量，主要是模擬掩埋場</w:t>
      </w:r>
      <w:r w:rsidR="0006788A">
        <w:rPr>
          <w:rFonts w:hint="eastAsia"/>
        </w:rPr>
        <w:t>在</w:t>
      </w:r>
      <w:r w:rsidR="00772737" w:rsidRPr="00E42933">
        <w:rPr>
          <w:rFonts w:hint="eastAsia"/>
        </w:rPr>
        <w:t>無任何防護措施</w:t>
      </w:r>
      <w:r w:rsidR="00772737" w:rsidRPr="00E42933">
        <w:rPr>
          <w:rFonts w:hAnsi="標楷體" w:hint="eastAsia"/>
        </w:rPr>
        <w:t>（不透水布或不透水層）情況下，廢棄物經過酸雨淋洗後，其有害物質成分溶解在水相下，經由環境流布而對人體或環境產生之危害性</w:t>
      </w:r>
      <w:r w:rsidR="00C25DC5" w:rsidRPr="00E42933">
        <w:rPr>
          <w:rFonts w:hAnsi="標楷體" w:hint="eastAsia"/>
        </w:rPr>
        <w:t>；</w:t>
      </w:r>
      <w:r w:rsidR="00772737" w:rsidRPr="00E42933">
        <w:rPr>
          <w:rFonts w:hint="eastAsia"/>
        </w:rPr>
        <w:t>而土壤污染監測、管制標準</w:t>
      </w:r>
      <w:r w:rsidR="00C25DC5" w:rsidRPr="00E42933">
        <w:rPr>
          <w:rFonts w:hAnsi="標楷體" w:hint="eastAsia"/>
        </w:rPr>
        <w:t>，</w:t>
      </w:r>
      <w:r w:rsidR="00772737" w:rsidRPr="00E42933">
        <w:rPr>
          <w:rFonts w:hint="eastAsia"/>
        </w:rPr>
        <w:t>係以每</w:t>
      </w:r>
      <w:r w:rsidR="00C25DC5" w:rsidRPr="00E42933">
        <w:rPr>
          <w:rFonts w:hint="eastAsia"/>
        </w:rPr>
        <w:t>1</w:t>
      </w:r>
      <w:r w:rsidR="00772737" w:rsidRPr="00E42933">
        <w:rPr>
          <w:rFonts w:hint="eastAsia"/>
        </w:rPr>
        <w:t>公斤土壤中所含污染物之毫克數（</w:t>
      </w:r>
      <w:r w:rsidR="00081EFC">
        <w:rPr>
          <w:rFonts w:hint="eastAsia"/>
        </w:rPr>
        <w:t>mg/k</w:t>
      </w:r>
      <w:r w:rsidR="00772737" w:rsidRPr="00E42933">
        <w:rPr>
          <w:rFonts w:hint="eastAsia"/>
        </w:rPr>
        <w:t>g）進行管制，為成</w:t>
      </w:r>
      <w:r w:rsidR="0006788A">
        <w:rPr>
          <w:rFonts w:hint="eastAsia"/>
        </w:rPr>
        <w:t>份含量限制，故土壤中重金屬含量逾法定管制標準，即屬土壤污染情形。</w:t>
      </w:r>
      <w:r w:rsidR="00772737" w:rsidRPr="00E42933">
        <w:rPr>
          <w:rFonts w:hAnsi="標楷體" w:cs="Arial" w:hint="eastAsia"/>
        </w:rPr>
        <w:t>基此，有害事業廢棄物認定標準與土壤污染監測、管制標準，二者背景條件迥異。</w:t>
      </w:r>
    </w:p>
    <w:p w:rsidR="00F67A12" w:rsidRPr="00E42933" w:rsidRDefault="00772737" w:rsidP="003C10BB">
      <w:pPr>
        <w:pStyle w:val="3"/>
        <w:kinsoku/>
        <w:overflowPunct w:val="0"/>
      </w:pPr>
      <w:r w:rsidRPr="00E42933">
        <w:rPr>
          <w:rFonts w:hAnsi="標楷體" w:cs="Arial" w:hint="eastAsia"/>
        </w:rPr>
        <w:t>據高雄市政府檢送中聯公司資料顯示，轉爐石酸鹼值高達12.1</w:t>
      </w:r>
      <w:r w:rsidRPr="00E42933">
        <w:rPr>
          <w:rFonts w:hAnsi="標楷體" w:cs="Arial"/>
        </w:rPr>
        <w:t>～</w:t>
      </w:r>
      <w:r w:rsidRPr="00E42933">
        <w:rPr>
          <w:rFonts w:hAnsi="標楷體" w:cs="Arial" w:hint="eastAsia"/>
        </w:rPr>
        <w:t>12.4，並含重金屬鉻1,108mg/kg。因轉爐石重金屬含量與可溶出量差異</w:t>
      </w:r>
      <w:r w:rsidR="00C25DC5" w:rsidRPr="00E42933">
        <w:rPr>
          <w:rFonts w:hAnsi="標楷體" w:cs="Arial" w:hint="eastAsia"/>
        </w:rPr>
        <w:t>甚</w:t>
      </w:r>
      <w:r w:rsidRPr="00E42933">
        <w:rPr>
          <w:rFonts w:hAnsi="標楷體" w:cs="Arial" w:hint="eastAsia"/>
        </w:rPr>
        <w:t>大，如做為回填材料而與土壤直接接觸，究以土壤污染管制標準進行管制，或以</w:t>
      </w:r>
      <w:r w:rsidRPr="00E42933">
        <w:rPr>
          <w:rFonts w:hint="eastAsia"/>
        </w:rPr>
        <w:t>毒性特性溶出試驗（TCLP）進行測試</w:t>
      </w:r>
      <w:r w:rsidRPr="00E42933">
        <w:rPr>
          <w:rFonts w:hAnsi="標楷體" w:cs="Arial" w:hint="eastAsia"/>
        </w:rPr>
        <w:t>，往往為污染判定之爭議所在，以致</w:t>
      </w:r>
      <w:r w:rsidRPr="00E42933">
        <w:rPr>
          <w:rFonts w:hAnsi="標楷體" w:hint="eastAsia"/>
        </w:rPr>
        <w:t>紛議迭起</w:t>
      </w:r>
      <w:r w:rsidRPr="00E42933">
        <w:rPr>
          <w:rFonts w:hAnsi="標楷體" w:cs="Arial" w:hint="eastAsia"/>
        </w:rPr>
        <w:t>。</w:t>
      </w:r>
      <w:r w:rsidR="00E33D05" w:rsidRPr="00E42933">
        <w:rPr>
          <w:rFonts w:hAnsi="標楷體" w:cs="Arial" w:hint="eastAsia"/>
        </w:rPr>
        <w:t>按</w:t>
      </w:r>
      <w:r w:rsidR="00F67A12" w:rsidRPr="00E42933">
        <w:rPr>
          <w:rFonts w:hint="eastAsia"/>
        </w:rPr>
        <w:t>轉爐石本身雖經TCLP試驗合格，惟長期填埋於土壤中，是否有溶出重金屬</w:t>
      </w:r>
      <w:r w:rsidR="00E33D05" w:rsidRPr="00E42933">
        <w:rPr>
          <w:rFonts w:hint="eastAsia"/>
        </w:rPr>
        <w:t>致</w:t>
      </w:r>
      <w:r w:rsidR="00F67A12" w:rsidRPr="00E42933">
        <w:rPr>
          <w:rFonts w:hint="eastAsia"/>
        </w:rPr>
        <w:t>影響農作物生產</w:t>
      </w:r>
      <w:r w:rsidR="00E33D05" w:rsidRPr="00E42933">
        <w:rPr>
          <w:rFonts w:hint="eastAsia"/>
        </w:rPr>
        <w:t>之虞，</w:t>
      </w:r>
      <w:r w:rsidR="00AE7FC4" w:rsidRPr="00E42933">
        <w:rPr>
          <w:rFonts w:hint="eastAsia"/>
        </w:rPr>
        <w:t>其環境相容性及相關檢測標準屢遭質疑，</w:t>
      </w:r>
      <w:r w:rsidR="008C1CB4" w:rsidRPr="00E42933">
        <w:rPr>
          <w:rFonts w:hint="eastAsia"/>
        </w:rPr>
        <w:t>縱詢據</w:t>
      </w:r>
      <w:r w:rsidR="00E33D05" w:rsidRPr="00E42933">
        <w:rPr>
          <w:rFonts w:hAnsi="標楷體" w:cs="Arial" w:hint="eastAsia"/>
        </w:rPr>
        <w:t>礦務局表示，中鋼公司為回應外界疑慮，刻正研擬轉爐石回填盜濫採土石坑洞試驗計畫</w:t>
      </w:r>
      <w:r w:rsidR="008C1CB4" w:rsidRPr="00E42933">
        <w:rPr>
          <w:rFonts w:hAnsi="標楷體" w:cs="Arial" w:hint="eastAsia"/>
        </w:rPr>
        <w:t>，然</w:t>
      </w:r>
      <w:r w:rsidR="00F67A12" w:rsidRPr="00E42933">
        <w:rPr>
          <w:rFonts w:hint="eastAsia"/>
        </w:rPr>
        <w:t>既係作為回填材料填埋於土壤中，是否應比照土壤污染監測、管制之相關檢測方法及標準，</w:t>
      </w:r>
      <w:r w:rsidR="00F67A12" w:rsidRPr="00E42933">
        <w:rPr>
          <w:rFonts w:hAnsi="標楷體" w:cs="Arial" w:hint="eastAsia"/>
        </w:rPr>
        <w:t>行政機關允應</w:t>
      </w:r>
      <w:r w:rsidR="00F67A12" w:rsidRPr="00E42933">
        <w:rPr>
          <w:rFonts w:hAnsi="標楷體" w:hint="eastAsia"/>
        </w:rPr>
        <w:lastRenderedPageBreak/>
        <w:t>審究有害事業廢棄物認定與土壤污染管制差異，</w:t>
      </w:r>
      <w:r w:rsidR="005C3A4B" w:rsidRPr="00E42933">
        <w:rPr>
          <w:rFonts w:hAnsi="標楷體" w:hint="eastAsia"/>
        </w:rPr>
        <w:t>賡續策進推動相關科學試驗與研究，</w:t>
      </w:r>
      <w:r w:rsidR="00F67A12" w:rsidRPr="00E42933">
        <w:rPr>
          <w:rFonts w:hAnsi="標楷體" w:hint="eastAsia"/>
        </w:rPr>
        <w:t>妥</w:t>
      </w:r>
      <w:r w:rsidR="00C25DC5" w:rsidRPr="00E42933">
        <w:rPr>
          <w:rFonts w:hAnsi="標楷體" w:hint="eastAsia"/>
        </w:rPr>
        <w:t>慎</w:t>
      </w:r>
      <w:r w:rsidR="00F67A12" w:rsidRPr="00E42933">
        <w:rPr>
          <w:rFonts w:hAnsi="標楷體" w:hint="eastAsia"/>
        </w:rPr>
        <w:t>檢討</w:t>
      </w:r>
      <w:r w:rsidR="005C3A4B" w:rsidRPr="00E42933">
        <w:rPr>
          <w:rFonts w:hAnsi="標楷體" w:hint="eastAsia"/>
        </w:rPr>
        <w:t>建立</w:t>
      </w:r>
      <w:r w:rsidR="00F67A12" w:rsidRPr="00E42933">
        <w:rPr>
          <w:rFonts w:hAnsi="標楷體" w:hint="eastAsia"/>
        </w:rPr>
        <w:t>轉爐石與土壤接觸之檢測方法及檢測標準，以減輕</w:t>
      </w:r>
      <w:r w:rsidR="00C25DC5" w:rsidRPr="00E42933">
        <w:rPr>
          <w:rFonts w:hAnsi="標楷體" w:hint="eastAsia"/>
        </w:rPr>
        <w:t>外界</w:t>
      </w:r>
      <w:r w:rsidR="00F67A12" w:rsidRPr="00E42933">
        <w:rPr>
          <w:rFonts w:hAnsi="標楷體" w:hint="eastAsia"/>
        </w:rPr>
        <w:t>疑慮，並促進再生資源之</w:t>
      </w:r>
      <w:r w:rsidR="00C25DC5" w:rsidRPr="00E42933">
        <w:rPr>
          <w:rFonts w:hAnsi="標楷體" w:hint="eastAsia"/>
        </w:rPr>
        <w:t>推廣</w:t>
      </w:r>
      <w:r w:rsidR="00F67A12" w:rsidRPr="00E42933">
        <w:rPr>
          <w:rFonts w:hAnsi="標楷體" w:hint="eastAsia"/>
        </w:rPr>
        <w:t>利用</w:t>
      </w:r>
      <w:r w:rsidR="005C3A4B" w:rsidRPr="00E42933">
        <w:rPr>
          <w:rFonts w:hAnsi="標楷體" w:hint="eastAsia"/>
        </w:rPr>
        <w:t>。</w:t>
      </w:r>
    </w:p>
    <w:p w:rsidR="003C1E2B" w:rsidRPr="00E42933" w:rsidRDefault="003C1E2B" w:rsidP="003C10BB">
      <w:pPr>
        <w:pStyle w:val="3"/>
        <w:kinsoku/>
        <w:overflowPunct w:val="0"/>
      </w:pPr>
      <w:r w:rsidRPr="00E42933">
        <w:rPr>
          <w:rFonts w:hint="eastAsia"/>
        </w:rPr>
        <w:t>綜上，</w:t>
      </w:r>
      <w:r w:rsidR="008F4C5B" w:rsidRPr="00E42933">
        <w:rPr>
          <w:rFonts w:hint="eastAsia"/>
        </w:rPr>
        <w:t>行政院允宜正視類此轉爐石登記為產品後，其產源</w:t>
      </w:r>
      <w:r w:rsidR="008F4C5B" w:rsidRPr="00E42933">
        <w:rPr>
          <w:rFonts w:hAnsi="標楷體" w:hint="eastAsia"/>
        </w:rPr>
        <w:t>稽核</w:t>
      </w:r>
      <w:r w:rsidR="008F4C5B" w:rsidRPr="00E42933">
        <w:rPr>
          <w:rFonts w:hint="eastAsia"/>
        </w:rPr>
        <w:t>、產品流向、使用規範及環境監測等相關管理與稽查盲點，並強化跨部會協調合作機制，俾免類此「產品」違法回填掩埋時，各目的事業主管機關對其源頭管理束手無策之窘況再度發生</w:t>
      </w:r>
      <w:r w:rsidRPr="00E42933">
        <w:rPr>
          <w:rFonts w:hint="eastAsia"/>
        </w:rPr>
        <w:t>，並</w:t>
      </w:r>
      <w:r w:rsidRPr="00E42933">
        <w:rPr>
          <w:rFonts w:hAnsi="標楷體" w:hint="eastAsia"/>
        </w:rPr>
        <w:t>賡續策進推動相關科學試驗與研究，建立客觀檢驗方法及檢測標準，以減輕</w:t>
      </w:r>
      <w:r w:rsidR="008F4C5B" w:rsidRPr="00E42933">
        <w:rPr>
          <w:rFonts w:hAnsi="標楷體" w:hint="eastAsia"/>
        </w:rPr>
        <w:t>外界</w:t>
      </w:r>
      <w:r w:rsidRPr="00E42933">
        <w:rPr>
          <w:rFonts w:hAnsi="標楷體" w:hint="eastAsia"/>
        </w:rPr>
        <w:t>疑慮，並促進再生資源之</w:t>
      </w:r>
      <w:r w:rsidR="008F4C5B" w:rsidRPr="00E42933">
        <w:rPr>
          <w:rFonts w:hAnsi="標楷體" w:hint="eastAsia"/>
        </w:rPr>
        <w:t>推廣</w:t>
      </w:r>
      <w:r w:rsidRPr="00E42933">
        <w:rPr>
          <w:rFonts w:hAnsi="標楷體" w:hint="eastAsia"/>
        </w:rPr>
        <w:t>利用。</w:t>
      </w:r>
    </w:p>
    <w:p w:rsidR="003C1E2B" w:rsidRPr="00E42933" w:rsidRDefault="003C1E2B" w:rsidP="00DA2C5D">
      <w:pPr>
        <w:pStyle w:val="2"/>
        <w:kinsoku/>
        <w:overflowPunct w:val="0"/>
        <w:spacing w:beforeLines="25"/>
        <w:ind w:left="1043"/>
        <w:rPr>
          <w:b/>
        </w:rPr>
      </w:pPr>
      <w:r w:rsidRPr="00E42933">
        <w:rPr>
          <w:rFonts w:hint="eastAsia"/>
          <w:b/>
        </w:rPr>
        <w:t>環保署應儘速完成</w:t>
      </w:r>
      <w:r w:rsidR="001C11AD" w:rsidRPr="00E42933">
        <w:rPr>
          <w:rFonts w:hAnsi="標楷體" w:hint="eastAsia"/>
          <w:b/>
        </w:rPr>
        <w:t>「</w:t>
      </w:r>
      <w:r w:rsidRPr="00E42933">
        <w:rPr>
          <w:rFonts w:hint="eastAsia"/>
          <w:b/>
        </w:rPr>
        <w:t>原登記產品改列廢棄物</w:t>
      </w:r>
      <w:r w:rsidR="001C11AD" w:rsidRPr="00E42933">
        <w:rPr>
          <w:rFonts w:hAnsi="標楷體" w:hint="eastAsia"/>
          <w:b/>
        </w:rPr>
        <w:t>」</w:t>
      </w:r>
      <w:r w:rsidRPr="00E42933">
        <w:rPr>
          <w:rFonts w:hint="eastAsia"/>
          <w:b/>
        </w:rPr>
        <w:t>之審理判定原則，俾供地方政府實務執行之準據</w:t>
      </w:r>
    </w:p>
    <w:p w:rsidR="00017B77" w:rsidRPr="00E42933" w:rsidRDefault="00843DD2" w:rsidP="003C10BB">
      <w:pPr>
        <w:pStyle w:val="3"/>
        <w:kinsoku/>
        <w:overflowPunct w:val="0"/>
      </w:pPr>
      <w:r w:rsidRPr="00E42933">
        <w:rPr>
          <w:rFonts w:hint="eastAsia"/>
        </w:rPr>
        <w:t>查</w:t>
      </w:r>
      <w:r w:rsidR="00B94BFA" w:rsidRPr="00E42933">
        <w:rPr>
          <w:rFonts w:hint="eastAsia"/>
        </w:rPr>
        <w:t>中鋼公司所生產之轉爐石</w:t>
      </w:r>
      <w:r w:rsidR="005C3A4B" w:rsidRPr="00E42933">
        <w:rPr>
          <w:rFonts w:hint="eastAsia"/>
        </w:rPr>
        <w:t>於88年間登記為產品，</w:t>
      </w:r>
      <w:r w:rsidRPr="00E42933">
        <w:rPr>
          <w:rFonts w:hint="eastAsia"/>
        </w:rPr>
        <w:t>已如前述，</w:t>
      </w:r>
      <w:r w:rsidR="005C3A4B" w:rsidRPr="00E42933">
        <w:rPr>
          <w:rFonts w:hint="eastAsia"/>
        </w:rPr>
        <w:t>而經濟部</w:t>
      </w:r>
      <w:r w:rsidRPr="00E42933">
        <w:rPr>
          <w:rFonts w:hint="eastAsia"/>
        </w:rPr>
        <w:t>係</w:t>
      </w:r>
      <w:r w:rsidR="00012CF7" w:rsidRPr="00E42933">
        <w:rPr>
          <w:rFonts w:hint="eastAsia"/>
        </w:rPr>
        <w:t>於91年1月9日始訂頒</w:t>
      </w:r>
      <w:r w:rsidR="00012CF7" w:rsidRPr="00E42933">
        <w:rPr>
          <w:rFonts w:hAnsi="標楷體" w:hint="eastAsia"/>
        </w:rPr>
        <w:t>「</w:t>
      </w:r>
      <w:r w:rsidR="005C3A4B" w:rsidRPr="00E42933">
        <w:rPr>
          <w:rFonts w:hint="eastAsia"/>
        </w:rPr>
        <w:t>事業廢棄物再利用管理辦法</w:t>
      </w:r>
      <w:r w:rsidR="00012CF7" w:rsidRPr="00E42933">
        <w:rPr>
          <w:rFonts w:hAnsi="標楷體" w:hint="eastAsia"/>
        </w:rPr>
        <w:t>」</w:t>
      </w:r>
      <w:r w:rsidR="005C3A4B" w:rsidRPr="00E42933">
        <w:rPr>
          <w:rFonts w:hint="eastAsia"/>
        </w:rPr>
        <w:t>，環保署</w:t>
      </w:r>
      <w:r w:rsidR="00012CF7" w:rsidRPr="00E42933">
        <w:rPr>
          <w:rFonts w:hint="eastAsia"/>
        </w:rPr>
        <w:t>則遲至</w:t>
      </w:r>
      <w:r w:rsidR="005C3A4B" w:rsidRPr="00E42933">
        <w:rPr>
          <w:rFonts w:hint="eastAsia"/>
        </w:rPr>
        <w:t>100年5月9日</w:t>
      </w:r>
      <w:r w:rsidR="00012CF7" w:rsidRPr="00E42933">
        <w:rPr>
          <w:rFonts w:hint="eastAsia"/>
        </w:rPr>
        <w:t>始以</w:t>
      </w:r>
      <w:r w:rsidR="005C3A4B" w:rsidRPr="00E42933">
        <w:rPr>
          <w:rFonts w:hint="eastAsia"/>
        </w:rPr>
        <w:t>環署廢字第100036827號</w:t>
      </w:r>
      <w:r w:rsidR="00063695" w:rsidRPr="00E42933">
        <w:rPr>
          <w:rFonts w:hint="eastAsia"/>
        </w:rPr>
        <w:t>令示</w:t>
      </w:r>
      <w:r w:rsidR="005C3A4B" w:rsidRPr="00E42933">
        <w:rPr>
          <w:rFonts w:hint="eastAsia"/>
        </w:rPr>
        <w:t>製程產出物</w:t>
      </w:r>
      <w:r w:rsidR="005C3A4B" w:rsidRPr="00E42933">
        <w:rPr>
          <w:rFonts w:hAnsi="標楷體" w:hint="eastAsia"/>
        </w:rPr>
        <w:t>（產品或廢棄物）</w:t>
      </w:r>
      <w:r w:rsidR="005C3A4B" w:rsidRPr="00E42933">
        <w:rPr>
          <w:rFonts w:hint="eastAsia"/>
        </w:rPr>
        <w:t>之認定原則，是以經濟部工業局及高雄市政府建設局受理轉爐石申請產品登記及工廠變更登記時，是否具備辨識轉爐石究屬產品、再利用產品或廢棄物之能力不無疑義。</w:t>
      </w:r>
      <w:r w:rsidRPr="00E42933">
        <w:rPr>
          <w:rFonts w:hint="eastAsia"/>
        </w:rPr>
        <w:t>嗣</w:t>
      </w:r>
      <w:r w:rsidR="00017B77" w:rsidRPr="00E42933">
        <w:rPr>
          <w:rFonts w:hint="eastAsia"/>
        </w:rPr>
        <w:t>環保署</w:t>
      </w:r>
      <w:r w:rsidRPr="00E42933">
        <w:rPr>
          <w:rFonts w:hint="eastAsia"/>
        </w:rPr>
        <w:t>雖以</w:t>
      </w:r>
      <w:r w:rsidR="00017B77" w:rsidRPr="00E42933">
        <w:rPr>
          <w:rFonts w:hint="eastAsia"/>
        </w:rPr>
        <w:t>102年1月28日</w:t>
      </w:r>
      <w:r w:rsidR="005C3A4B" w:rsidRPr="00E42933">
        <w:rPr>
          <w:rFonts w:hint="eastAsia"/>
        </w:rPr>
        <w:t>環署廢字第1020009551號</w:t>
      </w:r>
      <w:r w:rsidR="00017B77" w:rsidRPr="00E42933">
        <w:rPr>
          <w:rFonts w:hint="eastAsia"/>
        </w:rPr>
        <w:t>函</w:t>
      </w:r>
      <w:r w:rsidR="009D54BC" w:rsidRPr="00E42933">
        <w:rPr>
          <w:rFonts w:hint="eastAsia"/>
        </w:rPr>
        <w:t>重申</w:t>
      </w:r>
      <w:r w:rsidR="00B950A7" w:rsidRPr="00E42933">
        <w:rPr>
          <w:rFonts w:hAnsi="標楷體" w:hint="eastAsia"/>
        </w:rPr>
        <w:t>「</w:t>
      </w:r>
      <w:r w:rsidR="00017B77" w:rsidRPr="00E42933">
        <w:rPr>
          <w:rFonts w:hint="eastAsia"/>
        </w:rPr>
        <w:t>原登記產品改列廢棄物</w:t>
      </w:r>
      <w:r w:rsidRPr="00E42933">
        <w:rPr>
          <w:rFonts w:hAnsi="標楷體" w:hint="eastAsia"/>
        </w:rPr>
        <w:t>」</w:t>
      </w:r>
      <w:r w:rsidR="00017B77" w:rsidRPr="00E42933">
        <w:rPr>
          <w:rFonts w:hint="eastAsia"/>
        </w:rPr>
        <w:t>之審理原則</w:t>
      </w:r>
      <w:r w:rsidR="009D54BC" w:rsidRPr="00E42933">
        <w:rPr>
          <w:rFonts w:hint="eastAsia"/>
        </w:rPr>
        <w:t>，</w:t>
      </w:r>
      <w:r w:rsidR="005C3A4B" w:rsidRPr="00E42933">
        <w:rPr>
          <w:rFonts w:hint="eastAsia"/>
        </w:rPr>
        <w:t>惟</w:t>
      </w:r>
      <w:r w:rsidR="009D54BC" w:rsidRPr="00E42933">
        <w:rPr>
          <w:rFonts w:hint="eastAsia"/>
        </w:rPr>
        <w:t>高雄市政府認其</w:t>
      </w:r>
      <w:r w:rsidR="00017B77" w:rsidRPr="00E42933">
        <w:rPr>
          <w:rFonts w:hint="eastAsia"/>
        </w:rPr>
        <w:t>缺乏明確性，</w:t>
      </w:r>
      <w:r w:rsidR="009D54BC" w:rsidRPr="00E42933">
        <w:rPr>
          <w:rFonts w:hint="eastAsia"/>
        </w:rPr>
        <w:t>且認為</w:t>
      </w:r>
      <w:r w:rsidR="00017B77" w:rsidRPr="00E42933">
        <w:rPr>
          <w:rFonts w:hint="eastAsia"/>
        </w:rPr>
        <w:t>產品既已依工廠輔導管理辦法核准登記，若未經目的事業主管機關（原核發機關）註銷而貿然改列為廢棄物恐有法律及行政程序適用性之問題，</w:t>
      </w:r>
      <w:r w:rsidR="00FF5C7E" w:rsidRPr="00E42933">
        <w:rPr>
          <w:rFonts w:hint="eastAsia"/>
        </w:rPr>
        <w:t>高雄市政府環保局</w:t>
      </w:r>
      <w:r w:rsidR="00017B77" w:rsidRPr="00E42933">
        <w:rPr>
          <w:rFonts w:hint="eastAsia"/>
        </w:rPr>
        <w:t>爰於102年12月13日函</w:t>
      </w:r>
      <w:r w:rsidR="00B950A7" w:rsidRPr="00E42933">
        <w:rPr>
          <w:rFonts w:hint="eastAsia"/>
        </w:rPr>
        <w:t>知</w:t>
      </w:r>
      <w:r w:rsidR="00017B77" w:rsidRPr="00E42933">
        <w:rPr>
          <w:rFonts w:hint="eastAsia"/>
        </w:rPr>
        <w:t>環保署，將</w:t>
      </w:r>
      <w:r w:rsidR="00017B77" w:rsidRPr="00E42933">
        <w:rPr>
          <w:rFonts w:hint="eastAsia"/>
        </w:rPr>
        <w:lastRenderedPageBreak/>
        <w:t>俟</w:t>
      </w:r>
      <w:r w:rsidR="00B950A7" w:rsidRPr="00E42933">
        <w:rPr>
          <w:rFonts w:hint="eastAsia"/>
        </w:rPr>
        <w:t>該</w:t>
      </w:r>
      <w:r w:rsidR="00017B77" w:rsidRPr="00E42933">
        <w:rPr>
          <w:rFonts w:hint="eastAsia"/>
        </w:rPr>
        <w:t>署發布判定原則後，再</w:t>
      </w:r>
      <w:r w:rsidR="001C11AD" w:rsidRPr="00E42933">
        <w:rPr>
          <w:rFonts w:hint="eastAsia"/>
        </w:rPr>
        <w:t>據以</w:t>
      </w:r>
      <w:r w:rsidR="0052051A" w:rsidRPr="00E42933">
        <w:rPr>
          <w:rFonts w:hint="eastAsia"/>
        </w:rPr>
        <w:t>重新檢視原</w:t>
      </w:r>
      <w:r w:rsidR="001C5891" w:rsidRPr="00E42933">
        <w:rPr>
          <w:rFonts w:hint="eastAsia"/>
        </w:rPr>
        <w:t>已核准之</w:t>
      </w:r>
      <w:r w:rsidR="003C1E2B" w:rsidRPr="00E42933">
        <w:rPr>
          <w:rFonts w:hint="eastAsia"/>
        </w:rPr>
        <w:t>事業廢棄物清理計畫書。環保署應儘速完成該判定原則之法制程序，俾供地方政府實務執行之準據。</w:t>
      </w:r>
    </w:p>
    <w:p w:rsidR="00843DD2" w:rsidRPr="00E42933" w:rsidRDefault="00843DD2" w:rsidP="003C10BB">
      <w:pPr>
        <w:pStyle w:val="3"/>
        <w:kinsoku/>
        <w:overflowPunct w:val="0"/>
      </w:pPr>
      <w:r w:rsidRPr="00E42933">
        <w:rPr>
          <w:rFonts w:hint="eastAsia"/>
        </w:rPr>
        <w:t>另環保署前揭100年5月9日令示</w:t>
      </w:r>
      <w:r w:rsidRPr="00E42933">
        <w:rPr>
          <w:rFonts w:hAnsi="標楷體" w:hint="eastAsia"/>
        </w:rPr>
        <w:t>，</w:t>
      </w:r>
      <w:r w:rsidRPr="00E42933">
        <w:rPr>
          <w:rFonts w:hint="eastAsia"/>
        </w:rPr>
        <w:t>雖同時將88年9月27日（88）環署廢字第0064651號函：「原屬事業機構產生之事業廢棄物，如經事業機構依法向工商管理單位登記為公司產品者，即非屬廢棄物清理法所定義之事業廢棄物」予以停止適用，惟查，該署類此函釋仍散見於88年10月11日（88）環署廢字第0064091號及89年11月13日（89）環署廢字第0064673號等函，卻未見一併令示停止適用，預埋日後實務執行之紛擾</w:t>
      </w:r>
      <w:r w:rsidRPr="00E42933">
        <w:rPr>
          <w:rFonts w:hAnsi="標楷體" w:hint="eastAsia"/>
        </w:rPr>
        <w:t>，</w:t>
      </w:r>
      <w:r w:rsidRPr="00E42933">
        <w:rPr>
          <w:rFonts w:hint="eastAsia"/>
        </w:rPr>
        <w:t>亦有未洽，允應重新檢討適處。</w:t>
      </w:r>
    </w:p>
    <w:p w:rsidR="00D571C4" w:rsidRDefault="00D571C4" w:rsidP="00DA2C5D">
      <w:pPr>
        <w:pStyle w:val="a5"/>
        <w:overflowPunct w:val="0"/>
        <w:spacing w:before="0" w:after="0"/>
        <w:ind w:leftChars="550" w:left="1871"/>
        <w:jc w:val="both"/>
        <w:rPr>
          <w:rFonts w:hAnsi="標楷體" w:hint="eastAsia"/>
          <w:b w:val="0"/>
          <w:bCs/>
          <w:snapToGrid/>
          <w:spacing w:val="12"/>
          <w:kern w:val="0"/>
          <w:sz w:val="40"/>
        </w:rPr>
      </w:pPr>
    </w:p>
    <w:p w:rsidR="00D93134" w:rsidRPr="00DA2C5D" w:rsidRDefault="00D93134" w:rsidP="00DA2C5D">
      <w:pPr>
        <w:pStyle w:val="a5"/>
        <w:overflowPunct w:val="0"/>
        <w:spacing w:before="0" w:after="0"/>
        <w:ind w:leftChars="550" w:left="1871"/>
        <w:jc w:val="both"/>
        <w:rPr>
          <w:rFonts w:hAnsi="標楷體"/>
          <w:b w:val="0"/>
          <w:bCs/>
          <w:snapToGrid/>
          <w:spacing w:val="0"/>
          <w:kern w:val="0"/>
          <w:sz w:val="40"/>
        </w:rPr>
      </w:pPr>
      <w:r w:rsidRPr="00DA2C5D">
        <w:rPr>
          <w:rFonts w:hAnsi="標楷體" w:hint="eastAsia"/>
          <w:b w:val="0"/>
          <w:bCs/>
          <w:snapToGrid/>
          <w:spacing w:val="12"/>
          <w:kern w:val="0"/>
          <w:sz w:val="40"/>
        </w:rPr>
        <w:t>調查委員：</w:t>
      </w:r>
      <w:r w:rsidR="00DA2C5D" w:rsidRPr="00DA2C5D">
        <w:rPr>
          <w:rFonts w:hAnsi="標楷體" w:hint="eastAsia"/>
          <w:b w:val="0"/>
          <w:bCs/>
          <w:snapToGrid/>
          <w:spacing w:val="12"/>
          <w:kern w:val="0"/>
          <w:sz w:val="40"/>
        </w:rPr>
        <w:t>陳慶財、李月德、蔡培村</w:t>
      </w:r>
    </w:p>
    <w:p w:rsidR="00D93134" w:rsidRPr="00E42933" w:rsidRDefault="00D93134" w:rsidP="003C10BB">
      <w:pPr>
        <w:pStyle w:val="a5"/>
        <w:overflowPunct w:val="0"/>
        <w:spacing w:before="0" w:after="0"/>
        <w:ind w:leftChars="1100" w:left="3742" w:firstLineChars="500" w:firstLine="2021"/>
        <w:jc w:val="both"/>
        <w:rPr>
          <w:rFonts w:hAnsi="標楷體"/>
          <w:b w:val="0"/>
          <w:bCs/>
          <w:snapToGrid/>
          <w:spacing w:val="12"/>
          <w:kern w:val="0"/>
        </w:rPr>
      </w:pPr>
    </w:p>
    <w:p w:rsidR="00D571C4" w:rsidRDefault="00D571C4" w:rsidP="00D571C4">
      <w:pPr>
        <w:pStyle w:val="aa"/>
        <w:kinsoku/>
        <w:overflowPunct w:val="0"/>
        <w:spacing w:beforeLines="700"/>
        <w:rPr>
          <w:rFonts w:ascii="標楷體" w:hAnsi="標楷體" w:hint="eastAsia"/>
          <w:bCs/>
        </w:rPr>
      </w:pPr>
      <w:r w:rsidRPr="00E42933">
        <w:rPr>
          <w:rFonts w:ascii="標楷體" w:hAnsi="標楷體" w:hint="eastAsia"/>
          <w:bCs/>
        </w:rPr>
        <w:t xml:space="preserve">中 華 民 國 104 年 </w:t>
      </w:r>
      <w:r>
        <w:rPr>
          <w:rFonts w:ascii="標楷體" w:hAnsi="標楷體" w:hint="eastAsia"/>
          <w:bCs/>
        </w:rPr>
        <w:t>2</w:t>
      </w:r>
      <w:r w:rsidRPr="00E42933">
        <w:rPr>
          <w:rFonts w:ascii="標楷體" w:hAnsi="標楷體" w:hint="eastAsia"/>
          <w:bCs/>
        </w:rPr>
        <w:t xml:space="preserve"> 月  </w:t>
      </w:r>
      <w:r>
        <w:rPr>
          <w:rFonts w:ascii="標楷體" w:hAnsi="標楷體" w:hint="eastAsia"/>
          <w:bCs/>
        </w:rPr>
        <w:t>4</w:t>
      </w:r>
      <w:r w:rsidRPr="00E42933">
        <w:rPr>
          <w:rFonts w:ascii="標楷體" w:hAnsi="標楷體" w:hint="eastAsia"/>
          <w:bCs/>
        </w:rPr>
        <w:t xml:space="preserve">  日</w:t>
      </w:r>
    </w:p>
    <w:p w:rsidR="00D571C4" w:rsidRDefault="00D571C4" w:rsidP="00D571C4">
      <w:pPr>
        <w:pStyle w:val="aa"/>
        <w:kinsoku/>
        <w:overflowPunct w:val="0"/>
        <w:rPr>
          <w:rFonts w:ascii="標楷體" w:hAnsi="標楷體" w:hint="eastAsia"/>
          <w:bCs/>
        </w:rPr>
      </w:pPr>
    </w:p>
    <w:p w:rsidR="00D571C4" w:rsidRDefault="00D571C4" w:rsidP="00D571C4">
      <w:pPr>
        <w:pStyle w:val="aa"/>
        <w:kinsoku/>
        <w:overflowPunct w:val="0"/>
        <w:rPr>
          <w:rFonts w:ascii="標楷體" w:hAnsi="標楷體" w:hint="eastAsia"/>
          <w:bCs/>
        </w:rPr>
      </w:pPr>
    </w:p>
    <w:sectPr w:rsidR="00D571C4" w:rsidSect="00D571C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54E0" w:rsidRDefault="00FE54E0">
      <w:r>
        <w:separator/>
      </w:r>
    </w:p>
  </w:endnote>
  <w:endnote w:type="continuationSeparator" w:id="0">
    <w:p w:rsidR="00FE54E0" w:rsidRDefault="00FE54E0">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1C4" w:rsidRDefault="00D571C4">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CE74B5">
      <w:rPr>
        <w:rStyle w:val="a7"/>
        <w:noProof/>
        <w:sz w:val="24"/>
      </w:rPr>
      <w:t>14</w:t>
    </w:r>
    <w:r>
      <w:rPr>
        <w:rStyle w:val="a7"/>
        <w:sz w:val="24"/>
      </w:rPr>
      <w:fldChar w:fldCharType="end"/>
    </w:r>
  </w:p>
  <w:p w:rsidR="00D571C4" w:rsidRDefault="00D571C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54E0" w:rsidRDefault="00FE54E0">
      <w:r>
        <w:separator/>
      </w:r>
    </w:p>
  </w:footnote>
  <w:footnote w:type="continuationSeparator" w:id="0">
    <w:p w:rsidR="00FE54E0" w:rsidRDefault="00FE54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69AC"/>
    <w:multiLevelType w:val="hybridMultilevel"/>
    <w:tmpl w:val="83084C4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FF90594"/>
    <w:multiLevelType w:val="hybridMultilevel"/>
    <w:tmpl w:val="4126A3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0E010C"/>
    <w:multiLevelType w:val="multilevel"/>
    <w:tmpl w:val="6A0CABF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Times New Roman" w:hAnsi="Times New Roman" w:cs="Times New Roman"/>
        <w:b w:val="0"/>
        <w:bCs w:val="0"/>
        <w:i w:val="0"/>
        <w:iCs w:val="0"/>
        <w:caps w:val="0"/>
        <w:smallCaps w:val="0"/>
        <w:strike w:val="0"/>
        <w:dstrike w:val="0"/>
        <w:noProof w:val="0"/>
        <w:vanish w:val="0"/>
        <w:spacing w:val="0"/>
        <w:position w:val="0"/>
        <w:u w:val="none"/>
        <w:vertAlign w:val="baseline"/>
        <w:em w:val="none"/>
        <w:lang w:val="en-US"/>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5464020"/>
    <w:multiLevelType w:val="hybridMultilevel"/>
    <w:tmpl w:val="BFA8391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F74027"/>
    <w:multiLevelType w:val="hybridMultilevel"/>
    <w:tmpl w:val="C534FBC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22A631E"/>
    <w:multiLevelType w:val="hybridMultilevel"/>
    <w:tmpl w:val="F82EBA20"/>
    <w:lvl w:ilvl="0" w:tplc="21CC13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C03272"/>
    <w:multiLevelType w:val="hybridMultilevel"/>
    <w:tmpl w:val="E638A0A0"/>
    <w:lvl w:ilvl="0" w:tplc="86C488BA">
      <w:start w:val="1"/>
      <w:numFmt w:val="decimal"/>
      <w:lvlText w:val="%1."/>
      <w:lvlJc w:val="left"/>
      <w:pPr>
        <w:ind w:left="533" w:hanging="360"/>
      </w:pPr>
      <w:rPr>
        <w:rFonts w:hint="default"/>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9">
    <w:nsid w:val="3C2470D7"/>
    <w:multiLevelType w:val="hybridMultilevel"/>
    <w:tmpl w:val="D2B88304"/>
    <w:lvl w:ilvl="0" w:tplc="10E0E7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5E11615"/>
    <w:multiLevelType w:val="hybridMultilevel"/>
    <w:tmpl w:val="D7B494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15E5917"/>
    <w:multiLevelType w:val="hybridMultilevel"/>
    <w:tmpl w:val="33722A40"/>
    <w:lvl w:ilvl="0" w:tplc="60724C3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86C7A05"/>
    <w:multiLevelType w:val="hybridMultilevel"/>
    <w:tmpl w:val="BB66D97C"/>
    <w:lvl w:ilvl="0" w:tplc="781E819C">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7BA37C8A"/>
    <w:multiLevelType w:val="hybridMultilevel"/>
    <w:tmpl w:val="2500EE4E"/>
    <w:lvl w:ilvl="0" w:tplc="8E4223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9"/>
  </w:num>
  <w:num w:numId="5">
    <w:abstractNumId w:val="7"/>
  </w:num>
  <w:num w:numId="6">
    <w:abstractNumId w:val="4"/>
  </w:num>
  <w:num w:numId="7">
    <w:abstractNumId w:val="2"/>
  </w:num>
  <w:num w:numId="8">
    <w:abstractNumId w:val="10"/>
  </w:num>
  <w:num w:numId="9">
    <w:abstractNumId w:val="13"/>
  </w:num>
  <w:num w:numId="10">
    <w:abstractNumId w:val="0"/>
  </w:num>
  <w:num w:numId="11">
    <w:abstractNumId w:val="11"/>
  </w:num>
  <w:num w:numId="12">
    <w:abstractNumId w:val="6"/>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3"/>
  </w:num>
  <w:num w:numId="18">
    <w:abstractNumId w:val="3"/>
  </w:num>
  <w:num w:numId="19">
    <w:abstractNumId w:val="3"/>
  </w:num>
  <w:num w:numId="20">
    <w:abstractNumId w:val="3"/>
  </w:num>
  <w:num w:numId="21">
    <w:abstractNumId w:val="3"/>
  </w:num>
  <w:num w:numId="22">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hideSpellingErrors/>
  <w:attachedTemplate r:id="rId1"/>
  <w:defaultTabStop w:val="0"/>
  <w:drawingGridHorizontalSpacing w:val="170"/>
  <w:drawingGridVerticalSpacing w:val="457"/>
  <w:displayHorizontalDrawingGridEvery w:val="0"/>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66E40"/>
    <w:rsid w:val="00000549"/>
    <w:rsid w:val="00000B40"/>
    <w:rsid w:val="00010F45"/>
    <w:rsid w:val="00012463"/>
    <w:rsid w:val="00012CF7"/>
    <w:rsid w:val="00012E81"/>
    <w:rsid w:val="000156B2"/>
    <w:rsid w:val="00015E46"/>
    <w:rsid w:val="000163FB"/>
    <w:rsid w:val="00017B77"/>
    <w:rsid w:val="000204ED"/>
    <w:rsid w:val="000207C5"/>
    <w:rsid w:val="00021CEA"/>
    <w:rsid w:val="0002236F"/>
    <w:rsid w:val="00022478"/>
    <w:rsid w:val="000236FF"/>
    <w:rsid w:val="00024B59"/>
    <w:rsid w:val="00025944"/>
    <w:rsid w:val="00025CF7"/>
    <w:rsid w:val="000274D6"/>
    <w:rsid w:val="00027C51"/>
    <w:rsid w:val="0003058C"/>
    <w:rsid w:val="0003221E"/>
    <w:rsid w:val="00032510"/>
    <w:rsid w:val="000325A5"/>
    <w:rsid w:val="000347DE"/>
    <w:rsid w:val="00036512"/>
    <w:rsid w:val="00036E2B"/>
    <w:rsid w:val="00037514"/>
    <w:rsid w:val="00040A41"/>
    <w:rsid w:val="0004124C"/>
    <w:rsid w:val="00042737"/>
    <w:rsid w:val="00044610"/>
    <w:rsid w:val="000446F3"/>
    <w:rsid w:val="00044F4E"/>
    <w:rsid w:val="00045CF2"/>
    <w:rsid w:val="00055299"/>
    <w:rsid w:val="0005655F"/>
    <w:rsid w:val="0005742D"/>
    <w:rsid w:val="00057435"/>
    <w:rsid w:val="00063695"/>
    <w:rsid w:val="00063ED5"/>
    <w:rsid w:val="000655D6"/>
    <w:rsid w:val="000659D5"/>
    <w:rsid w:val="000672A4"/>
    <w:rsid w:val="0006788A"/>
    <w:rsid w:val="00077031"/>
    <w:rsid w:val="000775F8"/>
    <w:rsid w:val="00081AAF"/>
    <w:rsid w:val="00081EFC"/>
    <w:rsid w:val="00082F3A"/>
    <w:rsid w:val="000844F8"/>
    <w:rsid w:val="00087489"/>
    <w:rsid w:val="00090162"/>
    <w:rsid w:val="00091BA3"/>
    <w:rsid w:val="00093023"/>
    <w:rsid w:val="000969F8"/>
    <w:rsid w:val="000A1BB2"/>
    <w:rsid w:val="000A1E52"/>
    <w:rsid w:val="000A23AE"/>
    <w:rsid w:val="000A4531"/>
    <w:rsid w:val="000A61F7"/>
    <w:rsid w:val="000B0F3A"/>
    <w:rsid w:val="000B2042"/>
    <w:rsid w:val="000B27F1"/>
    <w:rsid w:val="000B3454"/>
    <w:rsid w:val="000C15A9"/>
    <w:rsid w:val="000C39D5"/>
    <w:rsid w:val="000C724B"/>
    <w:rsid w:val="000C7B5B"/>
    <w:rsid w:val="000D06AB"/>
    <w:rsid w:val="000D19DD"/>
    <w:rsid w:val="000D6B10"/>
    <w:rsid w:val="000E0D98"/>
    <w:rsid w:val="000E1500"/>
    <w:rsid w:val="000E1734"/>
    <w:rsid w:val="000E269B"/>
    <w:rsid w:val="000E469F"/>
    <w:rsid w:val="000E4D92"/>
    <w:rsid w:val="000F0A52"/>
    <w:rsid w:val="000F25B7"/>
    <w:rsid w:val="000F3E80"/>
    <w:rsid w:val="000F4343"/>
    <w:rsid w:val="0010367C"/>
    <w:rsid w:val="00103C98"/>
    <w:rsid w:val="00104760"/>
    <w:rsid w:val="00105810"/>
    <w:rsid w:val="00106C09"/>
    <w:rsid w:val="0011034F"/>
    <w:rsid w:val="00112F9A"/>
    <w:rsid w:val="00113377"/>
    <w:rsid w:val="001137DA"/>
    <w:rsid w:val="00114002"/>
    <w:rsid w:val="0011541D"/>
    <w:rsid w:val="00117FC7"/>
    <w:rsid w:val="0012039A"/>
    <w:rsid w:val="00120674"/>
    <w:rsid w:val="00120DFE"/>
    <w:rsid w:val="00123034"/>
    <w:rsid w:val="001234C4"/>
    <w:rsid w:val="00125F3C"/>
    <w:rsid w:val="00126B1E"/>
    <w:rsid w:val="00127AF4"/>
    <w:rsid w:val="00131A27"/>
    <w:rsid w:val="00133509"/>
    <w:rsid w:val="00133E3E"/>
    <w:rsid w:val="00136DF0"/>
    <w:rsid w:val="00137723"/>
    <w:rsid w:val="00141C36"/>
    <w:rsid w:val="00143ECF"/>
    <w:rsid w:val="00144060"/>
    <w:rsid w:val="00145BD4"/>
    <w:rsid w:val="001462F9"/>
    <w:rsid w:val="00147457"/>
    <w:rsid w:val="00152B14"/>
    <w:rsid w:val="00152F9F"/>
    <w:rsid w:val="0015754C"/>
    <w:rsid w:val="0015780B"/>
    <w:rsid w:val="001611AE"/>
    <w:rsid w:val="00161749"/>
    <w:rsid w:val="00161ACC"/>
    <w:rsid w:val="00162FE9"/>
    <w:rsid w:val="00163611"/>
    <w:rsid w:val="0016463F"/>
    <w:rsid w:val="00164AC9"/>
    <w:rsid w:val="00166450"/>
    <w:rsid w:val="001676A5"/>
    <w:rsid w:val="0017135C"/>
    <w:rsid w:val="00171CC6"/>
    <w:rsid w:val="001725B8"/>
    <w:rsid w:val="00172759"/>
    <w:rsid w:val="0017284B"/>
    <w:rsid w:val="00175EE9"/>
    <w:rsid w:val="00180111"/>
    <w:rsid w:val="00180442"/>
    <w:rsid w:val="00182DE1"/>
    <w:rsid w:val="00184E5A"/>
    <w:rsid w:val="00190CE0"/>
    <w:rsid w:val="00191047"/>
    <w:rsid w:val="00191671"/>
    <w:rsid w:val="00192F48"/>
    <w:rsid w:val="0019310B"/>
    <w:rsid w:val="0019449F"/>
    <w:rsid w:val="00196827"/>
    <w:rsid w:val="001A0C43"/>
    <w:rsid w:val="001A1B0B"/>
    <w:rsid w:val="001A51A9"/>
    <w:rsid w:val="001A561A"/>
    <w:rsid w:val="001A5886"/>
    <w:rsid w:val="001B66B1"/>
    <w:rsid w:val="001B71C7"/>
    <w:rsid w:val="001B7950"/>
    <w:rsid w:val="001B7FDB"/>
    <w:rsid w:val="001C04B5"/>
    <w:rsid w:val="001C07AD"/>
    <w:rsid w:val="001C11AD"/>
    <w:rsid w:val="001C12E0"/>
    <w:rsid w:val="001C4AB5"/>
    <w:rsid w:val="001C5891"/>
    <w:rsid w:val="001C6999"/>
    <w:rsid w:val="001C7D5E"/>
    <w:rsid w:val="001D12DB"/>
    <w:rsid w:val="001D2CBB"/>
    <w:rsid w:val="001D35B1"/>
    <w:rsid w:val="001D47FB"/>
    <w:rsid w:val="001D4B51"/>
    <w:rsid w:val="001D584B"/>
    <w:rsid w:val="001D7516"/>
    <w:rsid w:val="001E16EC"/>
    <w:rsid w:val="001E1B7F"/>
    <w:rsid w:val="001E2873"/>
    <w:rsid w:val="001E296A"/>
    <w:rsid w:val="001E2B14"/>
    <w:rsid w:val="001E4072"/>
    <w:rsid w:val="001E4A0B"/>
    <w:rsid w:val="001E52B5"/>
    <w:rsid w:val="001F04E1"/>
    <w:rsid w:val="001F18B6"/>
    <w:rsid w:val="001F190A"/>
    <w:rsid w:val="001F1F06"/>
    <w:rsid w:val="001F245A"/>
    <w:rsid w:val="001F50A1"/>
    <w:rsid w:val="001F598C"/>
    <w:rsid w:val="001F7930"/>
    <w:rsid w:val="00200A1B"/>
    <w:rsid w:val="002014A3"/>
    <w:rsid w:val="0020153E"/>
    <w:rsid w:val="00202502"/>
    <w:rsid w:val="00204005"/>
    <w:rsid w:val="00204B75"/>
    <w:rsid w:val="0020556E"/>
    <w:rsid w:val="00206073"/>
    <w:rsid w:val="00207714"/>
    <w:rsid w:val="002107AE"/>
    <w:rsid w:val="00210D9E"/>
    <w:rsid w:val="002119DB"/>
    <w:rsid w:val="002132AF"/>
    <w:rsid w:val="00213F48"/>
    <w:rsid w:val="00216CFC"/>
    <w:rsid w:val="00216D89"/>
    <w:rsid w:val="00217DF0"/>
    <w:rsid w:val="0022116E"/>
    <w:rsid w:val="0022232A"/>
    <w:rsid w:val="00225BBD"/>
    <w:rsid w:val="00225F28"/>
    <w:rsid w:val="002263C3"/>
    <w:rsid w:val="0022763E"/>
    <w:rsid w:val="002310CA"/>
    <w:rsid w:val="00232C5C"/>
    <w:rsid w:val="00234D79"/>
    <w:rsid w:val="00235A19"/>
    <w:rsid w:val="00235A5F"/>
    <w:rsid w:val="00237DCD"/>
    <w:rsid w:val="0024172D"/>
    <w:rsid w:val="00242EFC"/>
    <w:rsid w:val="00243C18"/>
    <w:rsid w:val="00243F20"/>
    <w:rsid w:val="0024401C"/>
    <w:rsid w:val="00244884"/>
    <w:rsid w:val="00246D17"/>
    <w:rsid w:val="00247C9E"/>
    <w:rsid w:val="00254EB2"/>
    <w:rsid w:val="00256D0C"/>
    <w:rsid w:val="00257614"/>
    <w:rsid w:val="002632AD"/>
    <w:rsid w:val="00264460"/>
    <w:rsid w:val="00272695"/>
    <w:rsid w:val="00272EB5"/>
    <w:rsid w:val="00275430"/>
    <w:rsid w:val="00276971"/>
    <w:rsid w:val="002779B6"/>
    <w:rsid w:val="00280053"/>
    <w:rsid w:val="002819B6"/>
    <w:rsid w:val="00281D15"/>
    <w:rsid w:val="00282AC3"/>
    <w:rsid w:val="00283614"/>
    <w:rsid w:val="00283851"/>
    <w:rsid w:val="002849F7"/>
    <w:rsid w:val="00285869"/>
    <w:rsid w:val="00290361"/>
    <w:rsid w:val="00290612"/>
    <w:rsid w:val="00290A5D"/>
    <w:rsid w:val="002953EA"/>
    <w:rsid w:val="00296012"/>
    <w:rsid w:val="00296D74"/>
    <w:rsid w:val="002978B1"/>
    <w:rsid w:val="002A0E01"/>
    <w:rsid w:val="002A10F2"/>
    <w:rsid w:val="002A127E"/>
    <w:rsid w:val="002A1321"/>
    <w:rsid w:val="002A3FF1"/>
    <w:rsid w:val="002A5473"/>
    <w:rsid w:val="002A75F8"/>
    <w:rsid w:val="002A79CD"/>
    <w:rsid w:val="002B164B"/>
    <w:rsid w:val="002B2CD7"/>
    <w:rsid w:val="002B4ADC"/>
    <w:rsid w:val="002B4EBA"/>
    <w:rsid w:val="002B5437"/>
    <w:rsid w:val="002B711E"/>
    <w:rsid w:val="002C30F7"/>
    <w:rsid w:val="002C558D"/>
    <w:rsid w:val="002C5884"/>
    <w:rsid w:val="002D0BA5"/>
    <w:rsid w:val="002D202A"/>
    <w:rsid w:val="002D3926"/>
    <w:rsid w:val="002D4DAD"/>
    <w:rsid w:val="002D61C2"/>
    <w:rsid w:val="002D7951"/>
    <w:rsid w:val="002E02C7"/>
    <w:rsid w:val="002E03EA"/>
    <w:rsid w:val="002E05F5"/>
    <w:rsid w:val="002E1D8E"/>
    <w:rsid w:val="002E3579"/>
    <w:rsid w:val="002E3698"/>
    <w:rsid w:val="002F2FA4"/>
    <w:rsid w:val="002F350A"/>
    <w:rsid w:val="002F4780"/>
    <w:rsid w:val="002F4F63"/>
    <w:rsid w:val="002F551E"/>
    <w:rsid w:val="002F6200"/>
    <w:rsid w:val="002F652B"/>
    <w:rsid w:val="002F7335"/>
    <w:rsid w:val="002F792B"/>
    <w:rsid w:val="002F7D90"/>
    <w:rsid w:val="00300D75"/>
    <w:rsid w:val="00300E7A"/>
    <w:rsid w:val="00305349"/>
    <w:rsid w:val="0030570A"/>
    <w:rsid w:val="0030641E"/>
    <w:rsid w:val="00306A2B"/>
    <w:rsid w:val="00311B7F"/>
    <w:rsid w:val="00315028"/>
    <w:rsid w:val="0031634E"/>
    <w:rsid w:val="003179A0"/>
    <w:rsid w:val="00317D51"/>
    <w:rsid w:val="003252D0"/>
    <w:rsid w:val="00327593"/>
    <w:rsid w:val="00331970"/>
    <w:rsid w:val="0033258A"/>
    <w:rsid w:val="00334167"/>
    <w:rsid w:val="00336304"/>
    <w:rsid w:val="003364F9"/>
    <w:rsid w:val="00337209"/>
    <w:rsid w:val="003373AA"/>
    <w:rsid w:val="00340490"/>
    <w:rsid w:val="00340C83"/>
    <w:rsid w:val="00345536"/>
    <w:rsid w:val="003459CA"/>
    <w:rsid w:val="00351763"/>
    <w:rsid w:val="00355552"/>
    <w:rsid w:val="00356537"/>
    <w:rsid w:val="00357995"/>
    <w:rsid w:val="00361548"/>
    <w:rsid w:val="00361784"/>
    <w:rsid w:val="0036204A"/>
    <w:rsid w:val="003622E1"/>
    <w:rsid w:val="00362F41"/>
    <w:rsid w:val="00363304"/>
    <w:rsid w:val="0036579F"/>
    <w:rsid w:val="0036601E"/>
    <w:rsid w:val="00366D8C"/>
    <w:rsid w:val="00366E40"/>
    <w:rsid w:val="003672C3"/>
    <w:rsid w:val="003705D1"/>
    <w:rsid w:val="003724AB"/>
    <w:rsid w:val="00373F25"/>
    <w:rsid w:val="003814F3"/>
    <w:rsid w:val="00381782"/>
    <w:rsid w:val="00382DFF"/>
    <w:rsid w:val="0038321B"/>
    <w:rsid w:val="00383471"/>
    <w:rsid w:val="00383EC3"/>
    <w:rsid w:val="00386A6E"/>
    <w:rsid w:val="0039344D"/>
    <w:rsid w:val="0039594F"/>
    <w:rsid w:val="00395BCD"/>
    <w:rsid w:val="003A0BA7"/>
    <w:rsid w:val="003A15C6"/>
    <w:rsid w:val="003A29E6"/>
    <w:rsid w:val="003A76DD"/>
    <w:rsid w:val="003B0BD5"/>
    <w:rsid w:val="003B312E"/>
    <w:rsid w:val="003B3CD5"/>
    <w:rsid w:val="003B45E8"/>
    <w:rsid w:val="003B493D"/>
    <w:rsid w:val="003B4A56"/>
    <w:rsid w:val="003C0699"/>
    <w:rsid w:val="003C10BB"/>
    <w:rsid w:val="003C1B6D"/>
    <w:rsid w:val="003C1E2B"/>
    <w:rsid w:val="003C5658"/>
    <w:rsid w:val="003C68EE"/>
    <w:rsid w:val="003D07E9"/>
    <w:rsid w:val="003D22ED"/>
    <w:rsid w:val="003D2801"/>
    <w:rsid w:val="003D46C0"/>
    <w:rsid w:val="003D4DE9"/>
    <w:rsid w:val="003D539B"/>
    <w:rsid w:val="003E1030"/>
    <w:rsid w:val="003E2C32"/>
    <w:rsid w:val="003E3C51"/>
    <w:rsid w:val="003E6C67"/>
    <w:rsid w:val="003F17ED"/>
    <w:rsid w:val="003F23B0"/>
    <w:rsid w:val="003F276A"/>
    <w:rsid w:val="003F6746"/>
    <w:rsid w:val="004022ED"/>
    <w:rsid w:val="004034CC"/>
    <w:rsid w:val="0040402A"/>
    <w:rsid w:val="00405F6F"/>
    <w:rsid w:val="004076B4"/>
    <w:rsid w:val="00407D01"/>
    <w:rsid w:val="0041286F"/>
    <w:rsid w:val="00414BC2"/>
    <w:rsid w:val="00416EEB"/>
    <w:rsid w:val="004171FD"/>
    <w:rsid w:val="004200A0"/>
    <w:rsid w:val="0042190D"/>
    <w:rsid w:val="0042506B"/>
    <w:rsid w:val="004256C0"/>
    <w:rsid w:val="00427EB2"/>
    <w:rsid w:val="00430DA4"/>
    <w:rsid w:val="0043237A"/>
    <w:rsid w:val="00432E0D"/>
    <w:rsid w:val="00433343"/>
    <w:rsid w:val="004357CD"/>
    <w:rsid w:val="00436376"/>
    <w:rsid w:val="004411F7"/>
    <w:rsid w:val="004424D1"/>
    <w:rsid w:val="004436CC"/>
    <w:rsid w:val="0044383A"/>
    <w:rsid w:val="00445080"/>
    <w:rsid w:val="004453A4"/>
    <w:rsid w:val="0044660C"/>
    <w:rsid w:val="00454693"/>
    <w:rsid w:val="00456EFA"/>
    <w:rsid w:val="004603EF"/>
    <w:rsid w:val="00461034"/>
    <w:rsid w:val="004614E6"/>
    <w:rsid w:val="004615A7"/>
    <w:rsid w:val="00462AD2"/>
    <w:rsid w:val="00463A96"/>
    <w:rsid w:val="00465918"/>
    <w:rsid w:val="004663ED"/>
    <w:rsid w:val="00473735"/>
    <w:rsid w:val="00473E69"/>
    <w:rsid w:val="00474CF3"/>
    <w:rsid w:val="00474E42"/>
    <w:rsid w:val="00475AFF"/>
    <w:rsid w:val="004774BA"/>
    <w:rsid w:val="0047784F"/>
    <w:rsid w:val="00481E55"/>
    <w:rsid w:val="004846F0"/>
    <w:rsid w:val="00484BF4"/>
    <w:rsid w:val="00485887"/>
    <w:rsid w:val="004871C7"/>
    <w:rsid w:val="0048752D"/>
    <w:rsid w:val="00487FA3"/>
    <w:rsid w:val="00491C18"/>
    <w:rsid w:val="00492A91"/>
    <w:rsid w:val="004948AE"/>
    <w:rsid w:val="00494907"/>
    <w:rsid w:val="00495E88"/>
    <w:rsid w:val="004A10F0"/>
    <w:rsid w:val="004A17D7"/>
    <w:rsid w:val="004A3D97"/>
    <w:rsid w:val="004A418C"/>
    <w:rsid w:val="004A42B3"/>
    <w:rsid w:val="004A4F42"/>
    <w:rsid w:val="004A64FA"/>
    <w:rsid w:val="004B0208"/>
    <w:rsid w:val="004B0669"/>
    <w:rsid w:val="004B1500"/>
    <w:rsid w:val="004B1FF5"/>
    <w:rsid w:val="004B2106"/>
    <w:rsid w:val="004B25F2"/>
    <w:rsid w:val="004B3190"/>
    <w:rsid w:val="004B3F97"/>
    <w:rsid w:val="004B644D"/>
    <w:rsid w:val="004B6FF0"/>
    <w:rsid w:val="004B7BEF"/>
    <w:rsid w:val="004C16CD"/>
    <w:rsid w:val="004C22AD"/>
    <w:rsid w:val="004C2681"/>
    <w:rsid w:val="004C51E8"/>
    <w:rsid w:val="004C5EB4"/>
    <w:rsid w:val="004C7330"/>
    <w:rsid w:val="004D0050"/>
    <w:rsid w:val="004D0FCD"/>
    <w:rsid w:val="004D53AE"/>
    <w:rsid w:val="004D695F"/>
    <w:rsid w:val="004E2AF1"/>
    <w:rsid w:val="004E326B"/>
    <w:rsid w:val="004E3A83"/>
    <w:rsid w:val="004F52A7"/>
    <w:rsid w:val="004F6E0D"/>
    <w:rsid w:val="005035C3"/>
    <w:rsid w:val="00503C04"/>
    <w:rsid w:val="00504583"/>
    <w:rsid w:val="005047D6"/>
    <w:rsid w:val="00506393"/>
    <w:rsid w:val="005070B9"/>
    <w:rsid w:val="00507D7A"/>
    <w:rsid w:val="00510374"/>
    <w:rsid w:val="0051110E"/>
    <w:rsid w:val="005130DA"/>
    <w:rsid w:val="0051687B"/>
    <w:rsid w:val="0052051A"/>
    <w:rsid w:val="0052162F"/>
    <w:rsid w:val="005228E0"/>
    <w:rsid w:val="00525F11"/>
    <w:rsid w:val="005262D1"/>
    <w:rsid w:val="00526E07"/>
    <w:rsid w:val="005305E4"/>
    <w:rsid w:val="00530F11"/>
    <w:rsid w:val="005333C0"/>
    <w:rsid w:val="00534C82"/>
    <w:rsid w:val="00535D53"/>
    <w:rsid w:val="00537EAC"/>
    <w:rsid w:val="00540741"/>
    <w:rsid w:val="00540DB8"/>
    <w:rsid w:val="00542439"/>
    <w:rsid w:val="00543810"/>
    <w:rsid w:val="005442C4"/>
    <w:rsid w:val="0054447F"/>
    <w:rsid w:val="00545472"/>
    <w:rsid w:val="005460D0"/>
    <w:rsid w:val="005519F8"/>
    <w:rsid w:val="00552B1E"/>
    <w:rsid w:val="00552BD6"/>
    <w:rsid w:val="005575BF"/>
    <w:rsid w:val="0055798B"/>
    <w:rsid w:val="00560A14"/>
    <w:rsid w:val="00560B83"/>
    <w:rsid w:val="00562F9B"/>
    <w:rsid w:val="00563228"/>
    <w:rsid w:val="00563627"/>
    <w:rsid w:val="00565D3E"/>
    <w:rsid w:val="00565EC6"/>
    <w:rsid w:val="00566144"/>
    <w:rsid w:val="00570E8E"/>
    <w:rsid w:val="00572B00"/>
    <w:rsid w:val="005758FA"/>
    <w:rsid w:val="00575A83"/>
    <w:rsid w:val="00582A6E"/>
    <w:rsid w:val="00582ECD"/>
    <w:rsid w:val="00587C9F"/>
    <w:rsid w:val="0059225B"/>
    <w:rsid w:val="00595E22"/>
    <w:rsid w:val="00596F30"/>
    <w:rsid w:val="005A37A0"/>
    <w:rsid w:val="005A381D"/>
    <w:rsid w:val="005A47D6"/>
    <w:rsid w:val="005A5B27"/>
    <w:rsid w:val="005A70C5"/>
    <w:rsid w:val="005B1B67"/>
    <w:rsid w:val="005B7055"/>
    <w:rsid w:val="005C0826"/>
    <w:rsid w:val="005C2715"/>
    <w:rsid w:val="005C3A4B"/>
    <w:rsid w:val="005C64EC"/>
    <w:rsid w:val="005C7532"/>
    <w:rsid w:val="005D0899"/>
    <w:rsid w:val="005D1325"/>
    <w:rsid w:val="005D4B11"/>
    <w:rsid w:val="005D6140"/>
    <w:rsid w:val="005D7079"/>
    <w:rsid w:val="005E1523"/>
    <w:rsid w:val="005E2604"/>
    <w:rsid w:val="005E2CF8"/>
    <w:rsid w:val="005E5139"/>
    <w:rsid w:val="005E5553"/>
    <w:rsid w:val="005E5A49"/>
    <w:rsid w:val="005F2AF7"/>
    <w:rsid w:val="005F3296"/>
    <w:rsid w:val="005F389E"/>
    <w:rsid w:val="005F6AB2"/>
    <w:rsid w:val="005F7F0D"/>
    <w:rsid w:val="0060073B"/>
    <w:rsid w:val="00607100"/>
    <w:rsid w:val="006072FB"/>
    <w:rsid w:val="00607EA7"/>
    <w:rsid w:val="0061058E"/>
    <w:rsid w:val="00612B14"/>
    <w:rsid w:val="00613013"/>
    <w:rsid w:val="0061589C"/>
    <w:rsid w:val="006167F2"/>
    <w:rsid w:val="0062036B"/>
    <w:rsid w:val="00623A16"/>
    <w:rsid w:val="00626062"/>
    <w:rsid w:val="006261F7"/>
    <w:rsid w:val="006308FF"/>
    <w:rsid w:val="006309DD"/>
    <w:rsid w:val="006310B2"/>
    <w:rsid w:val="006312EA"/>
    <w:rsid w:val="00633046"/>
    <w:rsid w:val="0063365B"/>
    <w:rsid w:val="0064065F"/>
    <w:rsid w:val="0064254C"/>
    <w:rsid w:val="00644703"/>
    <w:rsid w:val="00645B9F"/>
    <w:rsid w:val="0065017C"/>
    <w:rsid w:val="0065090D"/>
    <w:rsid w:val="00651810"/>
    <w:rsid w:val="00651B5B"/>
    <w:rsid w:val="00653DC5"/>
    <w:rsid w:val="00655E8F"/>
    <w:rsid w:val="00660122"/>
    <w:rsid w:val="006613EF"/>
    <w:rsid w:val="00662B6F"/>
    <w:rsid w:val="00664475"/>
    <w:rsid w:val="00665630"/>
    <w:rsid w:val="006724A5"/>
    <w:rsid w:val="006779A1"/>
    <w:rsid w:val="00682C40"/>
    <w:rsid w:val="00682EDE"/>
    <w:rsid w:val="00682F98"/>
    <w:rsid w:val="006867E3"/>
    <w:rsid w:val="00687401"/>
    <w:rsid w:val="00687628"/>
    <w:rsid w:val="006916D0"/>
    <w:rsid w:val="006919E3"/>
    <w:rsid w:val="00692AF7"/>
    <w:rsid w:val="0069448E"/>
    <w:rsid w:val="006956DC"/>
    <w:rsid w:val="00697104"/>
    <w:rsid w:val="006A16A8"/>
    <w:rsid w:val="006A1FC9"/>
    <w:rsid w:val="006A1FF2"/>
    <w:rsid w:val="006A2648"/>
    <w:rsid w:val="006A2BCD"/>
    <w:rsid w:val="006A3C08"/>
    <w:rsid w:val="006A6A55"/>
    <w:rsid w:val="006A6C8E"/>
    <w:rsid w:val="006B09C8"/>
    <w:rsid w:val="006B40E5"/>
    <w:rsid w:val="006C00E8"/>
    <w:rsid w:val="006C06B3"/>
    <w:rsid w:val="006C4CC0"/>
    <w:rsid w:val="006C4CEC"/>
    <w:rsid w:val="006C51BD"/>
    <w:rsid w:val="006C5F84"/>
    <w:rsid w:val="006D01B3"/>
    <w:rsid w:val="006D0B4C"/>
    <w:rsid w:val="006D558F"/>
    <w:rsid w:val="006D6491"/>
    <w:rsid w:val="006E02E7"/>
    <w:rsid w:val="006E16F9"/>
    <w:rsid w:val="006E2188"/>
    <w:rsid w:val="006E3F53"/>
    <w:rsid w:val="006E408F"/>
    <w:rsid w:val="006E5094"/>
    <w:rsid w:val="006E6139"/>
    <w:rsid w:val="006F1E48"/>
    <w:rsid w:val="006F27B4"/>
    <w:rsid w:val="006F2F74"/>
    <w:rsid w:val="006F60D0"/>
    <w:rsid w:val="006F68BB"/>
    <w:rsid w:val="00703388"/>
    <w:rsid w:val="00703A0F"/>
    <w:rsid w:val="007042B2"/>
    <w:rsid w:val="00706388"/>
    <w:rsid w:val="007104C4"/>
    <w:rsid w:val="00712124"/>
    <w:rsid w:val="00712EFF"/>
    <w:rsid w:val="00713F48"/>
    <w:rsid w:val="0071739A"/>
    <w:rsid w:val="007200F0"/>
    <w:rsid w:val="00721E29"/>
    <w:rsid w:val="007242BB"/>
    <w:rsid w:val="0072490E"/>
    <w:rsid w:val="00724AA0"/>
    <w:rsid w:val="007252A1"/>
    <w:rsid w:val="00733944"/>
    <w:rsid w:val="00734D3C"/>
    <w:rsid w:val="00734EB2"/>
    <w:rsid w:val="00735DDA"/>
    <w:rsid w:val="00737E3F"/>
    <w:rsid w:val="007401FF"/>
    <w:rsid w:val="00741AE7"/>
    <w:rsid w:val="00744870"/>
    <w:rsid w:val="00745BAC"/>
    <w:rsid w:val="00751A88"/>
    <w:rsid w:val="00752394"/>
    <w:rsid w:val="00753EB0"/>
    <w:rsid w:val="007541B6"/>
    <w:rsid w:val="00756D07"/>
    <w:rsid w:val="00760589"/>
    <w:rsid w:val="007621EE"/>
    <w:rsid w:val="0076384D"/>
    <w:rsid w:val="007640CD"/>
    <w:rsid w:val="00764DD0"/>
    <w:rsid w:val="00766717"/>
    <w:rsid w:val="00766E41"/>
    <w:rsid w:val="007715F4"/>
    <w:rsid w:val="00772737"/>
    <w:rsid w:val="0077285F"/>
    <w:rsid w:val="0077588B"/>
    <w:rsid w:val="00775B17"/>
    <w:rsid w:val="00776895"/>
    <w:rsid w:val="00777604"/>
    <w:rsid w:val="007817CF"/>
    <w:rsid w:val="00782573"/>
    <w:rsid w:val="00784440"/>
    <w:rsid w:val="0078520C"/>
    <w:rsid w:val="00790443"/>
    <w:rsid w:val="0079249B"/>
    <w:rsid w:val="007932ED"/>
    <w:rsid w:val="00793ECE"/>
    <w:rsid w:val="007945F1"/>
    <w:rsid w:val="00796A2F"/>
    <w:rsid w:val="007A1268"/>
    <w:rsid w:val="007A29C7"/>
    <w:rsid w:val="007A4256"/>
    <w:rsid w:val="007A4813"/>
    <w:rsid w:val="007A4CCB"/>
    <w:rsid w:val="007A615E"/>
    <w:rsid w:val="007A7825"/>
    <w:rsid w:val="007B0FA6"/>
    <w:rsid w:val="007B6B5B"/>
    <w:rsid w:val="007C0B02"/>
    <w:rsid w:val="007C351A"/>
    <w:rsid w:val="007C51F2"/>
    <w:rsid w:val="007C7DAB"/>
    <w:rsid w:val="007C7F24"/>
    <w:rsid w:val="007D0778"/>
    <w:rsid w:val="007D0A93"/>
    <w:rsid w:val="007D0DD0"/>
    <w:rsid w:val="007D183B"/>
    <w:rsid w:val="007D248B"/>
    <w:rsid w:val="007D2F1C"/>
    <w:rsid w:val="007D5293"/>
    <w:rsid w:val="007D5366"/>
    <w:rsid w:val="007D598B"/>
    <w:rsid w:val="007D5E9C"/>
    <w:rsid w:val="007E1036"/>
    <w:rsid w:val="007E179E"/>
    <w:rsid w:val="007E243F"/>
    <w:rsid w:val="007E568D"/>
    <w:rsid w:val="007F08C4"/>
    <w:rsid w:val="007F0CFC"/>
    <w:rsid w:val="007F6D7D"/>
    <w:rsid w:val="00800963"/>
    <w:rsid w:val="00800C6F"/>
    <w:rsid w:val="00800F83"/>
    <w:rsid w:val="00802113"/>
    <w:rsid w:val="008024C3"/>
    <w:rsid w:val="00802751"/>
    <w:rsid w:val="008030E1"/>
    <w:rsid w:val="008031E6"/>
    <w:rsid w:val="008038A8"/>
    <w:rsid w:val="008043FA"/>
    <w:rsid w:val="00804901"/>
    <w:rsid w:val="00805922"/>
    <w:rsid w:val="00806BAB"/>
    <w:rsid w:val="00813104"/>
    <w:rsid w:val="00817DB6"/>
    <w:rsid w:val="008205FD"/>
    <w:rsid w:val="00820CEE"/>
    <w:rsid w:val="00821346"/>
    <w:rsid w:val="00826ED7"/>
    <w:rsid w:val="0083127D"/>
    <w:rsid w:val="0083271C"/>
    <w:rsid w:val="008351E2"/>
    <w:rsid w:val="00837C7C"/>
    <w:rsid w:val="00841237"/>
    <w:rsid w:val="00841A69"/>
    <w:rsid w:val="00842509"/>
    <w:rsid w:val="00843DD2"/>
    <w:rsid w:val="008473B6"/>
    <w:rsid w:val="0085055B"/>
    <w:rsid w:val="00852AAF"/>
    <w:rsid w:val="00852FBC"/>
    <w:rsid w:val="00853D39"/>
    <w:rsid w:val="00855A78"/>
    <w:rsid w:val="00857759"/>
    <w:rsid w:val="00862CAA"/>
    <w:rsid w:val="00865136"/>
    <w:rsid w:val="00865C84"/>
    <w:rsid w:val="008700CF"/>
    <w:rsid w:val="008711CA"/>
    <w:rsid w:val="008713E0"/>
    <w:rsid w:val="00871ED6"/>
    <w:rsid w:val="00871EFE"/>
    <w:rsid w:val="00873B40"/>
    <w:rsid w:val="00874399"/>
    <w:rsid w:val="0087565B"/>
    <w:rsid w:val="00875FAF"/>
    <w:rsid w:val="00875FC5"/>
    <w:rsid w:val="0087670B"/>
    <w:rsid w:val="0087786A"/>
    <w:rsid w:val="00880BC4"/>
    <w:rsid w:val="008821DB"/>
    <w:rsid w:val="00884B4A"/>
    <w:rsid w:val="00884F89"/>
    <w:rsid w:val="008852C1"/>
    <w:rsid w:val="00885470"/>
    <w:rsid w:val="00886175"/>
    <w:rsid w:val="00894B82"/>
    <w:rsid w:val="00895511"/>
    <w:rsid w:val="00895E78"/>
    <w:rsid w:val="00896BD5"/>
    <w:rsid w:val="00896CDE"/>
    <w:rsid w:val="00896ECC"/>
    <w:rsid w:val="008970C2"/>
    <w:rsid w:val="008A25C4"/>
    <w:rsid w:val="008A317B"/>
    <w:rsid w:val="008A358F"/>
    <w:rsid w:val="008A3A1B"/>
    <w:rsid w:val="008A4460"/>
    <w:rsid w:val="008A4716"/>
    <w:rsid w:val="008A4DAE"/>
    <w:rsid w:val="008A53C5"/>
    <w:rsid w:val="008A7FF8"/>
    <w:rsid w:val="008B1219"/>
    <w:rsid w:val="008B2861"/>
    <w:rsid w:val="008B2DC0"/>
    <w:rsid w:val="008B57E7"/>
    <w:rsid w:val="008B5946"/>
    <w:rsid w:val="008B601C"/>
    <w:rsid w:val="008B64D7"/>
    <w:rsid w:val="008B6953"/>
    <w:rsid w:val="008B6E15"/>
    <w:rsid w:val="008B730C"/>
    <w:rsid w:val="008B7F0E"/>
    <w:rsid w:val="008C09AF"/>
    <w:rsid w:val="008C1CB4"/>
    <w:rsid w:val="008C3F8B"/>
    <w:rsid w:val="008C4259"/>
    <w:rsid w:val="008C510B"/>
    <w:rsid w:val="008D2004"/>
    <w:rsid w:val="008D2E19"/>
    <w:rsid w:val="008D465B"/>
    <w:rsid w:val="008D6885"/>
    <w:rsid w:val="008D779F"/>
    <w:rsid w:val="008E0F2B"/>
    <w:rsid w:val="008E0F7E"/>
    <w:rsid w:val="008E356A"/>
    <w:rsid w:val="008E3EF2"/>
    <w:rsid w:val="008E6651"/>
    <w:rsid w:val="008E6EF3"/>
    <w:rsid w:val="008E774B"/>
    <w:rsid w:val="008E7D4C"/>
    <w:rsid w:val="008F0B2D"/>
    <w:rsid w:val="008F4520"/>
    <w:rsid w:val="008F4C5B"/>
    <w:rsid w:val="00901A1D"/>
    <w:rsid w:val="00901D66"/>
    <w:rsid w:val="0090658A"/>
    <w:rsid w:val="00910641"/>
    <w:rsid w:val="009109C5"/>
    <w:rsid w:val="00911BAC"/>
    <w:rsid w:val="0091210D"/>
    <w:rsid w:val="0091493D"/>
    <w:rsid w:val="009162E5"/>
    <w:rsid w:val="00921C68"/>
    <w:rsid w:val="009233DE"/>
    <w:rsid w:val="00927651"/>
    <w:rsid w:val="009276D8"/>
    <w:rsid w:val="00933383"/>
    <w:rsid w:val="00933CB7"/>
    <w:rsid w:val="00933F2B"/>
    <w:rsid w:val="0093493D"/>
    <w:rsid w:val="00936457"/>
    <w:rsid w:val="009370C7"/>
    <w:rsid w:val="00937EA5"/>
    <w:rsid w:val="00937F54"/>
    <w:rsid w:val="00940998"/>
    <w:rsid w:val="00941540"/>
    <w:rsid w:val="00942A74"/>
    <w:rsid w:val="00944CB2"/>
    <w:rsid w:val="00947659"/>
    <w:rsid w:val="00951B9E"/>
    <w:rsid w:val="009530DC"/>
    <w:rsid w:val="009547C0"/>
    <w:rsid w:val="009548BF"/>
    <w:rsid w:val="00954B82"/>
    <w:rsid w:val="00954C2D"/>
    <w:rsid w:val="00960AF1"/>
    <w:rsid w:val="009613A8"/>
    <w:rsid w:val="00963F03"/>
    <w:rsid w:val="00964EA1"/>
    <w:rsid w:val="00964FFA"/>
    <w:rsid w:val="00967A06"/>
    <w:rsid w:val="00972C0D"/>
    <w:rsid w:val="009742CE"/>
    <w:rsid w:val="00975A69"/>
    <w:rsid w:val="00975BD9"/>
    <w:rsid w:val="0097650A"/>
    <w:rsid w:val="00977DE9"/>
    <w:rsid w:val="00977E40"/>
    <w:rsid w:val="00980445"/>
    <w:rsid w:val="009807FB"/>
    <w:rsid w:val="00984210"/>
    <w:rsid w:val="009858F6"/>
    <w:rsid w:val="00986EB4"/>
    <w:rsid w:val="00987B07"/>
    <w:rsid w:val="00990BF9"/>
    <w:rsid w:val="00991E3B"/>
    <w:rsid w:val="009946ED"/>
    <w:rsid w:val="009950CD"/>
    <w:rsid w:val="0099621B"/>
    <w:rsid w:val="009967CB"/>
    <w:rsid w:val="0099785D"/>
    <w:rsid w:val="009A18F9"/>
    <w:rsid w:val="009A2251"/>
    <w:rsid w:val="009A2287"/>
    <w:rsid w:val="009A2B64"/>
    <w:rsid w:val="009A2E87"/>
    <w:rsid w:val="009A4AC8"/>
    <w:rsid w:val="009A53C7"/>
    <w:rsid w:val="009A572B"/>
    <w:rsid w:val="009A7555"/>
    <w:rsid w:val="009A7853"/>
    <w:rsid w:val="009B114F"/>
    <w:rsid w:val="009B2282"/>
    <w:rsid w:val="009B22D3"/>
    <w:rsid w:val="009B44AB"/>
    <w:rsid w:val="009B52D8"/>
    <w:rsid w:val="009B5B09"/>
    <w:rsid w:val="009B5C42"/>
    <w:rsid w:val="009B66C1"/>
    <w:rsid w:val="009B7533"/>
    <w:rsid w:val="009B7D52"/>
    <w:rsid w:val="009C1FAC"/>
    <w:rsid w:val="009C4326"/>
    <w:rsid w:val="009C5776"/>
    <w:rsid w:val="009D025E"/>
    <w:rsid w:val="009D2ADD"/>
    <w:rsid w:val="009D4402"/>
    <w:rsid w:val="009D4A80"/>
    <w:rsid w:val="009D54BC"/>
    <w:rsid w:val="009D57D5"/>
    <w:rsid w:val="009E334E"/>
    <w:rsid w:val="009E36ED"/>
    <w:rsid w:val="009E5005"/>
    <w:rsid w:val="009E5A62"/>
    <w:rsid w:val="009E77C6"/>
    <w:rsid w:val="009F0851"/>
    <w:rsid w:val="009F09AF"/>
    <w:rsid w:val="009F0E1E"/>
    <w:rsid w:val="009F12DA"/>
    <w:rsid w:val="009F1816"/>
    <w:rsid w:val="009F4E60"/>
    <w:rsid w:val="00A00EA5"/>
    <w:rsid w:val="00A018C2"/>
    <w:rsid w:val="00A03FA6"/>
    <w:rsid w:val="00A050F9"/>
    <w:rsid w:val="00A06DB2"/>
    <w:rsid w:val="00A06E2F"/>
    <w:rsid w:val="00A0701E"/>
    <w:rsid w:val="00A126A7"/>
    <w:rsid w:val="00A263EA"/>
    <w:rsid w:val="00A27919"/>
    <w:rsid w:val="00A3165B"/>
    <w:rsid w:val="00A3196F"/>
    <w:rsid w:val="00A333AB"/>
    <w:rsid w:val="00A3432D"/>
    <w:rsid w:val="00A351AC"/>
    <w:rsid w:val="00A351B9"/>
    <w:rsid w:val="00A377EF"/>
    <w:rsid w:val="00A40550"/>
    <w:rsid w:val="00A43B1F"/>
    <w:rsid w:val="00A46865"/>
    <w:rsid w:val="00A46B3C"/>
    <w:rsid w:val="00A47F40"/>
    <w:rsid w:val="00A50418"/>
    <w:rsid w:val="00A50745"/>
    <w:rsid w:val="00A5394D"/>
    <w:rsid w:val="00A559A3"/>
    <w:rsid w:val="00A56BF2"/>
    <w:rsid w:val="00A571A0"/>
    <w:rsid w:val="00A62290"/>
    <w:rsid w:val="00A64B66"/>
    <w:rsid w:val="00A65574"/>
    <w:rsid w:val="00A6631D"/>
    <w:rsid w:val="00A7011A"/>
    <w:rsid w:val="00A71153"/>
    <w:rsid w:val="00A71B0B"/>
    <w:rsid w:val="00A72E2B"/>
    <w:rsid w:val="00A7479D"/>
    <w:rsid w:val="00A756EB"/>
    <w:rsid w:val="00A8194F"/>
    <w:rsid w:val="00A82F7A"/>
    <w:rsid w:val="00A84487"/>
    <w:rsid w:val="00A846D0"/>
    <w:rsid w:val="00A85869"/>
    <w:rsid w:val="00A911F0"/>
    <w:rsid w:val="00A92A07"/>
    <w:rsid w:val="00A93BB3"/>
    <w:rsid w:val="00A952F7"/>
    <w:rsid w:val="00A95855"/>
    <w:rsid w:val="00A9641B"/>
    <w:rsid w:val="00A9648B"/>
    <w:rsid w:val="00A96FCE"/>
    <w:rsid w:val="00AA10AB"/>
    <w:rsid w:val="00AA4689"/>
    <w:rsid w:val="00AA71E9"/>
    <w:rsid w:val="00AA7209"/>
    <w:rsid w:val="00AA74CA"/>
    <w:rsid w:val="00AA75A5"/>
    <w:rsid w:val="00AB01B2"/>
    <w:rsid w:val="00AB29F9"/>
    <w:rsid w:val="00AB3180"/>
    <w:rsid w:val="00AB4535"/>
    <w:rsid w:val="00AB4A42"/>
    <w:rsid w:val="00AB60E1"/>
    <w:rsid w:val="00AB7D33"/>
    <w:rsid w:val="00AC053D"/>
    <w:rsid w:val="00AC08DB"/>
    <w:rsid w:val="00AC1124"/>
    <w:rsid w:val="00AC3968"/>
    <w:rsid w:val="00AC673B"/>
    <w:rsid w:val="00AC6F3D"/>
    <w:rsid w:val="00AD2E42"/>
    <w:rsid w:val="00AD3C19"/>
    <w:rsid w:val="00AD4BE4"/>
    <w:rsid w:val="00AD5337"/>
    <w:rsid w:val="00AD5C18"/>
    <w:rsid w:val="00AD78D1"/>
    <w:rsid w:val="00AD7A99"/>
    <w:rsid w:val="00AE07C1"/>
    <w:rsid w:val="00AE2AFE"/>
    <w:rsid w:val="00AE2DD2"/>
    <w:rsid w:val="00AE4504"/>
    <w:rsid w:val="00AE4ECE"/>
    <w:rsid w:val="00AE6DA7"/>
    <w:rsid w:val="00AE76FC"/>
    <w:rsid w:val="00AE7A94"/>
    <w:rsid w:val="00AE7FC4"/>
    <w:rsid w:val="00AF1E6C"/>
    <w:rsid w:val="00AF6659"/>
    <w:rsid w:val="00B00927"/>
    <w:rsid w:val="00B028C6"/>
    <w:rsid w:val="00B0318B"/>
    <w:rsid w:val="00B045B8"/>
    <w:rsid w:val="00B05515"/>
    <w:rsid w:val="00B06097"/>
    <w:rsid w:val="00B07286"/>
    <w:rsid w:val="00B144EB"/>
    <w:rsid w:val="00B1487D"/>
    <w:rsid w:val="00B21B5F"/>
    <w:rsid w:val="00B22600"/>
    <w:rsid w:val="00B2359D"/>
    <w:rsid w:val="00B242CF"/>
    <w:rsid w:val="00B25850"/>
    <w:rsid w:val="00B311D5"/>
    <w:rsid w:val="00B316FB"/>
    <w:rsid w:val="00B31AE1"/>
    <w:rsid w:val="00B34471"/>
    <w:rsid w:val="00B37620"/>
    <w:rsid w:val="00B40C38"/>
    <w:rsid w:val="00B41046"/>
    <w:rsid w:val="00B43764"/>
    <w:rsid w:val="00B43AD1"/>
    <w:rsid w:val="00B46445"/>
    <w:rsid w:val="00B47345"/>
    <w:rsid w:val="00B473A4"/>
    <w:rsid w:val="00B52185"/>
    <w:rsid w:val="00B55877"/>
    <w:rsid w:val="00B57737"/>
    <w:rsid w:val="00B57CBD"/>
    <w:rsid w:val="00B6034F"/>
    <w:rsid w:val="00B61022"/>
    <w:rsid w:val="00B62242"/>
    <w:rsid w:val="00B65C29"/>
    <w:rsid w:val="00B65D20"/>
    <w:rsid w:val="00B679E2"/>
    <w:rsid w:val="00B7146B"/>
    <w:rsid w:val="00B73AB9"/>
    <w:rsid w:val="00B76635"/>
    <w:rsid w:val="00B77DFA"/>
    <w:rsid w:val="00B80592"/>
    <w:rsid w:val="00B80E65"/>
    <w:rsid w:val="00B833D9"/>
    <w:rsid w:val="00B83D6E"/>
    <w:rsid w:val="00B8435C"/>
    <w:rsid w:val="00B8437B"/>
    <w:rsid w:val="00B84B78"/>
    <w:rsid w:val="00B8583B"/>
    <w:rsid w:val="00B8597A"/>
    <w:rsid w:val="00B904B4"/>
    <w:rsid w:val="00B90E9B"/>
    <w:rsid w:val="00B9183A"/>
    <w:rsid w:val="00B91C99"/>
    <w:rsid w:val="00B91F61"/>
    <w:rsid w:val="00B927DE"/>
    <w:rsid w:val="00B92BB8"/>
    <w:rsid w:val="00B93878"/>
    <w:rsid w:val="00B94BFA"/>
    <w:rsid w:val="00B950A7"/>
    <w:rsid w:val="00B9581C"/>
    <w:rsid w:val="00B96FA9"/>
    <w:rsid w:val="00BA1754"/>
    <w:rsid w:val="00BA5FE1"/>
    <w:rsid w:val="00BA6949"/>
    <w:rsid w:val="00BB280E"/>
    <w:rsid w:val="00BB3DDE"/>
    <w:rsid w:val="00BB5F6B"/>
    <w:rsid w:val="00BB646C"/>
    <w:rsid w:val="00BB7AAD"/>
    <w:rsid w:val="00BC0EB0"/>
    <w:rsid w:val="00BC1ED5"/>
    <w:rsid w:val="00BC7381"/>
    <w:rsid w:val="00BD093E"/>
    <w:rsid w:val="00BD350A"/>
    <w:rsid w:val="00BD40B4"/>
    <w:rsid w:val="00BD4B58"/>
    <w:rsid w:val="00BD57F5"/>
    <w:rsid w:val="00BD5C54"/>
    <w:rsid w:val="00BD5F34"/>
    <w:rsid w:val="00BD6E7C"/>
    <w:rsid w:val="00BE0E25"/>
    <w:rsid w:val="00BE29F0"/>
    <w:rsid w:val="00BE3BD2"/>
    <w:rsid w:val="00BE4486"/>
    <w:rsid w:val="00BE456E"/>
    <w:rsid w:val="00BE4644"/>
    <w:rsid w:val="00BE4704"/>
    <w:rsid w:val="00BE4DF3"/>
    <w:rsid w:val="00BE5F2D"/>
    <w:rsid w:val="00BF08F2"/>
    <w:rsid w:val="00BF0949"/>
    <w:rsid w:val="00BF17C7"/>
    <w:rsid w:val="00BF1B9E"/>
    <w:rsid w:val="00BF1D33"/>
    <w:rsid w:val="00BF22AC"/>
    <w:rsid w:val="00BF2F56"/>
    <w:rsid w:val="00BF340F"/>
    <w:rsid w:val="00BF48B5"/>
    <w:rsid w:val="00BF5DA8"/>
    <w:rsid w:val="00BF6429"/>
    <w:rsid w:val="00BF6E2F"/>
    <w:rsid w:val="00BF77C0"/>
    <w:rsid w:val="00C012EE"/>
    <w:rsid w:val="00C01BE7"/>
    <w:rsid w:val="00C01F4C"/>
    <w:rsid w:val="00C02EA8"/>
    <w:rsid w:val="00C0486D"/>
    <w:rsid w:val="00C048CB"/>
    <w:rsid w:val="00C05922"/>
    <w:rsid w:val="00C05EA0"/>
    <w:rsid w:val="00C06246"/>
    <w:rsid w:val="00C10DDD"/>
    <w:rsid w:val="00C11A5A"/>
    <w:rsid w:val="00C11DB4"/>
    <w:rsid w:val="00C131F6"/>
    <w:rsid w:val="00C2135B"/>
    <w:rsid w:val="00C22722"/>
    <w:rsid w:val="00C2594B"/>
    <w:rsid w:val="00C25DC5"/>
    <w:rsid w:val="00C268CB"/>
    <w:rsid w:val="00C2763A"/>
    <w:rsid w:val="00C276BB"/>
    <w:rsid w:val="00C303F4"/>
    <w:rsid w:val="00C317F5"/>
    <w:rsid w:val="00C31DD5"/>
    <w:rsid w:val="00C3419C"/>
    <w:rsid w:val="00C34A35"/>
    <w:rsid w:val="00C36191"/>
    <w:rsid w:val="00C3657F"/>
    <w:rsid w:val="00C36A5B"/>
    <w:rsid w:val="00C419C8"/>
    <w:rsid w:val="00C428D5"/>
    <w:rsid w:val="00C44B6A"/>
    <w:rsid w:val="00C47A15"/>
    <w:rsid w:val="00C51D55"/>
    <w:rsid w:val="00C527F1"/>
    <w:rsid w:val="00C549AF"/>
    <w:rsid w:val="00C55925"/>
    <w:rsid w:val="00C62699"/>
    <w:rsid w:val="00C627A2"/>
    <w:rsid w:val="00C6314A"/>
    <w:rsid w:val="00C635B7"/>
    <w:rsid w:val="00C66F8F"/>
    <w:rsid w:val="00C71117"/>
    <w:rsid w:val="00C750E1"/>
    <w:rsid w:val="00C76B07"/>
    <w:rsid w:val="00C76E2E"/>
    <w:rsid w:val="00C76E3D"/>
    <w:rsid w:val="00C81DBF"/>
    <w:rsid w:val="00C82355"/>
    <w:rsid w:val="00C8477D"/>
    <w:rsid w:val="00C853E9"/>
    <w:rsid w:val="00C85FF7"/>
    <w:rsid w:val="00C8636A"/>
    <w:rsid w:val="00C87C32"/>
    <w:rsid w:val="00C9058D"/>
    <w:rsid w:val="00C93E21"/>
    <w:rsid w:val="00C97ECD"/>
    <w:rsid w:val="00CA44E8"/>
    <w:rsid w:val="00CA4BAB"/>
    <w:rsid w:val="00CA5B97"/>
    <w:rsid w:val="00CA7D82"/>
    <w:rsid w:val="00CB02CB"/>
    <w:rsid w:val="00CB21BA"/>
    <w:rsid w:val="00CB6165"/>
    <w:rsid w:val="00CB70B9"/>
    <w:rsid w:val="00CB767B"/>
    <w:rsid w:val="00CC1284"/>
    <w:rsid w:val="00CC286D"/>
    <w:rsid w:val="00CC3A19"/>
    <w:rsid w:val="00CC55FD"/>
    <w:rsid w:val="00CC7B6C"/>
    <w:rsid w:val="00CD0B2D"/>
    <w:rsid w:val="00CD119C"/>
    <w:rsid w:val="00CD20A8"/>
    <w:rsid w:val="00CD2618"/>
    <w:rsid w:val="00CD2DC8"/>
    <w:rsid w:val="00CD4141"/>
    <w:rsid w:val="00CD4D55"/>
    <w:rsid w:val="00CD59D9"/>
    <w:rsid w:val="00CD5DD2"/>
    <w:rsid w:val="00CD66A9"/>
    <w:rsid w:val="00CD677C"/>
    <w:rsid w:val="00CD73D5"/>
    <w:rsid w:val="00CD78F8"/>
    <w:rsid w:val="00CE1B33"/>
    <w:rsid w:val="00CE1F29"/>
    <w:rsid w:val="00CE2DC0"/>
    <w:rsid w:val="00CE2FDD"/>
    <w:rsid w:val="00CE340A"/>
    <w:rsid w:val="00CE4B14"/>
    <w:rsid w:val="00CE74B5"/>
    <w:rsid w:val="00CE7665"/>
    <w:rsid w:val="00CE772F"/>
    <w:rsid w:val="00CE7C28"/>
    <w:rsid w:val="00CF1306"/>
    <w:rsid w:val="00CF1946"/>
    <w:rsid w:val="00CF372A"/>
    <w:rsid w:val="00CF758C"/>
    <w:rsid w:val="00D007F1"/>
    <w:rsid w:val="00D013E4"/>
    <w:rsid w:val="00D01C6F"/>
    <w:rsid w:val="00D024B8"/>
    <w:rsid w:val="00D026AD"/>
    <w:rsid w:val="00D0270C"/>
    <w:rsid w:val="00D03C6E"/>
    <w:rsid w:val="00D040F3"/>
    <w:rsid w:val="00D064A1"/>
    <w:rsid w:val="00D10DD8"/>
    <w:rsid w:val="00D11A7E"/>
    <w:rsid w:val="00D12054"/>
    <w:rsid w:val="00D13AD2"/>
    <w:rsid w:val="00D159F5"/>
    <w:rsid w:val="00D17A60"/>
    <w:rsid w:val="00D17B25"/>
    <w:rsid w:val="00D208B4"/>
    <w:rsid w:val="00D23C8B"/>
    <w:rsid w:val="00D23DB1"/>
    <w:rsid w:val="00D255D4"/>
    <w:rsid w:val="00D3137C"/>
    <w:rsid w:val="00D32D72"/>
    <w:rsid w:val="00D372BE"/>
    <w:rsid w:val="00D375E6"/>
    <w:rsid w:val="00D41198"/>
    <w:rsid w:val="00D4195A"/>
    <w:rsid w:val="00D443CC"/>
    <w:rsid w:val="00D45544"/>
    <w:rsid w:val="00D4581D"/>
    <w:rsid w:val="00D4649E"/>
    <w:rsid w:val="00D46691"/>
    <w:rsid w:val="00D46DF7"/>
    <w:rsid w:val="00D4781F"/>
    <w:rsid w:val="00D47B01"/>
    <w:rsid w:val="00D50518"/>
    <w:rsid w:val="00D51594"/>
    <w:rsid w:val="00D522B4"/>
    <w:rsid w:val="00D52595"/>
    <w:rsid w:val="00D56443"/>
    <w:rsid w:val="00D571C4"/>
    <w:rsid w:val="00D576E9"/>
    <w:rsid w:val="00D62442"/>
    <w:rsid w:val="00D637F6"/>
    <w:rsid w:val="00D639CD"/>
    <w:rsid w:val="00D63B66"/>
    <w:rsid w:val="00D63D8E"/>
    <w:rsid w:val="00D6447D"/>
    <w:rsid w:val="00D64ED1"/>
    <w:rsid w:val="00D6537A"/>
    <w:rsid w:val="00D67D83"/>
    <w:rsid w:val="00D70697"/>
    <w:rsid w:val="00D73392"/>
    <w:rsid w:val="00D73E78"/>
    <w:rsid w:val="00D76247"/>
    <w:rsid w:val="00D80775"/>
    <w:rsid w:val="00D8722E"/>
    <w:rsid w:val="00D875B8"/>
    <w:rsid w:val="00D87753"/>
    <w:rsid w:val="00D87B53"/>
    <w:rsid w:val="00D91069"/>
    <w:rsid w:val="00D92A07"/>
    <w:rsid w:val="00D93134"/>
    <w:rsid w:val="00D9529A"/>
    <w:rsid w:val="00D9572E"/>
    <w:rsid w:val="00D97F78"/>
    <w:rsid w:val="00DA2C5D"/>
    <w:rsid w:val="00DB010F"/>
    <w:rsid w:val="00DB1049"/>
    <w:rsid w:val="00DB1B5B"/>
    <w:rsid w:val="00DB263B"/>
    <w:rsid w:val="00DB2EAD"/>
    <w:rsid w:val="00DB3680"/>
    <w:rsid w:val="00DB4056"/>
    <w:rsid w:val="00DB4889"/>
    <w:rsid w:val="00DB6111"/>
    <w:rsid w:val="00DB6BAC"/>
    <w:rsid w:val="00DB6E9D"/>
    <w:rsid w:val="00DC06CA"/>
    <w:rsid w:val="00DC22D8"/>
    <w:rsid w:val="00DC2976"/>
    <w:rsid w:val="00DC3F84"/>
    <w:rsid w:val="00DC7B4A"/>
    <w:rsid w:val="00DD2142"/>
    <w:rsid w:val="00DD3035"/>
    <w:rsid w:val="00DD529D"/>
    <w:rsid w:val="00DE1373"/>
    <w:rsid w:val="00DE26FB"/>
    <w:rsid w:val="00DE2C11"/>
    <w:rsid w:val="00DE2DC8"/>
    <w:rsid w:val="00DE2EA0"/>
    <w:rsid w:val="00DE3A90"/>
    <w:rsid w:val="00DE610F"/>
    <w:rsid w:val="00DE696C"/>
    <w:rsid w:val="00DF0C6E"/>
    <w:rsid w:val="00DF1100"/>
    <w:rsid w:val="00DF76E4"/>
    <w:rsid w:val="00E01F5B"/>
    <w:rsid w:val="00E03504"/>
    <w:rsid w:val="00E06F5F"/>
    <w:rsid w:val="00E075F8"/>
    <w:rsid w:val="00E07809"/>
    <w:rsid w:val="00E14214"/>
    <w:rsid w:val="00E1498E"/>
    <w:rsid w:val="00E15C8B"/>
    <w:rsid w:val="00E15D30"/>
    <w:rsid w:val="00E16C25"/>
    <w:rsid w:val="00E17202"/>
    <w:rsid w:val="00E17A9B"/>
    <w:rsid w:val="00E22A1A"/>
    <w:rsid w:val="00E2345C"/>
    <w:rsid w:val="00E23E16"/>
    <w:rsid w:val="00E252D2"/>
    <w:rsid w:val="00E26260"/>
    <w:rsid w:val="00E31426"/>
    <w:rsid w:val="00E31639"/>
    <w:rsid w:val="00E33D05"/>
    <w:rsid w:val="00E34A2D"/>
    <w:rsid w:val="00E36E29"/>
    <w:rsid w:val="00E37086"/>
    <w:rsid w:val="00E40C24"/>
    <w:rsid w:val="00E42319"/>
    <w:rsid w:val="00E42933"/>
    <w:rsid w:val="00E44D5A"/>
    <w:rsid w:val="00E4704E"/>
    <w:rsid w:val="00E47E22"/>
    <w:rsid w:val="00E500BE"/>
    <w:rsid w:val="00E5056B"/>
    <w:rsid w:val="00E523F3"/>
    <w:rsid w:val="00E5710C"/>
    <w:rsid w:val="00E62DCA"/>
    <w:rsid w:val="00E65330"/>
    <w:rsid w:val="00E660F0"/>
    <w:rsid w:val="00E66896"/>
    <w:rsid w:val="00E70E68"/>
    <w:rsid w:val="00E71846"/>
    <w:rsid w:val="00E77959"/>
    <w:rsid w:val="00E77BC7"/>
    <w:rsid w:val="00E8012B"/>
    <w:rsid w:val="00E809B3"/>
    <w:rsid w:val="00E80A7B"/>
    <w:rsid w:val="00E819F1"/>
    <w:rsid w:val="00E8294C"/>
    <w:rsid w:val="00E92268"/>
    <w:rsid w:val="00E93997"/>
    <w:rsid w:val="00E93B1A"/>
    <w:rsid w:val="00E94452"/>
    <w:rsid w:val="00E9700F"/>
    <w:rsid w:val="00E97D76"/>
    <w:rsid w:val="00EA1613"/>
    <w:rsid w:val="00EA59E1"/>
    <w:rsid w:val="00EA66A8"/>
    <w:rsid w:val="00EA7523"/>
    <w:rsid w:val="00EB05D0"/>
    <w:rsid w:val="00EB4111"/>
    <w:rsid w:val="00EB46DC"/>
    <w:rsid w:val="00EB6A85"/>
    <w:rsid w:val="00EB6AB8"/>
    <w:rsid w:val="00EC2B06"/>
    <w:rsid w:val="00EC7E8C"/>
    <w:rsid w:val="00EC7FDB"/>
    <w:rsid w:val="00ED0076"/>
    <w:rsid w:val="00ED390F"/>
    <w:rsid w:val="00ED41B3"/>
    <w:rsid w:val="00ED659D"/>
    <w:rsid w:val="00ED6E03"/>
    <w:rsid w:val="00ED73C2"/>
    <w:rsid w:val="00EE0FAC"/>
    <w:rsid w:val="00EE128F"/>
    <w:rsid w:val="00EE3C87"/>
    <w:rsid w:val="00EE417C"/>
    <w:rsid w:val="00EE4917"/>
    <w:rsid w:val="00EE4C67"/>
    <w:rsid w:val="00EE65D1"/>
    <w:rsid w:val="00EE680E"/>
    <w:rsid w:val="00EE6B88"/>
    <w:rsid w:val="00EE798A"/>
    <w:rsid w:val="00EF0547"/>
    <w:rsid w:val="00EF0E6C"/>
    <w:rsid w:val="00EF1D0C"/>
    <w:rsid w:val="00EF2FBA"/>
    <w:rsid w:val="00EF5912"/>
    <w:rsid w:val="00EF5E64"/>
    <w:rsid w:val="00EF75CE"/>
    <w:rsid w:val="00F00C03"/>
    <w:rsid w:val="00F02F60"/>
    <w:rsid w:val="00F04787"/>
    <w:rsid w:val="00F057E3"/>
    <w:rsid w:val="00F068DB"/>
    <w:rsid w:val="00F079EB"/>
    <w:rsid w:val="00F1309F"/>
    <w:rsid w:val="00F137AE"/>
    <w:rsid w:val="00F13FA8"/>
    <w:rsid w:val="00F166AF"/>
    <w:rsid w:val="00F1795A"/>
    <w:rsid w:val="00F208C6"/>
    <w:rsid w:val="00F20A84"/>
    <w:rsid w:val="00F22BA7"/>
    <w:rsid w:val="00F22F57"/>
    <w:rsid w:val="00F2468E"/>
    <w:rsid w:val="00F24A5D"/>
    <w:rsid w:val="00F24CFE"/>
    <w:rsid w:val="00F24DF7"/>
    <w:rsid w:val="00F25E60"/>
    <w:rsid w:val="00F26EDE"/>
    <w:rsid w:val="00F271F4"/>
    <w:rsid w:val="00F309FA"/>
    <w:rsid w:val="00F32311"/>
    <w:rsid w:val="00F34E61"/>
    <w:rsid w:val="00F35472"/>
    <w:rsid w:val="00F36D7F"/>
    <w:rsid w:val="00F37D11"/>
    <w:rsid w:val="00F40AE2"/>
    <w:rsid w:val="00F43A1B"/>
    <w:rsid w:val="00F444E8"/>
    <w:rsid w:val="00F4480E"/>
    <w:rsid w:val="00F44F6A"/>
    <w:rsid w:val="00F4636A"/>
    <w:rsid w:val="00F46716"/>
    <w:rsid w:val="00F5525F"/>
    <w:rsid w:val="00F55DBF"/>
    <w:rsid w:val="00F57AA9"/>
    <w:rsid w:val="00F61D78"/>
    <w:rsid w:val="00F62809"/>
    <w:rsid w:val="00F6686B"/>
    <w:rsid w:val="00F67A12"/>
    <w:rsid w:val="00F7038B"/>
    <w:rsid w:val="00F70B60"/>
    <w:rsid w:val="00F722EE"/>
    <w:rsid w:val="00F7383C"/>
    <w:rsid w:val="00F74D90"/>
    <w:rsid w:val="00F772A3"/>
    <w:rsid w:val="00F77736"/>
    <w:rsid w:val="00F77CB4"/>
    <w:rsid w:val="00F844D6"/>
    <w:rsid w:val="00F84B0C"/>
    <w:rsid w:val="00F864EC"/>
    <w:rsid w:val="00F91345"/>
    <w:rsid w:val="00F916F4"/>
    <w:rsid w:val="00F921E2"/>
    <w:rsid w:val="00F92A53"/>
    <w:rsid w:val="00F93350"/>
    <w:rsid w:val="00F95081"/>
    <w:rsid w:val="00F96535"/>
    <w:rsid w:val="00FA22BC"/>
    <w:rsid w:val="00FA256B"/>
    <w:rsid w:val="00FA2DAB"/>
    <w:rsid w:val="00FA2DFD"/>
    <w:rsid w:val="00FA4943"/>
    <w:rsid w:val="00FB0A90"/>
    <w:rsid w:val="00FB11D3"/>
    <w:rsid w:val="00FB1551"/>
    <w:rsid w:val="00FB1980"/>
    <w:rsid w:val="00FB1D95"/>
    <w:rsid w:val="00FB200A"/>
    <w:rsid w:val="00FB23E2"/>
    <w:rsid w:val="00FC1FF8"/>
    <w:rsid w:val="00FC6C66"/>
    <w:rsid w:val="00FC7CD1"/>
    <w:rsid w:val="00FD1D4F"/>
    <w:rsid w:val="00FD25EB"/>
    <w:rsid w:val="00FD2723"/>
    <w:rsid w:val="00FD4442"/>
    <w:rsid w:val="00FD4521"/>
    <w:rsid w:val="00FD4701"/>
    <w:rsid w:val="00FD4A94"/>
    <w:rsid w:val="00FD6EA7"/>
    <w:rsid w:val="00FD7123"/>
    <w:rsid w:val="00FE1EF0"/>
    <w:rsid w:val="00FE25CC"/>
    <w:rsid w:val="00FE4813"/>
    <w:rsid w:val="00FE5403"/>
    <w:rsid w:val="00FE54E0"/>
    <w:rsid w:val="00FE6BF0"/>
    <w:rsid w:val="00FE6E24"/>
    <w:rsid w:val="00FF0AD3"/>
    <w:rsid w:val="00FF143D"/>
    <w:rsid w:val="00FF2AA3"/>
    <w:rsid w:val="00FF5193"/>
    <w:rsid w:val="00FF5C7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2759"/>
    <w:pPr>
      <w:widowControl w:val="0"/>
    </w:pPr>
    <w:rPr>
      <w:rFonts w:eastAsia="標楷體"/>
      <w:kern w:val="2"/>
      <w:sz w:val="32"/>
    </w:rPr>
  </w:style>
  <w:style w:type="paragraph" w:styleId="1">
    <w:name w:val="heading 1"/>
    <w:basedOn w:val="a1"/>
    <w:qFormat/>
    <w:rsid w:val="00172759"/>
    <w:pPr>
      <w:numPr>
        <w:numId w:val="1"/>
      </w:numPr>
      <w:kinsoku w:val="0"/>
      <w:jc w:val="both"/>
      <w:outlineLvl w:val="0"/>
    </w:pPr>
    <w:rPr>
      <w:rFonts w:ascii="標楷體" w:hAnsi="Arial"/>
      <w:bCs/>
      <w:kern w:val="0"/>
      <w:szCs w:val="52"/>
    </w:rPr>
  </w:style>
  <w:style w:type="paragraph" w:styleId="2">
    <w:name w:val="heading 2"/>
    <w:basedOn w:val="a1"/>
    <w:link w:val="20"/>
    <w:qFormat/>
    <w:rsid w:val="00172759"/>
    <w:pPr>
      <w:numPr>
        <w:ilvl w:val="1"/>
        <w:numId w:val="1"/>
      </w:numPr>
      <w:kinsoku w:val="0"/>
      <w:jc w:val="both"/>
      <w:outlineLvl w:val="1"/>
    </w:pPr>
    <w:rPr>
      <w:rFonts w:ascii="標楷體" w:hAnsi="Arial"/>
      <w:bCs/>
      <w:kern w:val="0"/>
      <w:szCs w:val="48"/>
    </w:rPr>
  </w:style>
  <w:style w:type="paragraph" w:styleId="3">
    <w:name w:val="heading 3"/>
    <w:basedOn w:val="a1"/>
    <w:qFormat/>
    <w:rsid w:val="00172759"/>
    <w:pPr>
      <w:numPr>
        <w:ilvl w:val="2"/>
        <w:numId w:val="1"/>
      </w:numPr>
      <w:kinsoku w:val="0"/>
      <w:ind w:left="1407"/>
      <w:jc w:val="both"/>
      <w:outlineLvl w:val="2"/>
    </w:pPr>
    <w:rPr>
      <w:rFonts w:ascii="標楷體" w:hAnsi="Arial"/>
      <w:bCs/>
      <w:kern w:val="0"/>
      <w:szCs w:val="36"/>
    </w:rPr>
  </w:style>
  <w:style w:type="paragraph" w:styleId="4">
    <w:name w:val="heading 4"/>
    <w:basedOn w:val="a1"/>
    <w:qFormat/>
    <w:rsid w:val="00172759"/>
    <w:pPr>
      <w:numPr>
        <w:ilvl w:val="3"/>
        <w:numId w:val="1"/>
      </w:numPr>
      <w:jc w:val="both"/>
      <w:outlineLvl w:val="3"/>
    </w:pPr>
    <w:rPr>
      <w:rFonts w:ascii="標楷體" w:hAnsi="Arial"/>
      <w:szCs w:val="36"/>
    </w:rPr>
  </w:style>
  <w:style w:type="paragraph" w:styleId="5">
    <w:name w:val="heading 5"/>
    <w:basedOn w:val="a1"/>
    <w:qFormat/>
    <w:rsid w:val="00172759"/>
    <w:pPr>
      <w:numPr>
        <w:ilvl w:val="4"/>
        <w:numId w:val="1"/>
      </w:numPr>
      <w:kinsoku w:val="0"/>
      <w:jc w:val="both"/>
      <w:outlineLvl w:val="4"/>
    </w:pPr>
    <w:rPr>
      <w:rFonts w:ascii="標楷體" w:hAnsi="Arial"/>
      <w:bCs/>
      <w:szCs w:val="36"/>
    </w:rPr>
  </w:style>
  <w:style w:type="paragraph" w:styleId="6">
    <w:name w:val="heading 6"/>
    <w:basedOn w:val="a1"/>
    <w:qFormat/>
    <w:rsid w:val="0017275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72759"/>
    <w:pPr>
      <w:numPr>
        <w:ilvl w:val="6"/>
        <w:numId w:val="1"/>
      </w:numPr>
      <w:kinsoku w:val="0"/>
      <w:jc w:val="both"/>
      <w:outlineLvl w:val="6"/>
    </w:pPr>
    <w:rPr>
      <w:rFonts w:ascii="標楷體" w:hAnsi="Arial"/>
      <w:bCs/>
      <w:szCs w:val="36"/>
    </w:rPr>
  </w:style>
  <w:style w:type="paragraph" w:styleId="8">
    <w:name w:val="heading 8"/>
    <w:basedOn w:val="a1"/>
    <w:qFormat/>
    <w:rsid w:val="0017275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72759"/>
    <w:pPr>
      <w:spacing w:before="720" w:after="720"/>
      <w:ind w:left="7371"/>
    </w:pPr>
    <w:rPr>
      <w:rFonts w:ascii="標楷體"/>
      <w:b/>
      <w:snapToGrid w:val="0"/>
      <w:spacing w:val="10"/>
      <w:sz w:val="36"/>
    </w:rPr>
  </w:style>
  <w:style w:type="paragraph" w:styleId="a6">
    <w:name w:val="endnote text"/>
    <w:basedOn w:val="a1"/>
    <w:semiHidden/>
    <w:rsid w:val="00172759"/>
    <w:pPr>
      <w:spacing w:before="240"/>
      <w:ind w:left="1021" w:hanging="1021"/>
      <w:jc w:val="both"/>
    </w:pPr>
    <w:rPr>
      <w:rFonts w:ascii="標楷體"/>
      <w:snapToGrid w:val="0"/>
      <w:spacing w:val="10"/>
    </w:rPr>
  </w:style>
  <w:style w:type="paragraph" w:styleId="50">
    <w:name w:val="toc 5"/>
    <w:basedOn w:val="a1"/>
    <w:next w:val="a1"/>
    <w:autoRedefine/>
    <w:semiHidden/>
    <w:rsid w:val="00172759"/>
    <w:pPr>
      <w:ind w:leftChars="400" w:left="600" w:rightChars="200" w:right="200" w:hangingChars="200" w:hanging="200"/>
    </w:pPr>
    <w:rPr>
      <w:rFonts w:ascii="標楷體"/>
    </w:rPr>
  </w:style>
  <w:style w:type="character" w:styleId="a7">
    <w:name w:val="page number"/>
    <w:semiHidden/>
    <w:rsid w:val="00172759"/>
    <w:rPr>
      <w:rFonts w:ascii="標楷體" w:eastAsia="標楷體"/>
      <w:sz w:val="20"/>
    </w:rPr>
  </w:style>
  <w:style w:type="paragraph" w:styleId="60">
    <w:name w:val="toc 6"/>
    <w:basedOn w:val="a1"/>
    <w:next w:val="a1"/>
    <w:autoRedefine/>
    <w:semiHidden/>
    <w:rsid w:val="00172759"/>
    <w:pPr>
      <w:ind w:leftChars="500" w:left="500"/>
    </w:pPr>
    <w:rPr>
      <w:rFonts w:ascii="標楷體"/>
    </w:rPr>
  </w:style>
  <w:style w:type="paragraph" w:customStyle="1" w:styleId="10">
    <w:name w:val="段落樣式1"/>
    <w:basedOn w:val="a1"/>
    <w:rsid w:val="0017275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72759"/>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172759"/>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172759"/>
    <w:pPr>
      <w:kinsoku w:val="0"/>
      <w:ind w:leftChars="100" w:left="300" w:rightChars="200" w:right="200" w:hangingChars="200" w:hanging="200"/>
    </w:pPr>
    <w:rPr>
      <w:rFonts w:ascii="標楷體"/>
      <w:noProof/>
    </w:rPr>
  </w:style>
  <w:style w:type="paragraph" w:styleId="30">
    <w:name w:val="toc 3"/>
    <w:basedOn w:val="a1"/>
    <w:next w:val="a1"/>
    <w:autoRedefine/>
    <w:semiHidden/>
    <w:rsid w:val="0017275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72759"/>
    <w:pPr>
      <w:kinsoku w:val="0"/>
      <w:ind w:leftChars="300" w:left="500" w:rightChars="200" w:right="200" w:hangingChars="200" w:hanging="200"/>
      <w:jc w:val="both"/>
    </w:pPr>
    <w:rPr>
      <w:rFonts w:ascii="標楷體"/>
    </w:rPr>
  </w:style>
  <w:style w:type="paragraph" w:styleId="70">
    <w:name w:val="toc 7"/>
    <w:basedOn w:val="a1"/>
    <w:next w:val="a1"/>
    <w:autoRedefine/>
    <w:semiHidden/>
    <w:rsid w:val="00172759"/>
    <w:pPr>
      <w:ind w:leftChars="600" w:left="800" w:hangingChars="200" w:hanging="200"/>
    </w:pPr>
    <w:rPr>
      <w:rFonts w:ascii="標楷體"/>
    </w:rPr>
  </w:style>
  <w:style w:type="paragraph" w:styleId="80">
    <w:name w:val="toc 8"/>
    <w:basedOn w:val="a1"/>
    <w:next w:val="a1"/>
    <w:autoRedefine/>
    <w:semiHidden/>
    <w:rsid w:val="00172759"/>
    <w:pPr>
      <w:ind w:leftChars="700" w:left="900" w:hangingChars="200" w:hanging="200"/>
    </w:pPr>
    <w:rPr>
      <w:rFonts w:ascii="標楷體"/>
    </w:rPr>
  </w:style>
  <w:style w:type="paragraph" w:styleId="9">
    <w:name w:val="toc 9"/>
    <w:basedOn w:val="a1"/>
    <w:next w:val="a1"/>
    <w:autoRedefine/>
    <w:semiHidden/>
    <w:rsid w:val="00172759"/>
    <w:pPr>
      <w:ind w:leftChars="1600" w:left="3840"/>
    </w:pPr>
  </w:style>
  <w:style w:type="paragraph" w:styleId="a8">
    <w:name w:val="header"/>
    <w:basedOn w:val="a1"/>
    <w:semiHidden/>
    <w:rsid w:val="00172759"/>
    <w:pPr>
      <w:tabs>
        <w:tab w:val="center" w:pos="4153"/>
        <w:tab w:val="right" w:pos="8306"/>
      </w:tabs>
      <w:snapToGrid w:val="0"/>
    </w:pPr>
    <w:rPr>
      <w:sz w:val="20"/>
    </w:rPr>
  </w:style>
  <w:style w:type="paragraph" w:customStyle="1" w:styleId="31">
    <w:name w:val="段落樣式3"/>
    <w:basedOn w:val="21"/>
    <w:rsid w:val="00172759"/>
    <w:pPr>
      <w:ind w:leftChars="400" w:left="400"/>
    </w:pPr>
  </w:style>
  <w:style w:type="character" w:styleId="a9">
    <w:name w:val="Hyperlink"/>
    <w:uiPriority w:val="99"/>
    <w:rsid w:val="00172759"/>
    <w:rPr>
      <w:color w:val="0000FF"/>
      <w:u w:val="single"/>
    </w:rPr>
  </w:style>
  <w:style w:type="paragraph" w:customStyle="1" w:styleId="aa">
    <w:name w:val="簽名日期"/>
    <w:basedOn w:val="a1"/>
    <w:rsid w:val="00172759"/>
    <w:pPr>
      <w:kinsoku w:val="0"/>
      <w:jc w:val="distribute"/>
    </w:pPr>
    <w:rPr>
      <w:kern w:val="0"/>
    </w:rPr>
  </w:style>
  <w:style w:type="paragraph" w:customStyle="1" w:styleId="0">
    <w:name w:val="段落樣式0"/>
    <w:basedOn w:val="21"/>
    <w:rsid w:val="00172759"/>
    <w:pPr>
      <w:ind w:leftChars="200" w:left="200" w:firstLineChars="0" w:firstLine="0"/>
    </w:pPr>
  </w:style>
  <w:style w:type="paragraph" w:customStyle="1" w:styleId="ab">
    <w:name w:val="附件"/>
    <w:basedOn w:val="a6"/>
    <w:rsid w:val="00172759"/>
    <w:pPr>
      <w:kinsoku w:val="0"/>
      <w:spacing w:before="0"/>
      <w:ind w:left="1047" w:hangingChars="300" w:hanging="1047"/>
    </w:pPr>
    <w:rPr>
      <w:snapToGrid/>
      <w:spacing w:val="0"/>
      <w:kern w:val="0"/>
    </w:rPr>
  </w:style>
  <w:style w:type="paragraph" w:customStyle="1" w:styleId="41">
    <w:name w:val="段落樣式4"/>
    <w:basedOn w:val="31"/>
    <w:rsid w:val="00172759"/>
    <w:pPr>
      <w:ind w:leftChars="500" w:left="500"/>
    </w:pPr>
  </w:style>
  <w:style w:type="paragraph" w:customStyle="1" w:styleId="51">
    <w:name w:val="段落樣式5"/>
    <w:basedOn w:val="41"/>
    <w:rsid w:val="00172759"/>
    <w:pPr>
      <w:ind w:leftChars="600" w:left="600"/>
    </w:pPr>
  </w:style>
  <w:style w:type="paragraph" w:customStyle="1" w:styleId="61">
    <w:name w:val="段落樣式6"/>
    <w:basedOn w:val="51"/>
    <w:rsid w:val="00172759"/>
    <w:pPr>
      <w:ind w:leftChars="700" w:left="700"/>
    </w:pPr>
  </w:style>
  <w:style w:type="paragraph" w:customStyle="1" w:styleId="71">
    <w:name w:val="段落樣式7"/>
    <w:basedOn w:val="61"/>
    <w:rsid w:val="00172759"/>
  </w:style>
  <w:style w:type="paragraph" w:customStyle="1" w:styleId="81">
    <w:name w:val="段落樣式8"/>
    <w:basedOn w:val="71"/>
    <w:rsid w:val="00172759"/>
    <w:pPr>
      <w:ind w:leftChars="800" w:left="800"/>
    </w:pPr>
  </w:style>
  <w:style w:type="paragraph" w:customStyle="1" w:styleId="a0">
    <w:name w:val="表樣式"/>
    <w:basedOn w:val="a1"/>
    <w:next w:val="a1"/>
    <w:rsid w:val="00172759"/>
    <w:pPr>
      <w:numPr>
        <w:numId w:val="2"/>
      </w:numPr>
      <w:jc w:val="both"/>
    </w:pPr>
    <w:rPr>
      <w:rFonts w:ascii="標楷體"/>
      <w:kern w:val="0"/>
    </w:rPr>
  </w:style>
  <w:style w:type="paragraph" w:styleId="ac">
    <w:name w:val="Body Text Indent"/>
    <w:basedOn w:val="a1"/>
    <w:semiHidden/>
    <w:rsid w:val="00172759"/>
    <w:pPr>
      <w:ind w:left="698" w:hangingChars="200" w:hanging="698"/>
    </w:pPr>
  </w:style>
  <w:style w:type="paragraph" w:customStyle="1" w:styleId="ad">
    <w:name w:val="調查報告"/>
    <w:basedOn w:val="a6"/>
    <w:rsid w:val="00172759"/>
    <w:pPr>
      <w:kinsoku w:val="0"/>
      <w:spacing w:before="0"/>
      <w:ind w:left="1701" w:firstLine="0"/>
    </w:pPr>
    <w:rPr>
      <w:b/>
      <w:snapToGrid/>
      <w:spacing w:val="200"/>
      <w:kern w:val="0"/>
      <w:sz w:val="36"/>
    </w:rPr>
  </w:style>
  <w:style w:type="paragraph" w:styleId="ae">
    <w:name w:val="footnote text"/>
    <w:basedOn w:val="a1"/>
    <w:link w:val="af"/>
    <w:semiHidden/>
    <w:rsid w:val="00C268CB"/>
    <w:pPr>
      <w:snapToGrid w:val="0"/>
    </w:pPr>
    <w:rPr>
      <w:rFonts w:eastAsia="新細明體"/>
      <w:sz w:val="20"/>
    </w:rPr>
  </w:style>
  <w:style w:type="paragraph" w:customStyle="1" w:styleId="a">
    <w:name w:val="圖樣式"/>
    <w:basedOn w:val="a1"/>
    <w:next w:val="a1"/>
    <w:rsid w:val="00172759"/>
    <w:pPr>
      <w:numPr>
        <w:numId w:val="3"/>
      </w:numPr>
      <w:tabs>
        <w:tab w:val="clear" w:pos="1440"/>
      </w:tabs>
      <w:ind w:left="400" w:hangingChars="400" w:hanging="400"/>
      <w:jc w:val="both"/>
    </w:pPr>
    <w:rPr>
      <w:rFonts w:ascii="標楷體"/>
    </w:rPr>
  </w:style>
  <w:style w:type="paragraph" w:styleId="af0">
    <w:name w:val="footer"/>
    <w:basedOn w:val="a1"/>
    <w:semiHidden/>
    <w:rsid w:val="00172759"/>
    <w:pPr>
      <w:tabs>
        <w:tab w:val="center" w:pos="4153"/>
        <w:tab w:val="right" w:pos="8306"/>
      </w:tabs>
      <w:snapToGrid w:val="0"/>
    </w:pPr>
    <w:rPr>
      <w:sz w:val="20"/>
    </w:rPr>
  </w:style>
  <w:style w:type="paragraph" w:styleId="af1">
    <w:name w:val="table of figures"/>
    <w:basedOn w:val="a1"/>
    <w:next w:val="a1"/>
    <w:uiPriority w:val="99"/>
    <w:rsid w:val="00172759"/>
    <w:pPr>
      <w:ind w:left="400" w:hangingChars="400" w:hanging="400"/>
    </w:pPr>
  </w:style>
  <w:style w:type="character" w:customStyle="1" w:styleId="af">
    <w:name w:val="註腳文字 字元"/>
    <w:link w:val="ae"/>
    <w:semiHidden/>
    <w:rsid w:val="00C268CB"/>
    <w:rPr>
      <w:kern w:val="2"/>
    </w:rPr>
  </w:style>
  <w:style w:type="character" w:styleId="af2">
    <w:name w:val="footnote reference"/>
    <w:semiHidden/>
    <w:rsid w:val="00C268CB"/>
    <w:rPr>
      <w:vertAlign w:val="superscript"/>
    </w:rPr>
  </w:style>
  <w:style w:type="paragraph" w:styleId="af3">
    <w:name w:val="List Paragraph"/>
    <w:basedOn w:val="a1"/>
    <w:uiPriority w:val="34"/>
    <w:qFormat/>
    <w:rsid w:val="00D12054"/>
    <w:pPr>
      <w:ind w:leftChars="200" w:left="480"/>
    </w:pPr>
    <w:rPr>
      <w:rFonts w:eastAsia="新細明體"/>
      <w:sz w:val="24"/>
      <w:szCs w:val="24"/>
    </w:rPr>
  </w:style>
  <w:style w:type="table" w:styleId="af4">
    <w:name w:val="Table Grid"/>
    <w:basedOn w:val="a3"/>
    <w:uiPriority w:val="59"/>
    <w:rsid w:val="00B73A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標題 2 字元"/>
    <w:link w:val="2"/>
    <w:rsid w:val="00045CF2"/>
    <w:rPr>
      <w:rFonts w:ascii="標楷體" w:eastAsia="標楷體" w:hAnsi="Arial"/>
      <w:bCs/>
      <w:sz w:val="32"/>
      <w:szCs w:val="48"/>
    </w:rPr>
  </w:style>
  <w:style w:type="paragraph" w:styleId="af5">
    <w:name w:val="Balloon Text"/>
    <w:basedOn w:val="a1"/>
    <w:link w:val="af6"/>
    <w:uiPriority w:val="99"/>
    <w:semiHidden/>
    <w:unhideWhenUsed/>
    <w:rsid w:val="00AA7209"/>
    <w:rPr>
      <w:rFonts w:ascii="Cambria" w:eastAsia="新細明體" w:hAnsi="Cambria"/>
      <w:sz w:val="18"/>
      <w:szCs w:val="18"/>
    </w:rPr>
  </w:style>
  <w:style w:type="character" w:customStyle="1" w:styleId="af6">
    <w:name w:val="註解方塊文字 字元"/>
    <w:basedOn w:val="a2"/>
    <w:link w:val="af5"/>
    <w:uiPriority w:val="99"/>
    <w:semiHidden/>
    <w:rsid w:val="00AA7209"/>
    <w:rPr>
      <w:rFonts w:ascii="Cambria" w:eastAsia="新細明體" w:hAnsi="Cambria" w:cs="Times New Roman"/>
      <w:kern w:val="2"/>
      <w:sz w:val="18"/>
      <w:szCs w:val="18"/>
    </w:rPr>
  </w:style>
  <w:style w:type="paragraph" w:customStyle="1" w:styleId="af7">
    <w:name w:val="主旨"/>
    <w:basedOn w:val="a1"/>
    <w:rsid w:val="00F166AF"/>
    <w:pPr>
      <w:snapToGrid w:val="0"/>
      <w:ind w:left="964" w:hanging="96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72759"/>
    <w:pPr>
      <w:widowControl w:val="0"/>
    </w:pPr>
    <w:rPr>
      <w:rFonts w:eastAsia="標楷體"/>
      <w:kern w:val="2"/>
      <w:sz w:val="32"/>
    </w:rPr>
  </w:style>
  <w:style w:type="paragraph" w:styleId="1">
    <w:name w:val="heading 1"/>
    <w:basedOn w:val="a1"/>
    <w:qFormat/>
    <w:rsid w:val="00172759"/>
    <w:pPr>
      <w:numPr>
        <w:numId w:val="1"/>
      </w:numPr>
      <w:kinsoku w:val="0"/>
      <w:jc w:val="both"/>
      <w:outlineLvl w:val="0"/>
    </w:pPr>
    <w:rPr>
      <w:rFonts w:ascii="標楷體" w:hAnsi="Arial"/>
      <w:bCs/>
      <w:kern w:val="0"/>
      <w:szCs w:val="52"/>
    </w:rPr>
  </w:style>
  <w:style w:type="paragraph" w:styleId="2">
    <w:name w:val="heading 2"/>
    <w:basedOn w:val="a1"/>
    <w:link w:val="20"/>
    <w:qFormat/>
    <w:rsid w:val="00172759"/>
    <w:pPr>
      <w:numPr>
        <w:ilvl w:val="1"/>
        <w:numId w:val="1"/>
      </w:numPr>
      <w:kinsoku w:val="0"/>
      <w:jc w:val="both"/>
      <w:outlineLvl w:val="1"/>
    </w:pPr>
    <w:rPr>
      <w:rFonts w:ascii="標楷體" w:hAnsi="Arial"/>
      <w:bCs/>
      <w:kern w:val="0"/>
      <w:szCs w:val="48"/>
    </w:rPr>
  </w:style>
  <w:style w:type="paragraph" w:styleId="3">
    <w:name w:val="heading 3"/>
    <w:basedOn w:val="a1"/>
    <w:qFormat/>
    <w:rsid w:val="00172759"/>
    <w:pPr>
      <w:numPr>
        <w:ilvl w:val="2"/>
        <w:numId w:val="1"/>
      </w:numPr>
      <w:kinsoku w:val="0"/>
      <w:ind w:left="1407"/>
      <w:jc w:val="both"/>
      <w:outlineLvl w:val="2"/>
    </w:pPr>
    <w:rPr>
      <w:rFonts w:ascii="標楷體" w:hAnsi="Arial"/>
      <w:bCs/>
      <w:kern w:val="0"/>
      <w:szCs w:val="36"/>
    </w:rPr>
  </w:style>
  <w:style w:type="paragraph" w:styleId="4">
    <w:name w:val="heading 4"/>
    <w:basedOn w:val="a1"/>
    <w:qFormat/>
    <w:rsid w:val="00172759"/>
    <w:pPr>
      <w:numPr>
        <w:ilvl w:val="3"/>
        <w:numId w:val="1"/>
      </w:numPr>
      <w:jc w:val="both"/>
      <w:outlineLvl w:val="3"/>
    </w:pPr>
    <w:rPr>
      <w:rFonts w:ascii="標楷體" w:hAnsi="Arial"/>
      <w:szCs w:val="36"/>
    </w:rPr>
  </w:style>
  <w:style w:type="paragraph" w:styleId="5">
    <w:name w:val="heading 5"/>
    <w:basedOn w:val="a1"/>
    <w:qFormat/>
    <w:rsid w:val="00172759"/>
    <w:pPr>
      <w:numPr>
        <w:ilvl w:val="4"/>
        <w:numId w:val="1"/>
      </w:numPr>
      <w:kinsoku w:val="0"/>
      <w:jc w:val="both"/>
      <w:outlineLvl w:val="4"/>
    </w:pPr>
    <w:rPr>
      <w:rFonts w:ascii="標楷體" w:hAnsi="Arial"/>
      <w:bCs/>
      <w:szCs w:val="36"/>
    </w:rPr>
  </w:style>
  <w:style w:type="paragraph" w:styleId="6">
    <w:name w:val="heading 6"/>
    <w:basedOn w:val="a1"/>
    <w:qFormat/>
    <w:rsid w:val="00172759"/>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172759"/>
    <w:pPr>
      <w:numPr>
        <w:ilvl w:val="6"/>
        <w:numId w:val="1"/>
      </w:numPr>
      <w:kinsoku w:val="0"/>
      <w:jc w:val="both"/>
      <w:outlineLvl w:val="6"/>
    </w:pPr>
    <w:rPr>
      <w:rFonts w:ascii="標楷體" w:hAnsi="Arial"/>
      <w:bCs/>
      <w:szCs w:val="36"/>
    </w:rPr>
  </w:style>
  <w:style w:type="paragraph" w:styleId="8">
    <w:name w:val="heading 8"/>
    <w:basedOn w:val="a1"/>
    <w:qFormat/>
    <w:rsid w:val="00172759"/>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172759"/>
    <w:pPr>
      <w:spacing w:before="720" w:after="720"/>
      <w:ind w:left="7371"/>
    </w:pPr>
    <w:rPr>
      <w:rFonts w:ascii="標楷體"/>
      <w:b/>
      <w:snapToGrid w:val="0"/>
      <w:spacing w:val="10"/>
      <w:sz w:val="36"/>
    </w:rPr>
  </w:style>
  <w:style w:type="paragraph" w:styleId="a6">
    <w:name w:val="endnote text"/>
    <w:basedOn w:val="a1"/>
    <w:semiHidden/>
    <w:rsid w:val="00172759"/>
    <w:pPr>
      <w:spacing w:before="240"/>
      <w:ind w:left="1021" w:hanging="1021"/>
      <w:jc w:val="both"/>
    </w:pPr>
    <w:rPr>
      <w:rFonts w:ascii="標楷體"/>
      <w:snapToGrid w:val="0"/>
      <w:spacing w:val="10"/>
    </w:rPr>
  </w:style>
  <w:style w:type="paragraph" w:styleId="50">
    <w:name w:val="toc 5"/>
    <w:basedOn w:val="a1"/>
    <w:next w:val="a1"/>
    <w:autoRedefine/>
    <w:semiHidden/>
    <w:rsid w:val="00172759"/>
    <w:pPr>
      <w:ind w:leftChars="400" w:left="600" w:rightChars="200" w:right="200" w:hangingChars="200" w:hanging="200"/>
    </w:pPr>
    <w:rPr>
      <w:rFonts w:ascii="標楷體"/>
    </w:rPr>
  </w:style>
  <w:style w:type="character" w:styleId="a7">
    <w:name w:val="page number"/>
    <w:semiHidden/>
    <w:rsid w:val="00172759"/>
    <w:rPr>
      <w:rFonts w:ascii="標楷體" w:eastAsia="標楷體"/>
      <w:sz w:val="20"/>
    </w:rPr>
  </w:style>
  <w:style w:type="paragraph" w:styleId="60">
    <w:name w:val="toc 6"/>
    <w:basedOn w:val="a1"/>
    <w:next w:val="a1"/>
    <w:autoRedefine/>
    <w:semiHidden/>
    <w:rsid w:val="00172759"/>
    <w:pPr>
      <w:ind w:leftChars="500" w:left="500"/>
    </w:pPr>
    <w:rPr>
      <w:rFonts w:ascii="標楷體"/>
    </w:rPr>
  </w:style>
  <w:style w:type="paragraph" w:customStyle="1" w:styleId="10">
    <w:name w:val="段落樣式1"/>
    <w:basedOn w:val="a1"/>
    <w:rsid w:val="00172759"/>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172759"/>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172759"/>
    <w:pPr>
      <w:kinsoku w:val="0"/>
      <w:ind w:left="2443" w:rightChars="200" w:right="698" w:hangingChars="700" w:hanging="2443"/>
      <w:jc w:val="both"/>
    </w:pPr>
    <w:rPr>
      <w:rFonts w:ascii="標楷體"/>
      <w:noProof/>
      <w:szCs w:val="32"/>
    </w:rPr>
  </w:style>
  <w:style w:type="paragraph" w:styleId="22">
    <w:name w:val="toc 2"/>
    <w:basedOn w:val="a1"/>
    <w:next w:val="a1"/>
    <w:autoRedefine/>
    <w:uiPriority w:val="39"/>
    <w:rsid w:val="00172759"/>
    <w:pPr>
      <w:kinsoku w:val="0"/>
      <w:ind w:leftChars="100" w:left="300" w:rightChars="200" w:right="200" w:hangingChars="200" w:hanging="200"/>
    </w:pPr>
    <w:rPr>
      <w:rFonts w:ascii="標楷體"/>
      <w:noProof/>
    </w:rPr>
  </w:style>
  <w:style w:type="paragraph" w:styleId="30">
    <w:name w:val="toc 3"/>
    <w:basedOn w:val="a1"/>
    <w:next w:val="a1"/>
    <w:autoRedefine/>
    <w:semiHidden/>
    <w:rsid w:val="00172759"/>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172759"/>
    <w:pPr>
      <w:kinsoku w:val="0"/>
      <w:ind w:leftChars="300" w:left="500" w:rightChars="200" w:right="200" w:hangingChars="200" w:hanging="200"/>
      <w:jc w:val="both"/>
    </w:pPr>
    <w:rPr>
      <w:rFonts w:ascii="標楷體"/>
    </w:rPr>
  </w:style>
  <w:style w:type="paragraph" w:styleId="70">
    <w:name w:val="toc 7"/>
    <w:basedOn w:val="a1"/>
    <w:next w:val="a1"/>
    <w:autoRedefine/>
    <w:semiHidden/>
    <w:rsid w:val="00172759"/>
    <w:pPr>
      <w:ind w:leftChars="600" w:left="800" w:hangingChars="200" w:hanging="200"/>
    </w:pPr>
    <w:rPr>
      <w:rFonts w:ascii="標楷體"/>
    </w:rPr>
  </w:style>
  <w:style w:type="paragraph" w:styleId="80">
    <w:name w:val="toc 8"/>
    <w:basedOn w:val="a1"/>
    <w:next w:val="a1"/>
    <w:autoRedefine/>
    <w:semiHidden/>
    <w:rsid w:val="00172759"/>
    <w:pPr>
      <w:ind w:leftChars="700" w:left="900" w:hangingChars="200" w:hanging="200"/>
    </w:pPr>
    <w:rPr>
      <w:rFonts w:ascii="標楷體"/>
    </w:rPr>
  </w:style>
  <w:style w:type="paragraph" w:styleId="9">
    <w:name w:val="toc 9"/>
    <w:basedOn w:val="a1"/>
    <w:next w:val="a1"/>
    <w:autoRedefine/>
    <w:semiHidden/>
    <w:rsid w:val="00172759"/>
    <w:pPr>
      <w:ind w:leftChars="1600" w:left="3840"/>
    </w:pPr>
  </w:style>
  <w:style w:type="paragraph" w:styleId="a8">
    <w:name w:val="header"/>
    <w:basedOn w:val="a1"/>
    <w:semiHidden/>
    <w:rsid w:val="00172759"/>
    <w:pPr>
      <w:tabs>
        <w:tab w:val="center" w:pos="4153"/>
        <w:tab w:val="right" w:pos="8306"/>
      </w:tabs>
      <w:snapToGrid w:val="0"/>
    </w:pPr>
    <w:rPr>
      <w:sz w:val="20"/>
    </w:rPr>
  </w:style>
  <w:style w:type="paragraph" w:customStyle="1" w:styleId="31">
    <w:name w:val="段落樣式3"/>
    <w:basedOn w:val="21"/>
    <w:rsid w:val="00172759"/>
    <w:pPr>
      <w:ind w:leftChars="400" w:left="400"/>
    </w:pPr>
  </w:style>
  <w:style w:type="character" w:styleId="a9">
    <w:name w:val="Hyperlink"/>
    <w:uiPriority w:val="99"/>
    <w:rsid w:val="00172759"/>
    <w:rPr>
      <w:color w:val="0000FF"/>
      <w:u w:val="single"/>
    </w:rPr>
  </w:style>
  <w:style w:type="paragraph" w:customStyle="1" w:styleId="aa">
    <w:name w:val="簽名日期"/>
    <w:basedOn w:val="a1"/>
    <w:rsid w:val="00172759"/>
    <w:pPr>
      <w:kinsoku w:val="0"/>
      <w:jc w:val="distribute"/>
    </w:pPr>
    <w:rPr>
      <w:kern w:val="0"/>
    </w:rPr>
  </w:style>
  <w:style w:type="paragraph" w:customStyle="1" w:styleId="0">
    <w:name w:val="段落樣式0"/>
    <w:basedOn w:val="21"/>
    <w:rsid w:val="00172759"/>
    <w:pPr>
      <w:ind w:leftChars="200" w:left="200" w:firstLineChars="0" w:firstLine="0"/>
    </w:pPr>
  </w:style>
  <w:style w:type="paragraph" w:customStyle="1" w:styleId="ab">
    <w:name w:val="附件"/>
    <w:basedOn w:val="a6"/>
    <w:rsid w:val="00172759"/>
    <w:pPr>
      <w:kinsoku w:val="0"/>
      <w:spacing w:before="0"/>
      <w:ind w:left="1047" w:hangingChars="300" w:hanging="1047"/>
    </w:pPr>
    <w:rPr>
      <w:snapToGrid/>
      <w:spacing w:val="0"/>
      <w:kern w:val="0"/>
    </w:rPr>
  </w:style>
  <w:style w:type="paragraph" w:customStyle="1" w:styleId="41">
    <w:name w:val="段落樣式4"/>
    <w:basedOn w:val="31"/>
    <w:rsid w:val="00172759"/>
    <w:pPr>
      <w:ind w:leftChars="500" w:left="500"/>
    </w:pPr>
  </w:style>
  <w:style w:type="paragraph" w:customStyle="1" w:styleId="51">
    <w:name w:val="段落樣式5"/>
    <w:basedOn w:val="41"/>
    <w:rsid w:val="00172759"/>
    <w:pPr>
      <w:ind w:leftChars="600" w:left="600"/>
    </w:pPr>
  </w:style>
  <w:style w:type="paragraph" w:customStyle="1" w:styleId="61">
    <w:name w:val="段落樣式6"/>
    <w:basedOn w:val="51"/>
    <w:rsid w:val="00172759"/>
    <w:pPr>
      <w:ind w:leftChars="700" w:left="700"/>
    </w:pPr>
  </w:style>
  <w:style w:type="paragraph" w:customStyle="1" w:styleId="71">
    <w:name w:val="段落樣式7"/>
    <w:basedOn w:val="61"/>
    <w:rsid w:val="00172759"/>
  </w:style>
  <w:style w:type="paragraph" w:customStyle="1" w:styleId="81">
    <w:name w:val="段落樣式8"/>
    <w:basedOn w:val="71"/>
    <w:rsid w:val="00172759"/>
    <w:pPr>
      <w:ind w:leftChars="800" w:left="800"/>
    </w:pPr>
  </w:style>
  <w:style w:type="paragraph" w:customStyle="1" w:styleId="a0">
    <w:name w:val="表樣式"/>
    <w:basedOn w:val="a1"/>
    <w:next w:val="a1"/>
    <w:rsid w:val="00172759"/>
    <w:pPr>
      <w:numPr>
        <w:numId w:val="2"/>
      </w:numPr>
      <w:jc w:val="both"/>
    </w:pPr>
    <w:rPr>
      <w:rFonts w:ascii="標楷體"/>
      <w:kern w:val="0"/>
    </w:rPr>
  </w:style>
  <w:style w:type="paragraph" w:styleId="ac">
    <w:name w:val="Body Text Indent"/>
    <w:basedOn w:val="a1"/>
    <w:semiHidden/>
    <w:rsid w:val="00172759"/>
    <w:pPr>
      <w:ind w:left="698" w:hangingChars="200" w:hanging="698"/>
    </w:pPr>
  </w:style>
  <w:style w:type="paragraph" w:customStyle="1" w:styleId="ad">
    <w:name w:val="調查報告"/>
    <w:basedOn w:val="a6"/>
    <w:rsid w:val="00172759"/>
    <w:pPr>
      <w:kinsoku w:val="0"/>
      <w:spacing w:before="0"/>
      <w:ind w:left="1701" w:firstLine="0"/>
    </w:pPr>
    <w:rPr>
      <w:b/>
      <w:snapToGrid/>
      <w:spacing w:val="200"/>
      <w:kern w:val="0"/>
      <w:sz w:val="36"/>
    </w:rPr>
  </w:style>
  <w:style w:type="paragraph" w:styleId="ae">
    <w:name w:val="footnote text"/>
    <w:basedOn w:val="a1"/>
    <w:link w:val="af"/>
    <w:semiHidden/>
    <w:rsid w:val="00C268CB"/>
    <w:pPr>
      <w:snapToGrid w:val="0"/>
    </w:pPr>
    <w:rPr>
      <w:rFonts w:eastAsia="新細明體"/>
      <w:sz w:val="20"/>
    </w:rPr>
  </w:style>
  <w:style w:type="paragraph" w:customStyle="1" w:styleId="a">
    <w:name w:val="圖樣式"/>
    <w:basedOn w:val="a1"/>
    <w:next w:val="a1"/>
    <w:rsid w:val="00172759"/>
    <w:pPr>
      <w:numPr>
        <w:numId w:val="3"/>
      </w:numPr>
      <w:tabs>
        <w:tab w:val="clear" w:pos="1440"/>
      </w:tabs>
      <w:ind w:left="400" w:hangingChars="400" w:hanging="400"/>
      <w:jc w:val="both"/>
    </w:pPr>
    <w:rPr>
      <w:rFonts w:ascii="標楷體"/>
    </w:rPr>
  </w:style>
  <w:style w:type="paragraph" w:styleId="af0">
    <w:name w:val="footer"/>
    <w:basedOn w:val="a1"/>
    <w:semiHidden/>
    <w:rsid w:val="00172759"/>
    <w:pPr>
      <w:tabs>
        <w:tab w:val="center" w:pos="4153"/>
        <w:tab w:val="right" w:pos="8306"/>
      </w:tabs>
      <w:snapToGrid w:val="0"/>
    </w:pPr>
    <w:rPr>
      <w:sz w:val="20"/>
    </w:rPr>
  </w:style>
  <w:style w:type="paragraph" w:styleId="af1">
    <w:name w:val="table of figures"/>
    <w:basedOn w:val="a1"/>
    <w:next w:val="a1"/>
    <w:uiPriority w:val="99"/>
    <w:rsid w:val="00172759"/>
    <w:pPr>
      <w:ind w:left="400" w:hangingChars="400" w:hanging="400"/>
    </w:pPr>
  </w:style>
  <w:style w:type="character" w:customStyle="1" w:styleId="af">
    <w:name w:val="註腳文字 字元"/>
    <w:link w:val="ae"/>
    <w:semiHidden/>
    <w:rsid w:val="00C268CB"/>
    <w:rPr>
      <w:kern w:val="2"/>
    </w:rPr>
  </w:style>
  <w:style w:type="character" w:styleId="af2">
    <w:name w:val="footnote reference"/>
    <w:semiHidden/>
    <w:rsid w:val="00C268CB"/>
    <w:rPr>
      <w:vertAlign w:val="superscript"/>
    </w:rPr>
  </w:style>
  <w:style w:type="paragraph" w:styleId="af3">
    <w:name w:val="List Paragraph"/>
    <w:basedOn w:val="a1"/>
    <w:uiPriority w:val="34"/>
    <w:qFormat/>
    <w:rsid w:val="00D12054"/>
    <w:pPr>
      <w:ind w:leftChars="200" w:left="480"/>
    </w:pPr>
    <w:rPr>
      <w:rFonts w:eastAsia="新細明體"/>
      <w:sz w:val="24"/>
      <w:szCs w:val="24"/>
    </w:rPr>
  </w:style>
  <w:style w:type="table" w:styleId="af4">
    <w:name w:val="Table Grid"/>
    <w:basedOn w:val="a3"/>
    <w:uiPriority w:val="59"/>
    <w:rsid w:val="00B73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045CF2"/>
    <w:rPr>
      <w:rFonts w:ascii="標楷體" w:eastAsia="標楷體" w:hAnsi="Arial"/>
      <w:bCs/>
      <w:sz w:val="32"/>
      <w:szCs w:val="48"/>
    </w:rPr>
  </w:style>
  <w:style w:type="paragraph" w:styleId="af5">
    <w:name w:val="Balloon Text"/>
    <w:basedOn w:val="a1"/>
    <w:link w:val="af6"/>
    <w:uiPriority w:val="99"/>
    <w:semiHidden/>
    <w:unhideWhenUsed/>
    <w:rsid w:val="00AA7209"/>
    <w:rPr>
      <w:rFonts w:ascii="Cambria" w:eastAsia="新細明體" w:hAnsi="Cambria"/>
      <w:sz w:val="18"/>
      <w:szCs w:val="18"/>
    </w:rPr>
  </w:style>
  <w:style w:type="character" w:customStyle="1" w:styleId="af6">
    <w:name w:val="註解方塊文字 字元"/>
    <w:basedOn w:val="a2"/>
    <w:link w:val="af5"/>
    <w:uiPriority w:val="99"/>
    <w:semiHidden/>
    <w:rsid w:val="00AA7209"/>
    <w:rPr>
      <w:rFonts w:ascii="Cambria" w:eastAsia="新細明體" w:hAnsi="Cambria" w:cs="Times New Roman"/>
      <w:kern w:val="2"/>
      <w:sz w:val="18"/>
      <w:szCs w:val="18"/>
    </w:rPr>
  </w:style>
  <w:style w:type="paragraph" w:customStyle="1" w:styleId="af7">
    <w:name w:val="主旨"/>
    <w:basedOn w:val="a1"/>
    <w:rsid w:val="00F166AF"/>
    <w:pPr>
      <w:snapToGrid w:val="0"/>
      <w:ind w:left="964" w:hanging="96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lia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84841-8CA1-4823-A6B4-7063AE9C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14</Pages>
  <Words>1827</Words>
  <Characters>6980</Characters>
  <Application>Microsoft Office Word</Application>
  <DocSecurity>0</DocSecurity>
  <Lines>1163</Lines>
  <Paragraphs>1100</Paragraphs>
  <ScaleCrop>false</ScaleCrop>
  <Company>cy</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user</cp:lastModifiedBy>
  <cp:revision>3</cp:revision>
  <cp:lastPrinted>2015-01-14T07:00:00Z</cp:lastPrinted>
  <dcterms:created xsi:type="dcterms:W3CDTF">2015-02-05T03:51:00Z</dcterms:created>
  <dcterms:modified xsi:type="dcterms:W3CDTF">2015-02-05T03:51:00Z</dcterms:modified>
</cp:coreProperties>
</file>