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36F" w:rsidRPr="007D3217" w:rsidRDefault="009D4547">
      <w:pPr>
        <w:pStyle w:val="a6"/>
        <w:kinsoku w:val="0"/>
        <w:spacing w:before="0"/>
        <w:ind w:leftChars="700" w:left="2381" w:firstLine="0"/>
        <w:rPr>
          <w:bCs/>
          <w:snapToGrid/>
          <w:spacing w:val="200"/>
          <w:kern w:val="0"/>
          <w:sz w:val="40"/>
        </w:rPr>
      </w:pPr>
      <w:bookmarkStart w:id="0" w:name="_GoBack"/>
      <w:bookmarkEnd w:id="0"/>
      <w:r w:rsidRPr="007D3217">
        <w:rPr>
          <w:rFonts w:hint="eastAsia"/>
          <w:bCs/>
          <w:snapToGrid/>
          <w:spacing w:val="200"/>
          <w:kern w:val="0"/>
          <w:sz w:val="40"/>
        </w:rPr>
        <w:t>調查</w:t>
      </w:r>
      <w:r w:rsidR="0098236F" w:rsidRPr="007D3217">
        <w:rPr>
          <w:rFonts w:hint="eastAsia"/>
          <w:bCs/>
          <w:snapToGrid/>
          <w:spacing w:val="200"/>
          <w:kern w:val="0"/>
          <w:sz w:val="40"/>
        </w:rPr>
        <w:t>報告</w:t>
      </w:r>
    </w:p>
    <w:p w:rsidR="0098236F" w:rsidRDefault="0098236F">
      <w:pPr>
        <w:pStyle w:val="1"/>
        <w:ind w:left="2380" w:hanging="2380"/>
      </w:pPr>
      <w:bookmarkStart w:id="1" w:name="_Toc524892368"/>
      <w:bookmarkStart w:id="2" w:name="_Toc524895638"/>
      <w:bookmarkStart w:id="3" w:name="_Toc524896184"/>
      <w:bookmarkStart w:id="4" w:name="_Toc524896214"/>
      <w:bookmarkStart w:id="5" w:name="_Toc524902720"/>
      <w:bookmarkStart w:id="6" w:name="_Toc525066139"/>
      <w:bookmarkStart w:id="7" w:name="_Toc525070829"/>
      <w:bookmarkStart w:id="8" w:name="_Toc525938369"/>
      <w:bookmarkStart w:id="9" w:name="_Toc525939217"/>
      <w:bookmarkStart w:id="10" w:name="_Toc525939722"/>
      <w:bookmarkStart w:id="11" w:name="_Toc529218256"/>
      <w:bookmarkStart w:id="12" w:name="_Toc529222679"/>
      <w:bookmarkStart w:id="13" w:name="_Toc529223101"/>
      <w:bookmarkStart w:id="14" w:name="_Toc529223852"/>
      <w:bookmarkStart w:id="15" w:name="_Toc529228248"/>
      <w:bookmarkStart w:id="16" w:name="_Toc2400384"/>
      <w:bookmarkStart w:id="17" w:name="_Toc4316179"/>
      <w:bookmarkStart w:id="18" w:name="_Toc4473320"/>
      <w:bookmarkStart w:id="19" w:name="_Toc69556887"/>
      <w:bookmarkStart w:id="20" w:name="_Toc69556936"/>
      <w:bookmarkStart w:id="21" w:name="_Toc69609810"/>
      <w:bookmarkStart w:id="22" w:name="_Toc70241806"/>
      <w:bookmarkStart w:id="23" w:name="_Toc70242195"/>
      <w:r>
        <w:rPr>
          <w:rFonts w:hint="eastAsia"/>
        </w:rPr>
        <w:t>案　　由：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AD39D1">
        <w:fldChar w:fldCharType="begin"/>
      </w:r>
      <w:r>
        <w:instrText xml:space="preserve"> MERGEFIELD </w:instrText>
      </w:r>
      <w:r>
        <w:rPr>
          <w:rFonts w:hint="eastAsia"/>
        </w:rPr>
        <w:instrText>案由</w:instrText>
      </w:r>
      <w:r>
        <w:instrText xml:space="preserve"> </w:instrText>
      </w:r>
      <w:r w:rsidR="00AD39D1">
        <w:fldChar w:fldCharType="separate"/>
      </w:r>
      <w:r w:rsidR="005C53E6" w:rsidRPr="00BD5545">
        <w:rPr>
          <w:rFonts w:hint="eastAsia"/>
          <w:noProof/>
        </w:rPr>
        <w:t>臺北縣新店市花園段377、386等地號土地，於78年辦理地籍圖重測，至80年發現重測成果與地籍調查表竟不相符；惟內政部國土測繪中心、臺北縣政府及臺北縣新店地政事務所，迄今遲未妥適處理，肇致地主間爭訟不斷，浪費司法資源，損及權益等情乙案。</w:t>
      </w:r>
      <w:r w:rsidR="00AD39D1">
        <w:fldChar w:fldCharType="end"/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EB4620" w:rsidRPr="002D538A" w:rsidRDefault="00EB4620" w:rsidP="00EB4620">
      <w:pPr>
        <w:pStyle w:val="1"/>
        <w:rPr>
          <w:color w:val="000000"/>
        </w:rPr>
      </w:pPr>
      <w:r w:rsidRPr="002D538A">
        <w:rPr>
          <w:rFonts w:hint="eastAsia"/>
          <w:color w:val="000000"/>
        </w:rPr>
        <w:t>調查意見</w:t>
      </w:r>
    </w:p>
    <w:p w:rsidR="00EB4620" w:rsidRPr="002D538A" w:rsidRDefault="00EB4620" w:rsidP="00C840D7">
      <w:pPr>
        <w:pStyle w:val="10"/>
        <w:overflowPunct w:val="0"/>
        <w:autoSpaceDE w:val="0"/>
        <w:autoSpaceDN w:val="0"/>
        <w:ind w:left="680" w:firstLine="680"/>
        <w:rPr>
          <w:bCs/>
          <w:color w:val="000000"/>
        </w:rPr>
      </w:pPr>
      <w:r w:rsidRPr="002D538A">
        <w:rPr>
          <w:rFonts w:hint="eastAsia"/>
          <w:bCs/>
          <w:color w:val="000000"/>
        </w:rPr>
        <w:t>據</w:t>
      </w:r>
      <w:r w:rsidR="0043434A">
        <w:rPr>
          <w:rFonts w:hint="eastAsia"/>
          <w:bCs/>
        </w:rPr>
        <w:t>訴，</w:t>
      </w:r>
      <w:r w:rsidR="0043434A" w:rsidRPr="00381AA1">
        <w:rPr>
          <w:rFonts w:hint="eastAsia"/>
          <w:bCs/>
        </w:rPr>
        <w:t>臺北縣新店市花園段377、386等地號土地，於</w:t>
      </w:r>
      <w:r w:rsidR="0043434A">
        <w:rPr>
          <w:rFonts w:hint="eastAsia"/>
          <w:bCs/>
        </w:rPr>
        <w:t>民國（下同）</w:t>
      </w:r>
      <w:r w:rsidR="0043434A" w:rsidRPr="00381AA1">
        <w:rPr>
          <w:rFonts w:hint="eastAsia"/>
          <w:bCs/>
        </w:rPr>
        <w:t>78年辦理地籍圖重測，至80年發現重測成果與地籍調查表竟不相符；惟內政部國土測繪中心</w:t>
      </w:r>
      <w:r w:rsidR="0043434A">
        <w:rPr>
          <w:rFonts w:hint="eastAsia"/>
          <w:bCs/>
        </w:rPr>
        <w:t>（下稱國土測繪中心</w:t>
      </w:r>
      <w:r w:rsidR="00AB229A">
        <w:rPr>
          <w:rFonts w:hint="eastAsia"/>
          <w:bCs/>
        </w:rPr>
        <w:t>。</w:t>
      </w:r>
      <w:r w:rsidR="00AB229A">
        <w:rPr>
          <w:rFonts w:hint="eastAsia"/>
        </w:rPr>
        <w:t>按「臺灣省政府地政處測量總隊」於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7"/>
          <w:attr w:name="Year" w:val="1981"/>
        </w:smartTagPr>
        <w:r w:rsidR="00AB229A">
          <w:rPr>
            <w:rFonts w:hint="eastAsia"/>
          </w:rPr>
          <w:t>81年7月3日</w:t>
        </w:r>
      </w:smartTag>
      <w:r w:rsidR="00AB229A">
        <w:rPr>
          <w:rFonts w:hint="eastAsia"/>
        </w:rPr>
        <w:t>改制為「臺灣省政府地政處土地測量局」，再於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7"/>
          <w:attr w:name="Year" w:val="1988"/>
        </w:smartTagPr>
        <w:r w:rsidR="00AB229A">
          <w:rPr>
            <w:rFonts w:hint="eastAsia"/>
          </w:rPr>
          <w:t>88年7月1日</w:t>
        </w:r>
      </w:smartTag>
      <w:r w:rsidR="00AB229A">
        <w:rPr>
          <w:rFonts w:hint="eastAsia"/>
        </w:rPr>
        <w:t>配合臺灣省政府功能業務及組織調整，改隸內政部，機關更名為「內政部土地測量局」，繼於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11"/>
          <w:attr w:name="Year" w:val="1996"/>
        </w:smartTagPr>
        <w:r w:rsidR="00AB229A">
          <w:rPr>
            <w:rFonts w:hint="eastAsia"/>
          </w:rPr>
          <w:t>96年11月16日再</w:t>
        </w:r>
      </w:smartTag>
      <w:r w:rsidR="00AB229A">
        <w:rPr>
          <w:rFonts w:hint="eastAsia"/>
        </w:rPr>
        <w:t>改制為「內政部國土測繪中心」</w:t>
      </w:r>
      <w:r w:rsidR="0043434A">
        <w:rPr>
          <w:rFonts w:hint="eastAsia"/>
          <w:bCs/>
        </w:rPr>
        <w:t>）、臺北縣政府</w:t>
      </w:r>
      <w:r w:rsidR="0043434A" w:rsidRPr="00381AA1">
        <w:rPr>
          <w:rFonts w:hint="eastAsia"/>
          <w:bCs/>
        </w:rPr>
        <w:t>及臺北縣新店地政事務所</w:t>
      </w:r>
      <w:r w:rsidR="0043434A">
        <w:rPr>
          <w:rFonts w:hint="eastAsia"/>
          <w:bCs/>
        </w:rPr>
        <w:t>（下稱新店地所）</w:t>
      </w:r>
      <w:r w:rsidR="0043434A" w:rsidRPr="00381AA1">
        <w:rPr>
          <w:rFonts w:hint="eastAsia"/>
          <w:bCs/>
        </w:rPr>
        <w:t>，迄今遲未妥適處理，損及權益</w:t>
      </w:r>
      <w:r w:rsidRPr="002D538A">
        <w:rPr>
          <w:rFonts w:hint="eastAsia"/>
          <w:bCs/>
          <w:color w:val="000000"/>
        </w:rPr>
        <w:t>。案經本院調查竣事，茲將調查意見臚列如后：</w:t>
      </w:r>
    </w:p>
    <w:p w:rsidR="00EB4620" w:rsidRPr="002060B1" w:rsidRDefault="002060B1" w:rsidP="00C840D7">
      <w:pPr>
        <w:pStyle w:val="2"/>
        <w:overflowPunct w:val="0"/>
        <w:autoSpaceDE w:val="0"/>
        <w:autoSpaceDN w:val="0"/>
        <w:ind w:left="1043"/>
        <w:rPr>
          <w:b/>
        </w:rPr>
      </w:pPr>
      <w:r w:rsidRPr="002060B1">
        <w:rPr>
          <w:rFonts w:hint="eastAsia"/>
          <w:b/>
        </w:rPr>
        <w:t>國土測繪中心、臺北縣政府及新店地</w:t>
      </w:r>
      <w:r w:rsidR="00EF1DC7">
        <w:rPr>
          <w:rFonts w:hint="eastAsia"/>
          <w:b/>
        </w:rPr>
        <w:t>政事務</w:t>
      </w:r>
      <w:r w:rsidRPr="002060B1">
        <w:rPr>
          <w:rFonts w:hint="eastAsia"/>
          <w:b/>
        </w:rPr>
        <w:t>所於78年間未能審慎辦理臺北縣新店市花園段地籍圖重測，肇致重測後成果與地籍調查表嚴重不符；復未能研提有效解決方案，</w:t>
      </w:r>
      <w:r w:rsidR="002A7FFD">
        <w:rPr>
          <w:rFonts w:hint="eastAsia"/>
          <w:b/>
        </w:rPr>
        <w:t>致</w:t>
      </w:r>
      <w:r w:rsidRPr="002060B1">
        <w:rPr>
          <w:rFonts w:hint="eastAsia"/>
          <w:b/>
        </w:rPr>
        <w:t>迄今歷時20餘載，</w:t>
      </w:r>
      <w:r w:rsidR="002A7FFD">
        <w:rPr>
          <w:rFonts w:hint="eastAsia"/>
          <w:b/>
        </w:rPr>
        <w:t>對於地籍之釐正仍</w:t>
      </w:r>
      <w:r w:rsidRPr="002060B1">
        <w:rPr>
          <w:rFonts w:hint="eastAsia"/>
          <w:b/>
        </w:rPr>
        <w:t>懸而未決，足見前揭機關處理態度消極，全然漠視人民財產權益，一再延宕</w:t>
      </w:r>
      <w:r w:rsidR="002A7FFD">
        <w:rPr>
          <w:rFonts w:hint="eastAsia"/>
          <w:b/>
        </w:rPr>
        <w:t>處理</w:t>
      </w:r>
      <w:r w:rsidRPr="002060B1">
        <w:rPr>
          <w:rFonts w:hint="eastAsia"/>
          <w:b/>
        </w:rPr>
        <w:t>期程，違失之咎，殊非尋常。</w:t>
      </w:r>
    </w:p>
    <w:p w:rsidR="00515267" w:rsidRDefault="00515267" w:rsidP="00C840D7">
      <w:pPr>
        <w:pStyle w:val="3"/>
        <w:overflowPunct w:val="0"/>
        <w:autoSpaceDE w:val="0"/>
        <w:autoSpaceDN w:val="0"/>
        <w:ind w:left="1360" w:hanging="680"/>
      </w:pPr>
      <w:r>
        <w:rPr>
          <w:rFonts w:hint="eastAsia"/>
        </w:rPr>
        <w:t>按內政部77年10月11日臺77內地字第643476號函修正之</w:t>
      </w:r>
      <w:r w:rsidR="00C840D7">
        <w:rPr>
          <w:rFonts w:hint="eastAsia"/>
        </w:rPr>
        <w:t>「數值地籍測量地籍圖重測作業手冊」</w:t>
      </w:r>
      <w:r>
        <w:rPr>
          <w:rFonts w:hint="eastAsia"/>
        </w:rPr>
        <w:t>及</w:t>
      </w:r>
      <w:r w:rsidR="00C840D7">
        <w:rPr>
          <w:rFonts w:hint="eastAsia"/>
        </w:rPr>
        <w:t>前</w:t>
      </w:r>
      <w:r>
        <w:rPr>
          <w:rFonts w:hint="eastAsia"/>
        </w:rPr>
        <w:t>臺灣省政府地政處編印之</w:t>
      </w:r>
      <w:r w:rsidR="00C840D7">
        <w:rPr>
          <w:rFonts w:hint="eastAsia"/>
        </w:rPr>
        <w:t>「臺灣省地籍圖重測工作總</w:t>
      </w:r>
      <w:r w:rsidR="00C840D7">
        <w:rPr>
          <w:rFonts w:hint="eastAsia"/>
        </w:rPr>
        <w:lastRenderedPageBreak/>
        <w:t>報告（</w:t>
      </w:r>
      <w:r w:rsidR="00EA4A8C">
        <w:rPr>
          <w:rFonts w:hint="eastAsia"/>
        </w:rPr>
        <w:t>78</w:t>
      </w:r>
      <w:r w:rsidR="00C840D7">
        <w:rPr>
          <w:rFonts w:hint="eastAsia"/>
        </w:rPr>
        <w:t>年度）」</w:t>
      </w:r>
      <w:r>
        <w:rPr>
          <w:rFonts w:hint="eastAsia"/>
        </w:rPr>
        <w:t>，當時重測業務簡要劃分如下：1、劃定重測地區、地籍調查、造冊、異議處理：由縣（市）政府主辦，臺灣省政府地政處測量總隊協辦。2、地籍測量、成果檢查、繪製公告圖及繪（複）製地籍圖：臺灣省政府地政處測量總隊辦理。3、公告、通知、土地標示變更登記：縣（市）政府及地政事務所辦理。</w:t>
      </w:r>
    </w:p>
    <w:p w:rsidR="00E77AC9" w:rsidRDefault="005D0320" w:rsidP="00C840D7">
      <w:pPr>
        <w:pStyle w:val="3"/>
        <w:overflowPunct w:val="0"/>
        <w:autoSpaceDE w:val="0"/>
        <w:autoSpaceDN w:val="0"/>
        <w:ind w:left="1360" w:hanging="680"/>
      </w:pPr>
      <w:r>
        <w:rPr>
          <w:rFonts w:hint="eastAsia"/>
        </w:rPr>
        <w:t>查臺北縣新店市花園段土地係依據「臺灣省地籍圖重測七十八年度計畫」，於77年間由前臺灣省政府地政處測量總隊、臺北縣政府及新店地所辦理地籍圖重測，</w:t>
      </w:r>
      <w:r w:rsidR="00F250EA">
        <w:rPr>
          <w:rFonts w:hint="eastAsia"/>
        </w:rPr>
        <w:t>並於78年間辦理重測結果公告。</w:t>
      </w:r>
      <w:r w:rsidR="0032079B">
        <w:rPr>
          <w:rFonts w:hint="eastAsia"/>
        </w:rPr>
        <w:t>80年6月間，陳訴人所有重測後花園段386地號土地</w:t>
      </w:r>
      <w:r w:rsidR="00C840D7">
        <w:rPr>
          <w:rFonts w:hint="eastAsia"/>
        </w:rPr>
        <w:t>，其</w:t>
      </w:r>
      <w:r w:rsidR="0032079B">
        <w:rPr>
          <w:rFonts w:hint="eastAsia"/>
        </w:rPr>
        <w:t>毗鄰之377地號土地所有權人</w:t>
      </w:r>
      <w:r w:rsidR="00C34B5E">
        <w:rPr>
          <w:rFonts w:hint="eastAsia"/>
        </w:rPr>
        <w:t>高○○</w:t>
      </w:r>
      <w:r w:rsidR="00AB229A">
        <w:rPr>
          <w:rFonts w:hint="eastAsia"/>
        </w:rPr>
        <w:t>君</w:t>
      </w:r>
      <w:r w:rsidR="0032079B">
        <w:rPr>
          <w:rFonts w:hint="eastAsia"/>
        </w:rPr>
        <w:t>向新店地所申請土地複丈，經</w:t>
      </w:r>
      <w:r w:rsidR="0046146C">
        <w:rPr>
          <w:rFonts w:hint="eastAsia"/>
        </w:rPr>
        <w:t>該所</w:t>
      </w:r>
      <w:r w:rsidR="0032079B">
        <w:rPr>
          <w:rFonts w:hint="eastAsia"/>
        </w:rPr>
        <w:t>派員實地檢測後，發現重測後成果與地籍調查表所載界址位置不符</w:t>
      </w:r>
      <w:r w:rsidR="006528B8">
        <w:rPr>
          <w:rFonts w:hint="eastAsia"/>
        </w:rPr>
        <w:t>。嗣</w:t>
      </w:r>
      <w:r w:rsidR="0046146C">
        <w:rPr>
          <w:rFonts w:hint="eastAsia"/>
        </w:rPr>
        <w:t>該所</w:t>
      </w:r>
      <w:r w:rsidR="006528B8">
        <w:rPr>
          <w:rFonts w:hint="eastAsia"/>
        </w:rPr>
        <w:t>分別於</w:t>
      </w:r>
      <w:r w:rsidR="006F6C81">
        <w:rPr>
          <w:rFonts w:hint="eastAsia"/>
        </w:rPr>
        <w:t>同</w:t>
      </w:r>
      <w:r w:rsidR="006528B8">
        <w:rPr>
          <w:rFonts w:hint="eastAsia"/>
        </w:rPr>
        <w:t>年</w:t>
      </w:r>
      <w:r w:rsidR="006F6C81">
        <w:rPr>
          <w:rFonts w:hint="eastAsia"/>
        </w:rPr>
        <w:t>7</w:t>
      </w:r>
      <w:r w:rsidR="006528B8">
        <w:rPr>
          <w:rFonts w:hint="eastAsia"/>
        </w:rPr>
        <w:t>月</w:t>
      </w:r>
      <w:r w:rsidR="006F6C81">
        <w:rPr>
          <w:rFonts w:hint="eastAsia"/>
        </w:rPr>
        <w:t>15</w:t>
      </w:r>
      <w:r w:rsidR="006528B8">
        <w:rPr>
          <w:rFonts w:hint="eastAsia"/>
        </w:rPr>
        <w:t>日</w:t>
      </w:r>
      <w:r w:rsidR="006F6C81">
        <w:rPr>
          <w:rFonts w:hint="eastAsia"/>
        </w:rPr>
        <w:t>及</w:t>
      </w:r>
      <w:r w:rsidR="006528B8">
        <w:rPr>
          <w:rFonts w:hint="eastAsia"/>
        </w:rPr>
        <w:t>12月23日</w:t>
      </w:r>
      <w:r w:rsidR="0032079B">
        <w:rPr>
          <w:rFonts w:hint="eastAsia"/>
        </w:rPr>
        <w:t>函請前臺灣省政府地政處測量總隊釐清</w:t>
      </w:r>
      <w:r w:rsidR="006528B8">
        <w:rPr>
          <w:rFonts w:hint="eastAsia"/>
        </w:rPr>
        <w:t>，</w:t>
      </w:r>
      <w:r w:rsidR="00C840D7">
        <w:rPr>
          <w:rFonts w:hint="eastAsia"/>
        </w:rPr>
        <w:t>案經</w:t>
      </w:r>
      <w:r w:rsidR="006528B8">
        <w:rPr>
          <w:rFonts w:hint="eastAsia"/>
        </w:rPr>
        <w:t>該總隊於81年</w:t>
      </w:r>
      <w:r w:rsidR="00993A53">
        <w:rPr>
          <w:rFonts w:hint="eastAsia"/>
        </w:rPr>
        <w:t>5月21日函復表示，請該</w:t>
      </w:r>
      <w:r w:rsidR="00993A53" w:rsidRPr="00E92160">
        <w:rPr>
          <w:rFonts w:hint="eastAsia"/>
        </w:rPr>
        <w:t>所擇期邀請相關土地所有權人召開協調會處理</w:t>
      </w:r>
      <w:r w:rsidR="00C840D7">
        <w:rPr>
          <w:rFonts w:hint="eastAsia"/>
        </w:rPr>
        <w:t>云云</w:t>
      </w:r>
      <w:r w:rsidR="00993A53" w:rsidRPr="00E92160">
        <w:rPr>
          <w:rFonts w:hint="eastAsia"/>
        </w:rPr>
        <w:t>。</w:t>
      </w:r>
      <w:r w:rsidR="00333AD5">
        <w:rPr>
          <w:rFonts w:hint="eastAsia"/>
        </w:rPr>
        <w:t>該所</w:t>
      </w:r>
      <w:r w:rsidR="00816657">
        <w:rPr>
          <w:rFonts w:hint="eastAsia"/>
        </w:rPr>
        <w:t>爰</w:t>
      </w:r>
      <w:r w:rsidR="00333AD5">
        <w:rPr>
          <w:rFonts w:hint="eastAsia"/>
        </w:rPr>
        <w:t>於</w:t>
      </w:r>
      <w:r w:rsidR="00C840D7">
        <w:rPr>
          <w:rFonts w:hint="eastAsia"/>
        </w:rPr>
        <w:t>同</w:t>
      </w:r>
      <w:r w:rsidR="00333AD5">
        <w:rPr>
          <w:rFonts w:hint="eastAsia"/>
        </w:rPr>
        <w:t>年6月18日召開會議研商</w:t>
      </w:r>
      <w:r w:rsidR="00C840D7">
        <w:rPr>
          <w:rFonts w:hint="eastAsia"/>
        </w:rPr>
        <w:t>，</w:t>
      </w:r>
      <w:r w:rsidR="00333AD5">
        <w:rPr>
          <w:rFonts w:hint="eastAsia"/>
        </w:rPr>
        <w:t>獲致</w:t>
      </w:r>
      <w:r w:rsidR="00C840D7">
        <w:rPr>
          <w:rFonts w:hint="eastAsia"/>
        </w:rPr>
        <w:t>結論略以，</w:t>
      </w:r>
      <w:r w:rsidR="00236467">
        <w:rPr>
          <w:rFonts w:hint="eastAsia"/>
        </w:rPr>
        <w:t>須請</w:t>
      </w:r>
      <w:r w:rsidR="006F6C81">
        <w:rPr>
          <w:rFonts w:hint="eastAsia"/>
        </w:rPr>
        <w:t>377地號及其相關鄰地所有權人</w:t>
      </w:r>
      <w:r w:rsidR="00236467">
        <w:rPr>
          <w:rFonts w:hint="eastAsia"/>
        </w:rPr>
        <w:t>辦理協助指界並完成地籍調查表補、更正事宜，再將成果報前臺灣省政府地政處土地測量局核辦。惟</w:t>
      </w:r>
      <w:r w:rsidR="006F6C81">
        <w:rPr>
          <w:rFonts w:hint="eastAsia"/>
        </w:rPr>
        <w:t>之後</w:t>
      </w:r>
      <w:r w:rsidR="00333AD5">
        <w:rPr>
          <w:rFonts w:hint="eastAsia"/>
        </w:rPr>
        <w:t>實地</w:t>
      </w:r>
      <w:r w:rsidR="00236467">
        <w:rPr>
          <w:rFonts w:hint="eastAsia"/>
        </w:rPr>
        <w:t>指界</w:t>
      </w:r>
      <w:r w:rsidR="007B0D43">
        <w:rPr>
          <w:rFonts w:hint="eastAsia"/>
        </w:rPr>
        <w:t>時</w:t>
      </w:r>
      <w:r w:rsidR="00236467">
        <w:rPr>
          <w:rFonts w:hint="eastAsia"/>
        </w:rPr>
        <w:t>，因</w:t>
      </w:r>
      <w:r w:rsidR="00333AD5">
        <w:rPr>
          <w:rFonts w:hint="eastAsia"/>
        </w:rPr>
        <w:t>部分土地所有權人未到場，致無法辦理</w:t>
      </w:r>
      <w:r w:rsidR="00772498">
        <w:rPr>
          <w:rFonts w:hint="eastAsia"/>
        </w:rPr>
        <w:t>相關</w:t>
      </w:r>
      <w:r w:rsidR="00333AD5">
        <w:rPr>
          <w:rFonts w:hint="eastAsia"/>
        </w:rPr>
        <w:t>事宜。</w:t>
      </w:r>
      <w:r w:rsidR="007B0D43">
        <w:rPr>
          <w:rFonts w:hint="eastAsia"/>
        </w:rPr>
        <w:t>迨至</w:t>
      </w:r>
      <w:r w:rsidR="00333AD5">
        <w:rPr>
          <w:rFonts w:hint="eastAsia"/>
        </w:rPr>
        <w:t>84年</w:t>
      </w:r>
      <w:r w:rsidR="00236467">
        <w:rPr>
          <w:rFonts w:hint="eastAsia"/>
        </w:rPr>
        <w:t>11月間，該所曾再多</w:t>
      </w:r>
      <w:r w:rsidR="00AB50E3">
        <w:rPr>
          <w:rFonts w:hint="eastAsia"/>
        </w:rPr>
        <w:t>次通知</w:t>
      </w:r>
      <w:r w:rsidR="00236467">
        <w:rPr>
          <w:rFonts w:hint="eastAsia"/>
        </w:rPr>
        <w:t>相關土地所有權人辦理地籍調查補</w:t>
      </w:r>
      <w:r w:rsidR="006F6C81">
        <w:rPr>
          <w:rFonts w:hint="eastAsia"/>
        </w:rPr>
        <w:t>、更</w:t>
      </w:r>
      <w:r w:rsidR="00236467">
        <w:rPr>
          <w:rFonts w:hint="eastAsia"/>
        </w:rPr>
        <w:t>正事宜，惟部分土地所有權人</w:t>
      </w:r>
      <w:r w:rsidR="00772498">
        <w:rPr>
          <w:rFonts w:hint="eastAsia"/>
        </w:rPr>
        <w:t>仍舊</w:t>
      </w:r>
      <w:r w:rsidR="00236467">
        <w:rPr>
          <w:rFonts w:hint="eastAsia"/>
        </w:rPr>
        <w:t>未</w:t>
      </w:r>
      <w:r w:rsidR="007B0D43">
        <w:rPr>
          <w:rFonts w:hint="eastAsia"/>
        </w:rPr>
        <w:t>能</w:t>
      </w:r>
      <w:r w:rsidR="00236467">
        <w:rPr>
          <w:rFonts w:hint="eastAsia"/>
        </w:rPr>
        <w:t>到場。</w:t>
      </w:r>
    </w:p>
    <w:p w:rsidR="00D301EA" w:rsidRDefault="00A27432" w:rsidP="00772498">
      <w:pPr>
        <w:pStyle w:val="3"/>
        <w:overflowPunct w:val="0"/>
        <w:autoSpaceDE w:val="0"/>
        <w:autoSpaceDN w:val="0"/>
        <w:ind w:left="1360" w:hanging="680"/>
      </w:pPr>
      <w:r>
        <w:rPr>
          <w:rFonts w:hint="eastAsia"/>
        </w:rPr>
        <w:t>復查</w:t>
      </w:r>
      <w:r w:rsidR="006F0B14">
        <w:rPr>
          <w:rFonts w:hint="eastAsia"/>
        </w:rPr>
        <w:t>86年間，</w:t>
      </w:r>
      <w:r>
        <w:rPr>
          <w:rFonts w:hint="eastAsia"/>
        </w:rPr>
        <w:t>新店地所</w:t>
      </w:r>
      <w:r w:rsidR="00245993">
        <w:rPr>
          <w:rFonts w:hint="eastAsia"/>
        </w:rPr>
        <w:t>發現</w:t>
      </w:r>
      <w:r w:rsidR="006F0B14">
        <w:rPr>
          <w:rFonts w:hint="eastAsia"/>
        </w:rPr>
        <w:t>386地號鄰近範圍之土地，其重測成果與現況及舊地籍圖皆不符，因涵概範圍較廣，</w:t>
      </w:r>
      <w:r w:rsidR="00FC5055">
        <w:rPr>
          <w:rFonts w:hint="eastAsia"/>
        </w:rPr>
        <w:t>故</w:t>
      </w:r>
      <w:r w:rsidR="006F0B14">
        <w:rPr>
          <w:rFonts w:hint="eastAsia"/>
        </w:rPr>
        <w:t>由</w:t>
      </w:r>
      <w:r w:rsidR="00FC5055">
        <w:rPr>
          <w:rFonts w:hint="eastAsia"/>
        </w:rPr>
        <w:t>前臺灣省政府地政處土地測量局及新店地所選擇數個地區</w:t>
      </w:r>
      <w:r w:rsidR="00D9080F">
        <w:rPr>
          <w:rFonts w:hint="eastAsia"/>
        </w:rPr>
        <w:t>，</w:t>
      </w:r>
      <w:r>
        <w:rPr>
          <w:rFonts w:hint="eastAsia"/>
        </w:rPr>
        <w:t>於86年9月1日</w:t>
      </w:r>
      <w:r w:rsidR="00D9080F">
        <w:rPr>
          <w:rFonts w:hint="eastAsia"/>
        </w:rPr>
        <w:t>展開</w:t>
      </w:r>
      <w:r>
        <w:rPr>
          <w:rFonts w:hint="eastAsia"/>
        </w:rPr>
        <w:t>實地</w:t>
      </w:r>
      <w:r w:rsidR="00D9080F">
        <w:rPr>
          <w:rFonts w:hint="eastAsia"/>
        </w:rPr>
        <w:t>檢測</w:t>
      </w:r>
      <w:r w:rsidR="00D9080F">
        <w:rPr>
          <w:rFonts w:hint="eastAsia"/>
        </w:rPr>
        <w:lastRenderedPageBreak/>
        <w:t>。檢測成果經該所於同年12月9日</w:t>
      </w:r>
      <w:r w:rsidR="00772498">
        <w:rPr>
          <w:rFonts w:hint="eastAsia"/>
        </w:rPr>
        <w:t>召開會議</w:t>
      </w:r>
      <w:r w:rsidR="00D9080F">
        <w:rPr>
          <w:rFonts w:hint="eastAsia"/>
        </w:rPr>
        <w:t>研商結論略以，</w:t>
      </w:r>
      <w:r w:rsidRPr="008E6E20">
        <w:rPr>
          <w:rFonts w:hint="eastAsia"/>
        </w:rPr>
        <w:t>花園段重測結果嚴重誤繆</w:t>
      </w:r>
      <w:r w:rsidR="00D9080F">
        <w:rPr>
          <w:rFonts w:hint="eastAsia"/>
        </w:rPr>
        <w:t>，</w:t>
      </w:r>
      <w:r w:rsidRPr="008E6E20">
        <w:rPr>
          <w:rFonts w:hint="eastAsia"/>
        </w:rPr>
        <w:t>重測前後之地籍圖，全區幾乎不吻合，應考慮辦理重測方式較妥適</w:t>
      </w:r>
      <w:r w:rsidR="003346CB">
        <w:rPr>
          <w:rFonts w:hint="eastAsia"/>
        </w:rPr>
        <w:t>，</w:t>
      </w:r>
      <w:r w:rsidR="00D9080F">
        <w:rPr>
          <w:rFonts w:hint="eastAsia"/>
        </w:rPr>
        <w:t>於</w:t>
      </w:r>
      <w:r w:rsidR="00D9080F" w:rsidRPr="008E6E20">
        <w:rPr>
          <w:rFonts w:hint="eastAsia"/>
        </w:rPr>
        <w:t>進行全面性檢測後再</w:t>
      </w:r>
      <w:r w:rsidR="00D9080F">
        <w:rPr>
          <w:rFonts w:hint="eastAsia"/>
        </w:rPr>
        <w:t>訂</w:t>
      </w:r>
      <w:r w:rsidR="00D9080F" w:rsidRPr="008E6E20">
        <w:rPr>
          <w:rFonts w:hint="eastAsia"/>
        </w:rPr>
        <w:t>期研討</w:t>
      </w:r>
      <w:r w:rsidR="00D9080F">
        <w:rPr>
          <w:rFonts w:hint="eastAsia"/>
        </w:rPr>
        <w:t>云云</w:t>
      </w:r>
      <w:r w:rsidRPr="008E6E20">
        <w:rPr>
          <w:rFonts w:hint="eastAsia"/>
        </w:rPr>
        <w:t>。</w:t>
      </w:r>
      <w:r w:rsidR="003346CB">
        <w:rPr>
          <w:rFonts w:hint="eastAsia"/>
        </w:rPr>
        <w:t>嗣</w:t>
      </w:r>
      <w:r w:rsidR="00C34B5E">
        <w:rPr>
          <w:rFonts w:hint="eastAsia"/>
        </w:rPr>
        <w:t>高○○</w:t>
      </w:r>
      <w:r w:rsidR="005526BF">
        <w:rPr>
          <w:rFonts w:hint="eastAsia"/>
        </w:rPr>
        <w:t>君於90年間再向前內政部土地測量局陳情，</w:t>
      </w:r>
      <w:r w:rsidR="00441748">
        <w:rPr>
          <w:rFonts w:hint="eastAsia"/>
        </w:rPr>
        <w:t>茲因</w:t>
      </w:r>
      <w:r w:rsidR="00095A53">
        <w:rPr>
          <w:rFonts w:hint="eastAsia"/>
        </w:rPr>
        <w:t>78年度辦理重測後，部分土地業已辦理分割、移轉登記，且土地筆數由</w:t>
      </w:r>
      <w:r w:rsidR="00D301EA">
        <w:rPr>
          <w:rFonts w:hint="eastAsia"/>
        </w:rPr>
        <w:t>7</w:t>
      </w:r>
      <w:r w:rsidR="002060B1">
        <w:rPr>
          <w:rFonts w:hint="eastAsia"/>
        </w:rPr>
        <w:t>百</w:t>
      </w:r>
      <w:r w:rsidR="00095A53">
        <w:rPr>
          <w:rFonts w:hint="eastAsia"/>
        </w:rPr>
        <w:t>餘筆增至2千餘筆，加添本地區辦理地籍更正之困難度。</w:t>
      </w:r>
      <w:r w:rsidR="00441748">
        <w:rPr>
          <w:rFonts w:hint="eastAsia"/>
        </w:rPr>
        <w:t>因此，相關機關再於同年10月3日辦理研討後，</w:t>
      </w:r>
      <w:r w:rsidR="005526BF">
        <w:rPr>
          <w:rFonts w:hint="eastAsia"/>
        </w:rPr>
        <w:t>為全面性解決花園段重測成果疑義，前內政部土地測量局爰於90年底訂定專案檢測工作計畫，自91年1月起就花園段全段辦理檢測，並就檢測結果，定期舉辦工作會報，逐筆進行研討</w:t>
      </w:r>
      <w:r w:rsidR="00D05C80">
        <w:rPr>
          <w:rFonts w:hint="eastAsia"/>
        </w:rPr>
        <w:t>。檢測工作由前內政部土地測量局辦理，至於地籍調查表補正及界址爭議調處等行政處理，則由臺北縣政府及新店地所辦理。</w:t>
      </w:r>
      <w:r w:rsidR="00772498" w:rsidRPr="002060B1">
        <w:rPr>
          <w:rFonts w:hint="eastAsia"/>
        </w:rPr>
        <w:t>依據前內政部土地測量局</w:t>
      </w:r>
      <w:r w:rsidR="00C83B46" w:rsidRPr="002060B1">
        <w:rPr>
          <w:rFonts w:hint="eastAsia"/>
        </w:rPr>
        <w:t>檢測結果</w:t>
      </w:r>
      <w:r w:rsidR="00772498" w:rsidRPr="002060B1">
        <w:rPr>
          <w:rFonts w:hint="eastAsia"/>
        </w:rPr>
        <w:t>發現</w:t>
      </w:r>
      <w:r w:rsidR="00C83B46">
        <w:rPr>
          <w:rFonts w:hint="eastAsia"/>
        </w:rPr>
        <w:t>，全區重測後正確者</w:t>
      </w:r>
      <w:r w:rsidR="00441748">
        <w:rPr>
          <w:rFonts w:hint="eastAsia"/>
        </w:rPr>
        <w:t>占</w:t>
      </w:r>
      <w:r w:rsidR="00C83B46">
        <w:rPr>
          <w:rFonts w:hint="eastAsia"/>
        </w:rPr>
        <w:t>37.48％，其餘</w:t>
      </w:r>
      <w:r w:rsidR="00441748">
        <w:rPr>
          <w:rFonts w:hint="eastAsia"/>
        </w:rPr>
        <w:t>為</w:t>
      </w:r>
      <w:r w:rsidR="00D301EA">
        <w:rPr>
          <w:rFonts w:hint="eastAsia"/>
        </w:rPr>
        <w:t>重測結果</w:t>
      </w:r>
      <w:r w:rsidR="00441748">
        <w:rPr>
          <w:rFonts w:hint="eastAsia"/>
        </w:rPr>
        <w:t>錯誤或瑕疵而尚</w:t>
      </w:r>
      <w:r w:rsidR="00C83B46">
        <w:rPr>
          <w:rFonts w:hint="eastAsia"/>
        </w:rPr>
        <w:t>待補</w:t>
      </w:r>
      <w:r w:rsidR="00D301EA">
        <w:rPr>
          <w:rFonts w:hint="eastAsia"/>
        </w:rPr>
        <w:t>、</w:t>
      </w:r>
      <w:r w:rsidR="00C83B46">
        <w:rPr>
          <w:rFonts w:hint="eastAsia"/>
        </w:rPr>
        <w:t>更正等</w:t>
      </w:r>
      <w:r w:rsidR="00D301EA">
        <w:rPr>
          <w:rFonts w:hint="eastAsia"/>
        </w:rPr>
        <w:t>，</w:t>
      </w:r>
      <w:r w:rsidR="00772498">
        <w:rPr>
          <w:rFonts w:hint="eastAsia"/>
        </w:rPr>
        <w:t>其</w:t>
      </w:r>
      <w:r w:rsidR="00F40EA1">
        <w:rPr>
          <w:rFonts w:hint="eastAsia"/>
        </w:rPr>
        <w:t>原因包括：辦理地籍圖重測時調查人員未確實填載調查表、未詳實查註；測量人員未依地籍調查表所載界址測量，及測量後發現調查結果有誤</w:t>
      </w:r>
      <w:r w:rsidR="00772498">
        <w:rPr>
          <w:rFonts w:hint="eastAsia"/>
        </w:rPr>
        <w:t>時</w:t>
      </w:r>
      <w:r w:rsidR="00F40EA1">
        <w:rPr>
          <w:rFonts w:hint="eastAsia"/>
        </w:rPr>
        <w:t>，未告知調查人員補正地籍調查表及落實查核制度。</w:t>
      </w:r>
    </w:p>
    <w:p w:rsidR="00CA39CC" w:rsidRDefault="00C6659C" w:rsidP="00772498">
      <w:pPr>
        <w:pStyle w:val="3"/>
        <w:overflowPunct w:val="0"/>
        <w:autoSpaceDE w:val="0"/>
        <w:autoSpaceDN w:val="0"/>
        <w:ind w:left="1360" w:hanging="680"/>
      </w:pPr>
      <w:r>
        <w:rPr>
          <w:rFonts w:hint="eastAsia"/>
        </w:rPr>
        <w:t>再查前揭檢測結果，由前內政部土地測量局、臺北縣政府及新店地所自91年4月起至同年10月底止，定期舉辦</w:t>
      </w:r>
      <w:r w:rsidR="00030553">
        <w:rPr>
          <w:rFonts w:hint="eastAsia"/>
        </w:rPr>
        <w:t>「</w:t>
      </w:r>
      <w:r w:rsidR="00030553" w:rsidRPr="00D75E36">
        <w:rPr>
          <w:rFonts w:hint="eastAsia"/>
        </w:rPr>
        <w:t>新店市花園</w:t>
      </w:r>
      <w:r w:rsidR="00030553">
        <w:rPr>
          <w:rFonts w:hint="eastAsia"/>
        </w:rPr>
        <w:t>段（花園新城）因地籍誤謬專案檢測案</w:t>
      </w:r>
      <w:r w:rsidR="00030553" w:rsidRPr="00D75E36">
        <w:rPr>
          <w:rFonts w:hint="eastAsia"/>
        </w:rPr>
        <w:t>工作會報</w:t>
      </w:r>
      <w:r w:rsidR="00030553">
        <w:rPr>
          <w:rFonts w:hint="eastAsia"/>
        </w:rPr>
        <w:t>」</w:t>
      </w:r>
      <w:r w:rsidR="004C3897">
        <w:rPr>
          <w:rFonts w:hint="eastAsia"/>
        </w:rPr>
        <w:t>，針對377與386地號土地重測成果疑義，計召開11次會議，惟當事人間仍</w:t>
      </w:r>
      <w:r w:rsidR="00DB69D1">
        <w:rPr>
          <w:rFonts w:hint="eastAsia"/>
        </w:rPr>
        <w:t>無法達成共識，</w:t>
      </w:r>
      <w:r w:rsidR="00772498">
        <w:rPr>
          <w:rFonts w:hint="eastAsia"/>
        </w:rPr>
        <w:t>故</w:t>
      </w:r>
      <w:r w:rsidR="00DB69D1">
        <w:rPr>
          <w:rFonts w:hint="eastAsia"/>
        </w:rPr>
        <w:t>未能完成地籍調查表補正事宜</w:t>
      </w:r>
      <w:r w:rsidR="00D9131E">
        <w:rPr>
          <w:rFonts w:hint="eastAsia"/>
        </w:rPr>
        <w:t>。</w:t>
      </w:r>
      <w:r w:rsidR="007324DA">
        <w:rPr>
          <w:rFonts w:hint="eastAsia"/>
        </w:rPr>
        <w:t>嗣</w:t>
      </w:r>
      <w:r w:rsidR="00DB69D1">
        <w:rPr>
          <w:rFonts w:hint="eastAsia"/>
        </w:rPr>
        <w:t>前內政部土地測量局</w:t>
      </w:r>
      <w:r w:rsidR="00D9131E">
        <w:rPr>
          <w:rFonts w:hint="eastAsia"/>
        </w:rPr>
        <w:t>因</w:t>
      </w:r>
      <w:r w:rsidR="00D9131E" w:rsidRPr="003C3D32">
        <w:rPr>
          <w:rFonts w:hint="eastAsia"/>
        </w:rPr>
        <w:t>考量人力及年度工作之推動，</w:t>
      </w:r>
      <w:r w:rsidR="00772498">
        <w:rPr>
          <w:rFonts w:hint="eastAsia"/>
        </w:rPr>
        <w:t>就</w:t>
      </w:r>
      <w:r w:rsidR="00D9131E">
        <w:rPr>
          <w:rFonts w:hint="eastAsia"/>
        </w:rPr>
        <w:t>本案</w:t>
      </w:r>
      <w:r w:rsidR="00D9131E" w:rsidRPr="003C3D32">
        <w:rPr>
          <w:rFonts w:hint="eastAsia"/>
        </w:rPr>
        <w:t>後續地籍釐正事宜，</w:t>
      </w:r>
      <w:r w:rsidR="00D9131E">
        <w:rPr>
          <w:rFonts w:hint="eastAsia"/>
        </w:rPr>
        <w:t>爰於92年1月21日函請該所</w:t>
      </w:r>
      <w:r w:rsidR="00D9131E" w:rsidRPr="003C3D32">
        <w:rPr>
          <w:rFonts w:hint="eastAsia"/>
        </w:rPr>
        <w:t>自行查明並依法核處</w:t>
      </w:r>
      <w:r w:rsidR="00D9131E">
        <w:rPr>
          <w:rFonts w:hint="eastAsia"/>
        </w:rPr>
        <w:t>，同時檢送</w:t>
      </w:r>
      <w:r w:rsidR="007324DA">
        <w:rPr>
          <w:rFonts w:hint="eastAsia"/>
        </w:rPr>
        <w:t>該所</w:t>
      </w:r>
      <w:r w:rsidR="00D9131E">
        <w:rPr>
          <w:rFonts w:hint="eastAsia"/>
        </w:rPr>
        <w:t>全段檢測現況</w:t>
      </w:r>
      <w:r w:rsidR="00D9131E">
        <w:rPr>
          <w:rFonts w:hint="eastAsia"/>
        </w:rPr>
        <w:lastRenderedPageBreak/>
        <w:t>成果略圖及磁性檔在案</w:t>
      </w:r>
      <w:r w:rsidR="00D9131E" w:rsidRPr="003C3D32">
        <w:rPr>
          <w:rFonts w:hint="eastAsia"/>
        </w:rPr>
        <w:t>。</w:t>
      </w:r>
      <w:r w:rsidR="00B37CD8">
        <w:rPr>
          <w:rFonts w:hint="eastAsia"/>
        </w:rPr>
        <w:t>迨至96年</w:t>
      </w:r>
      <w:r w:rsidR="006E3D6B">
        <w:rPr>
          <w:rFonts w:hint="eastAsia"/>
        </w:rPr>
        <w:t>間</w:t>
      </w:r>
      <w:r w:rsidR="00B37CD8">
        <w:rPr>
          <w:rFonts w:hint="eastAsia"/>
        </w:rPr>
        <w:t>臺北縣政府</w:t>
      </w:r>
      <w:r w:rsidR="005E5066">
        <w:rPr>
          <w:rFonts w:hint="eastAsia"/>
        </w:rPr>
        <w:t>因</w:t>
      </w:r>
      <w:r w:rsidR="007E6550">
        <w:rPr>
          <w:rFonts w:hint="eastAsia"/>
        </w:rPr>
        <w:t>考量</w:t>
      </w:r>
      <w:r w:rsidR="005E5066">
        <w:rPr>
          <w:rFonts w:hint="eastAsia"/>
        </w:rPr>
        <w:t>檢</w:t>
      </w:r>
      <w:r w:rsidR="007E6550">
        <w:rPr>
          <w:rFonts w:hint="eastAsia"/>
        </w:rPr>
        <w:t>測結果全區正確率偏低，如個案或局部更正，將造成其他地界線連動，無法進行地籍調查表補正及成果釐正事宜，復</w:t>
      </w:r>
      <w:r w:rsidR="00B37CD8" w:rsidRPr="008124E2">
        <w:rPr>
          <w:rFonts w:hint="eastAsia"/>
        </w:rPr>
        <w:t>因</w:t>
      </w:r>
      <w:r w:rsidR="007E6550">
        <w:rPr>
          <w:rFonts w:hint="eastAsia"/>
        </w:rPr>
        <w:t>案</w:t>
      </w:r>
      <w:r w:rsidR="00B37CD8" w:rsidRPr="008124E2">
        <w:rPr>
          <w:rFonts w:hint="eastAsia"/>
        </w:rPr>
        <w:t>涉</w:t>
      </w:r>
      <w:r w:rsidR="00B37CD8">
        <w:rPr>
          <w:rFonts w:hint="eastAsia"/>
        </w:rPr>
        <w:t>當事人合意、權屬異動及第三人信賴登記等權益，</w:t>
      </w:r>
      <w:r w:rsidR="006E3D6B">
        <w:rPr>
          <w:rFonts w:hint="eastAsia"/>
        </w:rPr>
        <w:t>爰於96年</w:t>
      </w:r>
      <w:r w:rsidR="00BD3648">
        <w:rPr>
          <w:rFonts w:hint="eastAsia"/>
        </w:rPr>
        <w:t>間</w:t>
      </w:r>
      <w:r w:rsidR="006E3D6B">
        <w:rPr>
          <w:rFonts w:hint="eastAsia"/>
        </w:rPr>
        <w:t>建請</w:t>
      </w:r>
      <w:r w:rsidR="00B37CD8">
        <w:rPr>
          <w:rFonts w:hint="eastAsia"/>
        </w:rPr>
        <w:t>前內政部土地測量局</w:t>
      </w:r>
      <w:r w:rsidR="00B37CD8" w:rsidRPr="008124E2">
        <w:rPr>
          <w:rFonts w:hint="eastAsia"/>
        </w:rPr>
        <w:t>納入97年度地籍圖重測計</w:t>
      </w:r>
      <w:r w:rsidR="00B37CD8">
        <w:rPr>
          <w:rFonts w:hint="eastAsia"/>
        </w:rPr>
        <w:t>畫</w:t>
      </w:r>
      <w:r w:rsidR="006E3D6B">
        <w:rPr>
          <w:rFonts w:hint="eastAsia"/>
        </w:rPr>
        <w:t>。</w:t>
      </w:r>
      <w:r w:rsidR="00BD3648">
        <w:rPr>
          <w:rFonts w:hint="eastAsia"/>
        </w:rPr>
        <w:t>惟該局</w:t>
      </w:r>
      <w:r w:rsidR="00772498">
        <w:rPr>
          <w:rFonts w:hint="eastAsia"/>
        </w:rPr>
        <w:t>認為</w:t>
      </w:r>
      <w:r w:rsidR="00BD3648">
        <w:rPr>
          <w:rFonts w:hint="eastAsia"/>
        </w:rPr>
        <w:t>本案土地業於78年辦理重測，不宜再列入年度計畫辦理，</w:t>
      </w:r>
      <w:r w:rsidR="00772498">
        <w:rPr>
          <w:rFonts w:hint="eastAsia"/>
        </w:rPr>
        <w:t>遂函</w:t>
      </w:r>
      <w:r w:rsidR="00BD3648">
        <w:rPr>
          <w:rFonts w:hint="eastAsia"/>
        </w:rPr>
        <w:t>請該府自籌經費專案報內政部核准後辦理</w:t>
      </w:r>
      <w:r w:rsidR="00CA39CC">
        <w:rPr>
          <w:rFonts w:hint="eastAsia"/>
        </w:rPr>
        <w:t>。</w:t>
      </w:r>
      <w:r w:rsidR="00772498">
        <w:rPr>
          <w:rFonts w:hint="eastAsia"/>
        </w:rPr>
        <w:t>目前</w:t>
      </w:r>
      <w:r w:rsidR="00B161B7">
        <w:rPr>
          <w:rFonts w:hint="eastAsia"/>
        </w:rPr>
        <w:t>該府正籌措經費、調配人力，爭取內政部同意該府自行於100年以專案方式再辦理地籍圖重測。</w:t>
      </w:r>
    </w:p>
    <w:p w:rsidR="00E06288" w:rsidRDefault="00DA41A9" w:rsidP="00F55EF8">
      <w:pPr>
        <w:pStyle w:val="3"/>
        <w:kinsoku/>
        <w:overflowPunct w:val="0"/>
        <w:topLinePunct/>
        <w:autoSpaceDE w:val="0"/>
        <w:autoSpaceDN w:val="0"/>
        <w:ind w:left="1360" w:hanging="680"/>
      </w:pPr>
      <w:r>
        <w:rPr>
          <w:rFonts w:hint="eastAsia"/>
        </w:rPr>
        <w:t>綜上，</w:t>
      </w:r>
      <w:r w:rsidR="00546539">
        <w:rPr>
          <w:rFonts w:hint="eastAsia"/>
        </w:rPr>
        <w:t>地籍重測攸關人民財產權，惟</w:t>
      </w:r>
      <w:r w:rsidR="00E06288" w:rsidRPr="00767854">
        <w:rPr>
          <w:rFonts w:hint="eastAsia"/>
        </w:rPr>
        <w:t>國土測繪中心、臺北縣政府及新店地</w:t>
      </w:r>
      <w:r w:rsidR="00E06288">
        <w:rPr>
          <w:rFonts w:hint="eastAsia"/>
        </w:rPr>
        <w:t>所於78年間</w:t>
      </w:r>
      <w:r w:rsidR="004A5590">
        <w:rPr>
          <w:rFonts w:hint="eastAsia"/>
        </w:rPr>
        <w:t>未能審慎辦理</w:t>
      </w:r>
      <w:r w:rsidR="00767854" w:rsidRPr="00767854">
        <w:rPr>
          <w:rFonts w:hint="eastAsia"/>
        </w:rPr>
        <w:t>臺北縣新店市花園段</w:t>
      </w:r>
      <w:r w:rsidR="00E06288">
        <w:rPr>
          <w:rFonts w:hint="eastAsia"/>
        </w:rPr>
        <w:t>地籍圖重測，</w:t>
      </w:r>
      <w:r w:rsidR="004A5590">
        <w:rPr>
          <w:rFonts w:hint="eastAsia"/>
        </w:rPr>
        <w:t>肇致重測</w:t>
      </w:r>
      <w:r w:rsidR="005F60F4">
        <w:rPr>
          <w:rFonts w:hint="eastAsia"/>
        </w:rPr>
        <w:t>後成</w:t>
      </w:r>
      <w:r w:rsidR="004A5590">
        <w:rPr>
          <w:rFonts w:hint="eastAsia"/>
        </w:rPr>
        <w:t>果與地籍調查表嚴重不符</w:t>
      </w:r>
      <w:r w:rsidR="00546539">
        <w:rPr>
          <w:rFonts w:hint="eastAsia"/>
        </w:rPr>
        <w:t>，正確者僅</w:t>
      </w:r>
      <w:r w:rsidR="00F55EF8">
        <w:rPr>
          <w:rFonts w:hint="eastAsia"/>
        </w:rPr>
        <w:t>占</w:t>
      </w:r>
      <w:r w:rsidR="00546539">
        <w:rPr>
          <w:rFonts w:hint="eastAsia"/>
        </w:rPr>
        <w:t>37.48％，</w:t>
      </w:r>
      <w:r w:rsidR="00F55EF8">
        <w:rPr>
          <w:rFonts w:hint="eastAsia"/>
        </w:rPr>
        <w:t>其草率行事，可見一斑；</w:t>
      </w:r>
      <w:r w:rsidR="000D3829">
        <w:rPr>
          <w:rFonts w:hint="eastAsia"/>
        </w:rPr>
        <w:t>復</w:t>
      </w:r>
      <w:r w:rsidR="004A5590">
        <w:rPr>
          <w:rFonts w:hint="eastAsia"/>
        </w:rPr>
        <w:t>自80年間</w:t>
      </w:r>
      <w:r w:rsidR="00F55EF8">
        <w:rPr>
          <w:rFonts w:hint="eastAsia"/>
        </w:rPr>
        <w:t>該等機關</w:t>
      </w:r>
      <w:r w:rsidR="00772498">
        <w:rPr>
          <w:rFonts w:hint="eastAsia"/>
        </w:rPr>
        <w:t>知悉上述情事</w:t>
      </w:r>
      <w:r w:rsidR="008B584D">
        <w:rPr>
          <w:rFonts w:hint="eastAsia"/>
        </w:rPr>
        <w:t>後</w:t>
      </w:r>
      <w:r w:rsidR="004A5590">
        <w:rPr>
          <w:rFonts w:hint="eastAsia"/>
        </w:rPr>
        <w:t>，</w:t>
      </w:r>
      <w:r w:rsidR="00DD26B2">
        <w:rPr>
          <w:rFonts w:hint="eastAsia"/>
        </w:rPr>
        <w:t>雖</w:t>
      </w:r>
      <w:r w:rsidR="008B584D">
        <w:rPr>
          <w:rFonts w:hint="eastAsia"/>
        </w:rPr>
        <w:t>一再辦理</w:t>
      </w:r>
      <w:r w:rsidR="00767854">
        <w:rPr>
          <w:rFonts w:hint="eastAsia"/>
        </w:rPr>
        <w:t>現地檢測、召</w:t>
      </w:r>
      <w:r w:rsidR="00DE4100">
        <w:rPr>
          <w:rFonts w:hint="eastAsia"/>
        </w:rPr>
        <w:t>開</w:t>
      </w:r>
      <w:r w:rsidR="00767854">
        <w:rPr>
          <w:rFonts w:hint="eastAsia"/>
        </w:rPr>
        <w:t>會</w:t>
      </w:r>
      <w:r w:rsidR="00DE4100">
        <w:rPr>
          <w:rFonts w:hint="eastAsia"/>
        </w:rPr>
        <w:t>議</w:t>
      </w:r>
      <w:r w:rsidR="00DD26B2">
        <w:rPr>
          <w:rFonts w:hint="eastAsia"/>
        </w:rPr>
        <w:t>研商</w:t>
      </w:r>
      <w:r w:rsidR="00767854">
        <w:rPr>
          <w:rFonts w:hint="eastAsia"/>
        </w:rPr>
        <w:t>、邀集</w:t>
      </w:r>
      <w:r w:rsidR="008B584D">
        <w:rPr>
          <w:rFonts w:hint="eastAsia"/>
        </w:rPr>
        <w:t>土地所有權人</w:t>
      </w:r>
      <w:r w:rsidR="00767854">
        <w:rPr>
          <w:rFonts w:hint="eastAsia"/>
        </w:rPr>
        <w:t>協調</w:t>
      </w:r>
      <w:r w:rsidR="00440612">
        <w:rPr>
          <w:rFonts w:hint="eastAsia"/>
        </w:rPr>
        <w:t>等</w:t>
      </w:r>
      <w:r w:rsidR="00F55EF8">
        <w:rPr>
          <w:rFonts w:hint="eastAsia"/>
        </w:rPr>
        <w:t>補救</w:t>
      </w:r>
      <w:r w:rsidR="00440612">
        <w:rPr>
          <w:rFonts w:hint="eastAsia"/>
        </w:rPr>
        <w:t>事宜</w:t>
      </w:r>
      <w:r w:rsidR="00767854">
        <w:rPr>
          <w:rFonts w:hint="eastAsia"/>
        </w:rPr>
        <w:t>，</w:t>
      </w:r>
      <w:r w:rsidR="00440612">
        <w:rPr>
          <w:rFonts w:hint="eastAsia"/>
        </w:rPr>
        <w:t>詎未能研提有效解決方案，</w:t>
      </w:r>
      <w:r w:rsidR="00DD26B2">
        <w:rPr>
          <w:rFonts w:hint="eastAsia"/>
        </w:rPr>
        <w:t>以致本案</w:t>
      </w:r>
      <w:r w:rsidR="00440612">
        <w:rPr>
          <w:rFonts w:hint="eastAsia"/>
        </w:rPr>
        <w:t>迄今歷時20餘載，</w:t>
      </w:r>
      <w:r w:rsidR="00546539">
        <w:rPr>
          <w:rFonts w:hint="eastAsia"/>
        </w:rPr>
        <w:t>竟</w:t>
      </w:r>
      <w:r w:rsidR="00440612">
        <w:rPr>
          <w:rFonts w:hint="eastAsia"/>
        </w:rPr>
        <w:t>懸而</w:t>
      </w:r>
      <w:r w:rsidR="00440612" w:rsidRPr="00767854">
        <w:rPr>
          <w:rFonts w:hint="eastAsia"/>
        </w:rPr>
        <w:t>未</w:t>
      </w:r>
      <w:r w:rsidR="00440612">
        <w:rPr>
          <w:rFonts w:hint="eastAsia"/>
        </w:rPr>
        <w:t>決，</w:t>
      </w:r>
      <w:r w:rsidR="00DD26B2">
        <w:rPr>
          <w:rFonts w:hint="eastAsia"/>
        </w:rPr>
        <w:t>最終造成</w:t>
      </w:r>
      <w:r w:rsidR="00440612">
        <w:rPr>
          <w:rFonts w:hint="eastAsia"/>
        </w:rPr>
        <w:t>該區地籍</w:t>
      </w:r>
      <w:r w:rsidR="00AD2F56">
        <w:rPr>
          <w:rFonts w:hint="eastAsia"/>
        </w:rPr>
        <w:t>管理</w:t>
      </w:r>
      <w:r w:rsidR="00DD26B2">
        <w:rPr>
          <w:rFonts w:hint="eastAsia"/>
        </w:rPr>
        <w:t>之</w:t>
      </w:r>
      <w:r w:rsidR="00AD2F56">
        <w:rPr>
          <w:rFonts w:hint="eastAsia"/>
        </w:rPr>
        <w:t>複雜</w:t>
      </w:r>
      <w:r w:rsidR="00DD26B2">
        <w:rPr>
          <w:rFonts w:hint="eastAsia"/>
        </w:rPr>
        <w:t>性及爭議</w:t>
      </w:r>
      <w:r w:rsidR="00AD2F56">
        <w:rPr>
          <w:rFonts w:hint="eastAsia"/>
        </w:rPr>
        <w:t>持續擴大</w:t>
      </w:r>
      <w:r w:rsidR="00DD26B2">
        <w:rPr>
          <w:rFonts w:hint="eastAsia"/>
        </w:rPr>
        <w:t>，</w:t>
      </w:r>
      <w:r w:rsidR="00546539">
        <w:rPr>
          <w:rFonts w:hint="eastAsia"/>
        </w:rPr>
        <w:t>足</w:t>
      </w:r>
      <w:r w:rsidR="008B584D" w:rsidRPr="008B584D">
        <w:rPr>
          <w:rFonts w:hint="eastAsia"/>
        </w:rPr>
        <w:t>見</w:t>
      </w:r>
      <w:r w:rsidR="00035D67">
        <w:rPr>
          <w:rFonts w:hint="eastAsia"/>
        </w:rPr>
        <w:t>前揭</w:t>
      </w:r>
      <w:r w:rsidR="000D3829">
        <w:rPr>
          <w:rFonts w:hint="eastAsia"/>
        </w:rPr>
        <w:t>機關</w:t>
      </w:r>
      <w:r w:rsidR="00546539">
        <w:rPr>
          <w:rFonts w:hint="eastAsia"/>
        </w:rPr>
        <w:t>處理態度</w:t>
      </w:r>
      <w:r w:rsidR="00035D67">
        <w:rPr>
          <w:rFonts w:hint="eastAsia"/>
        </w:rPr>
        <w:t>消極，</w:t>
      </w:r>
      <w:r w:rsidR="00F55EF8">
        <w:rPr>
          <w:rFonts w:hint="eastAsia"/>
        </w:rPr>
        <w:t>全然</w:t>
      </w:r>
      <w:r w:rsidR="008B584D" w:rsidRPr="008B584D">
        <w:rPr>
          <w:rFonts w:hint="eastAsia"/>
        </w:rPr>
        <w:t>漠視人民財產權益，一再延宕</w:t>
      </w:r>
      <w:r w:rsidR="00293F8F">
        <w:rPr>
          <w:rFonts w:hint="eastAsia"/>
        </w:rPr>
        <w:t>釐正地籍期程</w:t>
      </w:r>
      <w:r w:rsidR="008B584D" w:rsidRPr="008B584D">
        <w:rPr>
          <w:rFonts w:hint="eastAsia"/>
        </w:rPr>
        <w:t>，違失之咎，殊非尋常。</w:t>
      </w:r>
    </w:p>
    <w:p w:rsidR="00EB4620" w:rsidRPr="00890E16" w:rsidRDefault="00EB4620" w:rsidP="00EB4620">
      <w:pPr>
        <w:pStyle w:val="2"/>
        <w:rPr>
          <w:b/>
        </w:rPr>
      </w:pPr>
      <w:r w:rsidRPr="00EB4620">
        <w:rPr>
          <w:rFonts w:hint="eastAsia"/>
        </w:rPr>
        <w:tab/>
      </w:r>
      <w:r w:rsidR="001A7998" w:rsidRPr="00890E16">
        <w:rPr>
          <w:rFonts w:hint="eastAsia"/>
          <w:b/>
        </w:rPr>
        <w:t>內政部允應本於中央主管機關權責，確實督促</w:t>
      </w:r>
      <w:r w:rsidR="003358C5">
        <w:rPr>
          <w:rFonts w:hint="eastAsia"/>
          <w:b/>
        </w:rPr>
        <w:t>國土測繪中心及臺北縣政府</w:t>
      </w:r>
      <w:r w:rsidR="001A7998" w:rsidRPr="00890E16">
        <w:rPr>
          <w:rFonts w:hint="eastAsia"/>
          <w:b/>
        </w:rPr>
        <w:t>儘速研擬妥適解決方案，以</w:t>
      </w:r>
      <w:r w:rsidR="008C1B39">
        <w:rPr>
          <w:rFonts w:hint="eastAsia"/>
          <w:b/>
        </w:rPr>
        <w:t>澈</w:t>
      </w:r>
      <w:r w:rsidR="001A7998" w:rsidRPr="00890E16">
        <w:rPr>
          <w:rFonts w:hint="eastAsia"/>
          <w:b/>
        </w:rPr>
        <w:t>底解決經界爭議</w:t>
      </w:r>
      <w:r w:rsidR="000B6D97">
        <w:rPr>
          <w:rFonts w:hint="eastAsia"/>
          <w:b/>
        </w:rPr>
        <w:t>，</w:t>
      </w:r>
      <w:r w:rsidR="000B6D97" w:rsidRPr="000B6D97">
        <w:rPr>
          <w:rFonts w:hint="eastAsia"/>
          <w:b/>
        </w:rPr>
        <w:t>落實憲法保障人民財產權意旨</w:t>
      </w:r>
      <w:r w:rsidR="001A7998" w:rsidRPr="00890E16">
        <w:rPr>
          <w:rFonts w:hint="eastAsia"/>
          <w:b/>
        </w:rPr>
        <w:t>。</w:t>
      </w:r>
    </w:p>
    <w:p w:rsidR="000A58F0" w:rsidRDefault="005F60F4" w:rsidP="000A58F0">
      <w:pPr>
        <w:pStyle w:val="3"/>
        <w:overflowPunct w:val="0"/>
        <w:autoSpaceDE w:val="0"/>
        <w:autoSpaceDN w:val="0"/>
        <w:ind w:left="1360" w:hanging="680"/>
      </w:pPr>
      <w:r>
        <w:rPr>
          <w:rFonts w:hint="eastAsia"/>
        </w:rPr>
        <w:t>本案新店市花園</w:t>
      </w:r>
      <w:r w:rsidR="000A58F0">
        <w:rPr>
          <w:rFonts w:hint="eastAsia"/>
        </w:rPr>
        <w:t>段土地，既經檢測發現重測成果確有錯誤，後續應如何處理較為妥適，依據</w:t>
      </w:r>
      <w:r>
        <w:rPr>
          <w:rFonts w:hint="eastAsia"/>
        </w:rPr>
        <w:t>國土測繪中心</w:t>
      </w:r>
      <w:r w:rsidR="000A58F0">
        <w:rPr>
          <w:rFonts w:hint="eastAsia"/>
        </w:rPr>
        <w:t>於本院詢問時</w:t>
      </w:r>
      <w:r>
        <w:rPr>
          <w:rFonts w:hint="eastAsia"/>
        </w:rPr>
        <w:t>表示，為儘速處理</w:t>
      </w:r>
      <w:r w:rsidRPr="002D5948">
        <w:rPr>
          <w:rFonts w:hint="eastAsia"/>
        </w:rPr>
        <w:t>本案，</w:t>
      </w:r>
      <w:r>
        <w:rPr>
          <w:rFonts w:hint="eastAsia"/>
        </w:rPr>
        <w:t>可</w:t>
      </w:r>
      <w:r w:rsidRPr="002D5948">
        <w:rPr>
          <w:rFonts w:hint="eastAsia"/>
        </w:rPr>
        <w:t>由新店地所通知相關土地所有權人召開協調</w:t>
      </w:r>
      <w:r w:rsidR="000A58F0">
        <w:rPr>
          <w:rFonts w:hint="eastAsia"/>
        </w:rPr>
        <w:t>，</w:t>
      </w:r>
      <w:r w:rsidRPr="002D5948">
        <w:rPr>
          <w:rFonts w:hint="eastAsia"/>
        </w:rPr>
        <w:t>並依協調結果辦理地籍調查表補正後，由</w:t>
      </w:r>
      <w:r>
        <w:rPr>
          <w:rFonts w:hint="eastAsia"/>
        </w:rPr>
        <w:t>該所</w:t>
      </w:r>
      <w:r w:rsidRPr="002D5948">
        <w:rPr>
          <w:rFonts w:hint="eastAsia"/>
        </w:rPr>
        <w:t>依地籍調查表</w:t>
      </w:r>
      <w:r w:rsidRPr="002D5948">
        <w:rPr>
          <w:rFonts w:hint="eastAsia"/>
        </w:rPr>
        <w:lastRenderedPageBreak/>
        <w:t>補正事項辦理成果更正</w:t>
      </w:r>
      <w:r>
        <w:rPr>
          <w:rFonts w:hint="eastAsia"/>
        </w:rPr>
        <w:t>；如土地所有權人仍未出面或協調不成時，應由新店地所將實際處理情形，報請上級主管機關臺北縣政府，建議撤銷重測成果，再行補辦地籍圖重測程序云云。</w:t>
      </w:r>
    </w:p>
    <w:p w:rsidR="005F60F4" w:rsidRDefault="000A58F0" w:rsidP="000A58F0">
      <w:pPr>
        <w:pStyle w:val="3"/>
        <w:overflowPunct w:val="0"/>
        <w:autoSpaceDE w:val="0"/>
        <w:autoSpaceDN w:val="0"/>
        <w:ind w:left="1360" w:hanging="680"/>
      </w:pPr>
      <w:r>
        <w:rPr>
          <w:rFonts w:hint="eastAsia"/>
        </w:rPr>
        <w:t>復</w:t>
      </w:r>
      <w:r w:rsidR="00DD5950">
        <w:rPr>
          <w:rFonts w:hint="eastAsia"/>
        </w:rPr>
        <w:t>據</w:t>
      </w:r>
      <w:r w:rsidR="005F60F4">
        <w:rPr>
          <w:rFonts w:hint="eastAsia"/>
        </w:rPr>
        <w:t>臺北縣政府</w:t>
      </w:r>
      <w:r w:rsidR="00ED16D7">
        <w:rPr>
          <w:rFonts w:hint="eastAsia"/>
        </w:rPr>
        <w:t>於本院詢問時</w:t>
      </w:r>
      <w:r w:rsidR="005F60F4">
        <w:rPr>
          <w:rFonts w:hint="eastAsia"/>
        </w:rPr>
        <w:t>表示，</w:t>
      </w:r>
      <w:r w:rsidR="00DD5950" w:rsidRPr="00483926">
        <w:rPr>
          <w:rFonts w:hint="eastAsia"/>
        </w:rPr>
        <w:t>本案經多次邀集相關單位研議處理方式並多次檢測現況界址，因案涉多筆土地地籍調查表與現況不符、重測成果未依地籍調查表記載施測、重測成果公告後迭經分割合併法院囑託測量等複丈案、土地所有權人異動頻繁</w:t>
      </w:r>
      <w:r>
        <w:rPr>
          <w:rFonts w:hint="eastAsia"/>
        </w:rPr>
        <w:t>，以</w:t>
      </w:r>
      <w:r w:rsidR="00DD5950">
        <w:rPr>
          <w:rFonts w:hint="eastAsia"/>
        </w:rPr>
        <w:t>及礙於</w:t>
      </w:r>
      <w:r w:rsidR="00DD5950" w:rsidRPr="00483926">
        <w:rPr>
          <w:rFonts w:hint="eastAsia"/>
        </w:rPr>
        <w:t>新店</w:t>
      </w:r>
      <w:r w:rsidR="00DD5950">
        <w:rPr>
          <w:rFonts w:hint="eastAsia"/>
        </w:rPr>
        <w:t>地</w:t>
      </w:r>
      <w:r w:rsidR="00DD5950" w:rsidRPr="00483926">
        <w:rPr>
          <w:rFonts w:hint="eastAsia"/>
        </w:rPr>
        <w:t>所人力及經費</w:t>
      </w:r>
      <w:r w:rsidR="00DD5950">
        <w:rPr>
          <w:rFonts w:hint="eastAsia"/>
        </w:rPr>
        <w:t>有限</w:t>
      </w:r>
      <w:r>
        <w:rPr>
          <w:rFonts w:hint="eastAsia"/>
        </w:rPr>
        <w:t>等情事</w:t>
      </w:r>
      <w:r w:rsidR="00DD5950" w:rsidRPr="00483926">
        <w:rPr>
          <w:rFonts w:hint="eastAsia"/>
        </w:rPr>
        <w:t>，實無法就局部誤謬部分辦理撤銷重測、地籍調查表補正或更正重測成果等方式處理</w:t>
      </w:r>
      <w:r w:rsidR="00DD5950">
        <w:rPr>
          <w:rFonts w:hint="eastAsia"/>
        </w:rPr>
        <w:t>。本案因涉及全區多筆土地間界址及現況使用之關係，地籍誤謬情形嚴重，為維護土地所有權人權益，釐正地籍資料，故宜以專案再辦理重測方式，始能依法辦理調查，據以測量，完成公告，並全面性釐整本區地籍；倘有界址爭議，亦有法律依據得予協調、調處或仲裁之。</w:t>
      </w:r>
      <w:r w:rsidR="00EF5DA2">
        <w:rPr>
          <w:rFonts w:hint="eastAsia"/>
        </w:rPr>
        <w:t>另該府正爭取內政部同意該府自行於100年以專案方式再辦理地籍圖重測等語。</w:t>
      </w:r>
    </w:p>
    <w:p w:rsidR="00DD5950" w:rsidRDefault="000A58F0" w:rsidP="005F60F4">
      <w:pPr>
        <w:pStyle w:val="3"/>
        <w:ind w:left="1360" w:hanging="680"/>
      </w:pPr>
      <w:r>
        <w:rPr>
          <w:rFonts w:hint="eastAsia"/>
        </w:rPr>
        <w:t>綜上，本案迄本院調查時，</w:t>
      </w:r>
      <w:r w:rsidRPr="00767854">
        <w:rPr>
          <w:rFonts w:hint="eastAsia"/>
        </w:rPr>
        <w:t>國土測繪中心</w:t>
      </w:r>
      <w:r>
        <w:rPr>
          <w:rFonts w:hint="eastAsia"/>
        </w:rPr>
        <w:t>及</w:t>
      </w:r>
      <w:r w:rsidRPr="00767854">
        <w:rPr>
          <w:rFonts w:hint="eastAsia"/>
        </w:rPr>
        <w:t>臺北縣政府</w:t>
      </w:r>
      <w:r w:rsidR="001A7998">
        <w:rPr>
          <w:rFonts w:hint="eastAsia"/>
        </w:rPr>
        <w:t>竟就</w:t>
      </w:r>
      <w:r>
        <w:rPr>
          <w:rFonts w:hint="eastAsia"/>
        </w:rPr>
        <w:t>釐正新店市花園段重測後地籍之方式，</w:t>
      </w:r>
      <w:r w:rsidR="00850AB8">
        <w:rPr>
          <w:rFonts w:hint="eastAsia"/>
        </w:rPr>
        <w:t>仍各</w:t>
      </w:r>
      <w:r w:rsidR="00E12172">
        <w:rPr>
          <w:rFonts w:hint="eastAsia"/>
        </w:rPr>
        <w:t>執</w:t>
      </w:r>
      <w:r w:rsidR="00850AB8">
        <w:rPr>
          <w:rFonts w:hint="eastAsia"/>
        </w:rPr>
        <w:t>所見，莫衷一是</w:t>
      </w:r>
      <w:r w:rsidR="001A7998">
        <w:rPr>
          <w:rFonts w:hint="eastAsia"/>
        </w:rPr>
        <w:t>，</w:t>
      </w:r>
      <w:r w:rsidR="00ED16D7">
        <w:rPr>
          <w:rFonts w:hint="eastAsia"/>
        </w:rPr>
        <w:t>而</w:t>
      </w:r>
      <w:r w:rsidR="001A7998">
        <w:rPr>
          <w:rFonts w:hint="eastAsia"/>
        </w:rPr>
        <w:t>臺北縣政府</w:t>
      </w:r>
      <w:r w:rsidR="00ED16D7">
        <w:rPr>
          <w:rFonts w:hint="eastAsia"/>
        </w:rPr>
        <w:t>更力求本案應以專案再辦理重測方式，始能依法調查及進行爭議調處等。</w:t>
      </w:r>
      <w:r w:rsidR="001A7998">
        <w:rPr>
          <w:rFonts w:hint="eastAsia"/>
        </w:rPr>
        <w:t>是以</w:t>
      </w:r>
      <w:r w:rsidR="001817D7">
        <w:rPr>
          <w:rFonts w:hint="eastAsia"/>
        </w:rPr>
        <w:t>基於</w:t>
      </w:r>
      <w:r w:rsidR="00E12172">
        <w:rPr>
          <w:rFonts w:hint="eastAsia"/>
        </w:rPr>
        <w:t>行政一體及</w:t>
      </w:r>
      <w:r w:rsidR="001A7998">
        <w:rPr>
          <w:rFonts w:hint="eastAsia"/>
        </w:rPr>
        <w:t>維護</w:t>
      </w:r>
      <w:r w:rsidR="00E12172">
        <w:rPr>
          <w:rFonts w:hint="eastAsia"/>
        </w:rPr>
        <w:t>政府威信，</w:t>
      </w:r>
      <w:r w:rsidR="001817D7">
        <w:rPr>
          <w:rFonts w:hint="eastAsia"/>
        </w:rPr>
        <w:t>內政部允應</w:t>
      </w:r>
      <w:r w:rsidR="001A7998">
        <w:rPr>
          <w:rFonts w:hint="eastAsia"/>
        </w:rPr>
        <w:t>本於中央主管機關權責，確實</w:t>
      </w:r>
      <w:r w:rsidR="001817D7">
        <w:rPr>
          <w:rFonts w:hint="eastAsia"/>
        </w:rPr>
        <w:t>督促前揭機關</w:t>
      </w:r>
      <w:r w:rsidR="00DD5950" w:rsidRPr="00EB4620">
        <w:rPr>
          <w:rFonts w:hint="eastAsia"/>
        </w:rPr>
        <w:t>儘速研擬</w:t>
      </w:r>
      <w:r w:rsidR="001A7998">
        <w:rPr>
          <w:rFonts w:hint="eastAsia"/>
        </w:rPr>
        <w:t>妥適解決</w:t>
      </w:r>
      <w:r w:rsidR="00DD5950" w:rsidRPr="00EB4620">
        <w:rPr>
          <w:rFonts w:hint="eastAsia"/>
        </w:rPr>
        <w:t>方案，</w:t>
      </w:r>
      <w:r w:rsidR="001817D7">
        <w:rPr>
          <w:rFonts w:hint="eastAsia"/>
        </w:rPr>
        <w:t>俾</w:t>
      </w:r>
      <w:r w:rsidR="008C1B39">
        <w:rPr>
          <w:rFonts w:hint="eastAsia"/>
        </w:rPr>
        <w:t>澈</w:t>
      </w:r>
      <w:r w:rsidR="00DD5950" w:rsidRPr="00EB4620">
        <w:rPr>
          <w:rFonts w:hint="eastAsia"/>
        </w:rPr>
        <w:t>底</w:t>
      </w:r>
      <w:r w:rsidR="00B91ACC">
        <w:rPr>
          <w:rFonts w:hint="eastAsia"/>
        </w:rPr>
        <w:t>解決</w:t>
      </w:r>
      <w:r w:rsidR="00DD5950" w:rsidRPr="00EB4620">
        <w:rPr>
          <w:rFonts w:hint="eastAsia"/>
        </w:rPr>
        <w:t>經界爭議，</w:t>
      </w:r>
      <w:r w:rsidR="00B91ACC">
        <w:rPr>
          <w:rFonts w:hint="eastAsia"/>
        </w:rPr>
        <w:t>落實憲法保障人民財產權意旨</w:t>
      </w:r>
      <w:r w:rsidR="001A7998">
        <w:rPr>
          <w:rFonts w:hint="eastAsia"/>
        </w:rPr>
        <w:t>，以弭民怨</w:t>
      </w:r>
      <w:r w:rsidR="00B91ACC">
        <w:rPr>
          <w:rFonts w:hint="eastAsia"/>
        </w:rPr>
        <w:t>。</w:t>
      </w:r>
    </w:p>
    <w:p w:rsidR="00EB4620" w:rsidRPr="002D538A" w:rsidRDefault="00EB4620" w:rsidP="00EB4620">
      <w:pPr>
        <w:pStyle w:val="1"/>
        <w:ind w:left="2380" w:hanging="2380"/>
        <w:rPr>
          <w:color w:val="000000"/>
        </w:rPr>
      </w:pPr>
      <w:r>
        <w:br w:type="page"/>
      </w:r>
      <w:r w:rsidRPr="002D538A">
        <w:rPr>
          <w:rFonts w:hint="eastAsia"/>
          <w:color w:val="000000"/>
        </w:rPr>
        <w:lastRenderedPageBreak/>
        <w:t>處理辦法：</w:t>
      </w:r>
    </w:p>
    <w:p w:rsidR="003E6B33" w:rsidRDefault="00EB4620" w:rsidP="00EB4620">
      <w:pPr>
        <w:pStyle w:val="2"/>
        <w:ind w:left="1020" w:hanging="680"/>
        <w:rPr>
          <w:color w:val="000000"/>
        </w:rPr>
      </w:pPr>
      <w:bookmarkStart w:id="24" w:name="_Toc524895649"/>
      <w:bookmarkStart w:id="25" w:name="_Toc524896195"/>
      <w:bookmarkStart w:id="26" w:name="_Toc524896225"/>
      <w:bookmarkStart w:id="27" w:name="_Toc2400396"/>
      <w:bookmarkStart w:id="28" w:name="_Toc4316190"/>
      <w:bookmarkStart w:id="29" w:name="_Toc4473331"/>
      <w:bookmarkStart w:id="30" w:name="_Toc69556898"/>
      <w:bookmarkStart w:id="31" w:name="_Toc69556947"/>
      <w:bookmarkStart w:id="32" w:name="_Toc69609821"/>
      <w:bookmarkStart w:id="33" w:name="_Toc70241817"/>
      <w:bookmarkStart w:id="34" w:name="_Toc70242206"/>
      <w:bookmarkStart w:id="35" w:name="_Toc524902735"/>
      <w:bookmarkStart w:id="36" w:name="_Toc525066149"/>
      <w:bookmarkStart w:id="37" w:name="_Toc525070840"/>
      <w:bookmarkStart w:id="38" w:name="_Toc525938380"/>
      <w:bookmarkStart w:id="39" w:name="_Toc525939228"/>
      <w:bookmarkStart w:id="40" w:name="_Toc525939733"/>
      <w:bookmarkStart w:id="41" w:name="_Toc529218273"/>
      <w:bookmarkStart w:id="42" w:name="_Toc529222690"/>
      <w:bookmarkStart w:id="43" w:name="_Toc529223112"/>
      <w:bookmarkStart w:id="44" w:name="_Toc529223863"/>
      <w:bookmarkStart w:id="45" w:name="_Toc529228266"/>
      <w:bookmarkEnd w:id="24"/>
      <w:bookmarkEnd w:id="25"/>
      <w:bookmarkEnd w:id="26"/>
      <w:r w:rsidRPr="002D538A">
        <w:rPr>
          <w:rFonts w:hint="eastAsia"/>
          <w:color w:val="000000"/>
        </w:rPr>
        <w:t>調查意見</w:t>
      </w:r>
      <w:r w:rsidR="003E6B33">
        <w:rPr>
          <w:rFonts w:hint="eastAsia"/>
          <w:color w:val="000000"/>
        </w:rPr>
        <w:t>一</w:t>
      </w:r>
      <w:r w:rsidRPr="002D538A">
        <w:rPr>
          <w:rFonts w:hint="eastAsia"/>
          <w:color w:val="000000"/>
        </w:rPr>
        <w:t>，</w:t>
      </w:r>
      <w:r w:rsidR="008C37F4">
        <w:rPr>
          <w:rFonts w:hint="eastAsia"/>
          <w:color w:val="000000"/>
        </w:rPr>
        <w:t>提案糾正內</w:t>
      </w:r>
      <w:r w:rsidR="008C37F4">
        <w:rPr>
          <w:rFonts w:hint="eastAsia"/>
        </w:rPr>
        <w:t>政部國土測繪中心、臺北縣政府及臺北縣新店地政事務所。</w:t>
      </w:r>
    </w:p>
    <w:p w:rsidR="00EB4620" w:rsidRPr="002D538A" w:rsidRDefault="008C37F4" w:rsidP="00EB4620">
      <w:pPr>
        <w:pStyle w:val="2"/>
        <w:ind w:left="1020" w:hanging="680"/>
        <w:rPr>
          <w:color w:val="000000"/>
        </w:rPr>
      </w:pPr>
      <w:r w:rsidRPr="002D538A">
        <w:rPr>
          <w:rFonts w:hint="eastAsia"/>
          <w:color w:val="000000"/>
        </w:rPr>
        <w:t>調查意見</w:t>
      </w:r>
      <w:r>
        <w:rPr>
          <w:rFonts w:hint="eastAsia"/>
          <w:color w:val="000000"/>
        </w:rPr>
        <w:t>二</w:t>
      </w:r>
      <w:r w:rsidRPr="002D538A">
        <w:rPr>
          <w:rFonts w:hint="eastAsia"/>
          <w:color w:val="000000"/>
        </w:rPr>
        <w:t>，</w:t>
      </w:r>
      <w:r w:rsidR="00EB4620" w:rsidRPr="002D538A">
        <w:rPr>
          <w:rFonts w:hint="eastAsia"/>
          <w:color w:val="000000"/>
        </w:rPr>
        <w:t>函請</w:t>
      </w:r>
      <w:r w:rsidR="000A5EB7">
        <w:rPr>
          <w:rFonts w:hint="eastAsia"/>
          <w:color w:val="000000"/>
        </w:rPr>
        <w:t>內政部</w:t>
      </w:r>
      <w:r w:rsidR="00EB4620" w:rsidRPr="002D538A">
        <w:rPr>
          <w:rFonts w:hint="eastAsia"/>
          <w:color w:val="000000"/>
        </w:rPr>
        <w:t>督促</w:t>
      </w:r>
      <w:r w:rsidR="003358C5">
        <w:rPr>
          <w:rFonts w:hint="eastAsia"/>
          <w:color w:val="000000"/>
        </w:rPr>
        <w:t>內政部</w:t>
      </w:r>
      <w:r w:rsidR="000A5EB7">
        <w:rPr>
          <w:rFonts w:hint="eastAsia"/>
          <w:color w:val="000000"/>
        </w:rPr>
        <w:t>國土測繪中心</w:t>
      </w:r>
      <w:r w:rsidR="003358C5">
        <w:rPr>
          <w:rFonts w:hint="eastAsia"/>
          <w:color w:val="000000"/>
        </w:rPr>
        <w:t>及</w:t>
      </w:r>
      <w:r w:rsidR="00EB4620" w:rsidRPr="002D538A">
        <w:rPr>
          <w:rFonts w:hint="eastAsia"/>
          <w:color w:val="000000"/>
        </w:rPr>
        <w:t>臺</w:t>
      </w:r>
      <w:r w:rsidR="000A5EB7">
        <w:rPr>
          <w:rFonts w:hint="eastAsia"/>
          <w:color w:val="000000"/>
        </w:rPr>
        <w:t>北</w:t>
      </w:r>
      <w:r w:rsidR="00EB4620" w:rsidRPr="002D538A">
        <w:rPr>
          <w:rFonts w:hint="eastAsia"/>
          <w:color w:val="000000"/>
        </w:rPr>
        <w:t>縣</w:t>
      </w:r>
      <w:r w:rsidR="000A5EB7">
        <w:rPr>
          <w:rFonts w:hint="eastAsia"/>
          <w:color w:val="000000"/>
        </w:rPr>
        <w:t>政府</w:t>
      </w:r>
      <w:r>
        <w:rPr>
          <w:rFonts w:hint="eastAsia"/>
          <w:color w:val="000000"/>
        </w:rPr>
        <w:t>儘速</w:t>
      </w:r>
      <w:r w:rsidR="00EB4620" w:rsidRPr="002D538A">
        <w:rPr>
          <w:rFonts w:hint="eastAsia"/>
          <w:color w:val="000000"/>
        </w:rPr>
        <w:t>妥處見復。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EB4620" w:rsidRPr="002D538A" w:rsidRDefault="00EB4620" w:rsidP="00EB4620">
      <w:pPr>
        <w:pStyle w:val="2"/>
        <w:ind w:left="1020" w:hanging="680"/>
        <w:rPr>
          <w:color w:val="000000"/>
        </w:rPr>
      </w:pPr>
      <w:bookmarkStart w:id="46" w:name="_Toc70241818"/>
      <w:bookmarkStart w:id="47" w:name="_Toc70242207"/>
      <w:bookmarkStart w:id="48" w:name="_Toc69556899"/>
      <w:bookmarkStart w:id="49" w:name="_Toc69556948"/>
      <w:bookmarkStart w:id="50" w:name="_Toc69609822"/>
      <w:r w:rsidRPr="002D538A">
        <w:rPr>
          <w:rFonts w:hint="eastAsia"/>
          <w:color w:val="000000"/>
        </w:rPr>
        <w:t>調查意見</w:t>
      </w:r>
      <w:bookmarkStart w:id="51" w:name="_Toc70241819"/>
      <w:bookmarkStart w:id="52" w:name="_Toc70242208"/>
      <w:bookmarkEnd w:id="46"/>
      <w:bookmarkEnd w:id="47"/>
      <w:r w:rsidRPr="002D538A">
        <w:rPr>
          <w:rFonts w:hint="eastAsia"/>
          <w:color w:val="000000"/>
        </w:rPr>
        <w:t>函復本案陳訴人。</w:t>
      </w:r>
      <w:bookmarkEnd w:id="51"/>
      <w:bookmarkEnd w:id="52"/>
    </w:p>
    <w:p w:rsidR="00EB4620" w:rsidRPr="00EB4620" w:rsidRDefault="00EB4620" w:rsidP="00EB4620">
      <w:pPr>
        <w:pStyle w:val="2"/>
        <w:rPr>
          <w:color w:val="000000"/>
        </w:rPr>
      </w:pPr>
      <w:bookmarkStart w:id="53" w:name="_Toc2400397"/>
      <w:bookmarkStart w:id="54" w:name="_Toc4316191"/>
      <w:bookmarkStart w:id="55" w:name="_Toc4473332"/>
      <w:bookmarkStart w:id="56" w:name="_Toc69556901"/>
      <w:bookmarkStart w:id="57" w:name="_Toc69556950"/>
      <w:bookmarkStart w:id="58" w:name="_Toc69609824"/>
      <w:bookmarkStart w:id="59" w:name="_Toc70241822"/>
      <w:bookmarkStart w:id="60" w:name="_Toc70242211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8"/>
      <w:bookmarkEnd w:id="49"/>
      <w:bookmarkEnd w:id="50"/>
      <w:r w:rsidRPr="00EB4620">
        <w:rPr>
          <w:rFonts w:hint="eastAsia"/>
          <w:color w:val="000000"/>
        </w:rPr>
        <w:t>檢附派查函及相關附件，送請內政及少數民族委員會處理。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EB4620" w:rsidRPr="002D538A" w:rsidRDefault="00EB4620" w:rsidP="00EB4620">
      <w:pPr>
        <w:pStyle w:val="a5"/>
        <w:kinsoku w:val="0"/>
        <w:spacing w:before="0" w:after="0"/>
        <w:ind w:leftChars="1100" w:left="3742" w:firstLineChars="500" w:firstLine="2021"/>
        <w:jc w:val="both"/>
        <w:rPr>
          <w:b w:val="0"/>
          <w:bCs/>
          <w:snapToGrid/>
          <w:color w:val="000000"/>
          <w:spacing w:val="12"/>
          <w:kern w:val="0"/>
        </w:rPr>
      </w:pPr>
    </w:p>
    <w:p w:rsidR="00EB4620" w:rsidRPr="002D538A" w:rsidRDefault="00EB4620" w:rsidP="00EB4620">
      <w:pPr>
        <w:pStyle w:val="a5"/>
        <w:kinsoku w:val="0"/>
        <w:spacing w:before="0" w:after="0"/>
        <w:ind w:leftChars="1100" w:left="3742" w:firstLineChars="500" w:firstLine="2021"/>
        <w:jc w:val="both"/>
        <w:rPr>
          <w:b w:val="0"/>
          <w:bCs/>
          <w:snapToGrid/>
          <w:color w:val="000000"/>
          <w:spacing w:val="12"/>
          <w:kern w:val="0"/>
        </w:rPr>
      </w:pPr>
    </w:p>
    <w:p w:rsidR="00EB4620" w:rsidRPr="002D538A" w:rsidRDefault="00EB4620" w:rsidP="00EB4620">
      <w:pPr>
        <w:pStyle w:val="a5"/>
        <w:kinsoku w:val="0"/>
        <w:spacing w:before="0" w:after="0"/>
        <w:ind w:leftChars="1100" w:left="3742" w:firstLineChars="500" w:firstLine="2021"/>
        <w:jc w:val="both"/>
        <w:rPr>
          <w:b w:val="0"/>
          <w:bCs/>
          <w:snapToGrid/>
          <w:color w:val="000000"/>
          <w:spacing w:val="12"/>
          <w:kern w:val="0"/>
        </w:rPr>
      </w:pPr>
    </w:p>
    <w:p w:rsidR="00EB4620" w:rsidRPr="00EB4620" w:rsidRDefault="00EB4620" w:rsidP="00EB4620">
      <w:pPr>
        <w:pStyle w:val="2"/>
        <w:numPr>
          <w:ilvl w:val="0"/>
          <w:numId w:val="0"/>
        </w:numPr>
      </w:pPr>
    </w:p>
    <w:sectPr w:rsidR="00EB4620" w:rsidRPr="00EB4620" w:rsidSect="007072E2">
      <w:footerReference w:type="default" r:id="rId8"/>
      <w:footnotePr>
        <w:numRestart w:val="eachSect"/>
      </w:footnotePr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2E1" w:rsidRDefault="008122E1" w:rsidP="0098236F">
      <w:r>
        <w:separator/>
      </w:r>
    </w:p>
  </w:endnote>
  <w:endnote w:type="continuationSeparator" w:id="0">
    <w:p w:rsidR="008122E1" w:rsidRDefault="008122E1" w:rsidP="0098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52" w:rsidRDefault="00AD39D1">
    <w:pPr>
      <w:pStyle w:val="af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0E0D52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2B0DA0">
      <w:rPr>
        <w:rStyle w:val="a7"/>
        <w:noProof/>
        <w:sz w:val="24"/>
      </w:rPr>
      <w:t>2</w:t>
    </w:r>
    <w:r>
      <w:rPr>
        <w:rStyle w:val="a7"/>
        <w:sz w:val="24"/>
      </w:rPr>
      <w:fldChar w:fldCharType="end"/>
    </w:r>
  </w:p>
  <w:p w:rsidR="000E0D52" w:rsidRDefault="000E0D52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2E1" w:rsidRDefault="008122E1" w:rsidP="0098236F">
      <w:r>
        <w:separator/>
      </w:r>
    </w:p>
  </w:footnote>
  <w:footnote w:type="continuationSeparator" w:id="0">
    <w:p w:rsidR="008122E1" w:rsidRDefault="008122E1" w:rsidP="00982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9532EFC"/>
    <w:multiLevelType w:val="hybridMultilevel"/>
    <w:tmpl w:val="A9326FF4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FEA0B54"/>
    <w:multiLevelType w:val="multilevel"/>
    <w:tmpl w:val="0AE4259A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2115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"/>
  </w:num>
  <w:num w:numId="30">
    <w:abstractNumId w:val="2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BD"/>
    <w:rsid w:val="00004AE2"/>
    <w:rsid w:val="00017C16"/>
    <w:rsid w:val="00025E6B"/>
    <w:rsid w:val="00030553"/>
    <w:rsid w:val="00032CF0"/>
    <w:rsid w:val="00035D67"/>
    <w:rsid w:val="000370AA"/>
    <w:rsid w:val="00043F0F"/>
    <w:rsid w:val="000526F5"/>
    <w:rsid w:val="00054A1A"/>
    <w:rsid w:val="0006229B"/>
    <w:rsid w:val="000625E2"/>
    <w:rsid w:val="000701C2"/>
    <w:rsid w:val="00077B25"/>
    <w:rsid w:val="000927D8"/>
    <w:rsid w:val="00095A53"/>
    <w:rsid w:val="00096F3E"/>
    <w:rsid w:val="000A58F0"/>
    <w:rsid w:val="000A5EB7"/>
    <w:rsid w:val="000B0DB3"/>
    <w:rsid w:val="000B0E6A"/>
    <w:rsid w:val="000B6D97"/>
    <w:rsid w:val="000D142A"/>
    <w:rsid w:val="000D3829"/>
    <w:rsid w:val="000E063C"/>
    <w:rsid w:val="000E0D52"/>
    <w:rsid w:val="000F52AD"/>
    <w:rsid w:val="000F7813"/>
    <w:rsid w:val="00104375"/>
    <w:rsid w:val="00113A58"/>
    <w:rsid w:val="001228B0"/>
    <w:rsid w:val="00133AE1"/>
    <w:rsid w:val="00142533"/>
    <w:rsid w:val="00142B7A"/>
    <w:rsid w:val="00156083"/>
    <w:rsid w:val="001679DA"/>
    <w:rsid w:val="00171AD0"/>
    <w:rsid w:val="00172D85"/>
    <w:rsid w:val="001817D7"/>
    <w:rsid w:val="00181DFB"/>
    <w:rsid w:val="00185709"/>
    <w:rsid w:val="00196BA6"/>
    <w:rsid w:val="001A4B4C"/>
    <w:rsid w:val="001A7998"/>
    <w:rsid w:val="001B29E2"/>
    <w:rsid w:val="001B422F"/>
    <w:rsid w:val="001C1EBF"/>
    <w:rsid w:val="001C7480"/>
    <w:rsid w:val="001D1096"/>
    <w:rsid w:val="001D1ACF"/>
    <w:rsid w:val="001D4C4E"/>
    <w:rsid w:val="001D4D92"/>
    <w:rsid w:val="001E4612"/>
    <w:rsid w:val="001E6461"/>
    <w:rsid w:val="001F2187"/>
    <w:rsid w:val="001F5E69"/>
    <w:rsid w:val="00205914"/>
    <w:rsid w:val="002060B1"/>
    <w:rsid w:val="00213E17"/>
    <w:rsid w:val="0022413A"/>
    <w:rsid w:val="00224A6E"/>
    <w:rsid w:val="00231517"/>
    <w:rsid w:val="00236467"/>
    <w:rsid w:val="00245993"/>
    <w:rsid w:val="002601C5"/>
    <w:rsid w:val="0026223F"/>
    <w:rsid w:val="00262DC0"/>
    <w:rsid w:val="0027043B"/>
    <w:rsid w:val="00276FEC"/>
    <w:rsid w:val="00284E18"/>
    <w:rsid w:val="00285D81"/>
    <w:rsid w:val="00291431"/>
    <w:rsid w:val="00292617"/>
    <w:rsid w:val="00293F8F"/>
    <w:rsid w:val="002A1A19"/>
    <w:rsid w:val="002A3197"/>
    <w:rsid w:val="002A355E"/>
    <w:rsid w:val="002A7FD4"/>
    <w:rsid w:val="002A7FFD"/>
    <w:rsid w:val="002B0DA0"/>
    <w:rsid w:val="002C2B63"/>
    <w:rsid w:val="002C5607"/>
    <w:rsid w:val="002D4664"/>
    <w:rsid w:val="002D5948"/>
    <w:rsid w:val="002E029E"/>
    <w:rsid w:val="0032079B"/>
    <w:rsid w:val="003213E1"/>
    <w:rsid w:val="00323726"/>
    <w:rsid w:val="0032584F"/>
    <w:rsid w:val="00333AD5"/>
    <w:rsid w:val="00334263"/>
    <w:rsid w:val="003346CB"/>
    <w:rsid w:val="003358C5"/>
    <w:rsid w:val="00351141"/>
    <w:rsid w:val="003565B1"/>
    <w:rsid w:val="003736D6"/>
    <w:rsid w:val="00381AA1"/>
    <w:rsid w:val="00385A2A"/>
    <w:rsid w:val="0038681B"/>
    <w:rsid w:val="003913E8"/>
    <w:rsid w:val="003A01B7"/>
    <w:rsid w:val="003A0479"/>
    <w:rsid w:val="003A0BA0"/>
    <w:rsid w:val="003A0D92"/>
    <w:rsid w:val="003A5849"/>
    <w:rsid w:val="003B249F"/>
    <w:rsid w:val="003B439A"/>
    <w:rsid w:val="003C3D32"/>
    <w:rsid w:val="003C59E5"/>
    <w:rsid w:val="003C6CF9"/>
    <w:rsid w:val="003D32B3"/>
    <w:rsid w:val="003D6E25"/>
    <w:rsid w:val="003D77B5"/>
    <w:rsid w:val="003E0299"/>
    <w:rsid w:val="003E6B33"/>
    <w:rsid w:val="00405998"/>
    <w:rsid w:val="00406A53"/>
    <w:rsid w:val="0040705A"/>
    <w:rsid w:val="00415BC0"/>
    <w:rsid w:val="00416024"/>
    <w:rsid w:val="00416B90"/>
    <w:rsid w:val="00424F2E"/>
    <w:rsid w:val="004264B1"/>
    <w:rsid w:val="0043434A"/>
    <w:rsid w:val="00436974"/>
    <w:rsid w:val="00437643"/>
    <w:rsid w:val="00440412"/>
    <w:rsid w:val="00440612"/>
    <w:rsid w:val="00440A9A"/>
    <w:rsid w:val="00441748"/>
    <w:rsid w:val="004435E4"/>
    <w:rsid w:val="00443969"/>
    <w:rsid w:val="004514A3"/>
    <w:rsid w:val="00455937"/>
    <w:rsid w:val="004606FC"/>
    <w:rsid w:val="0046146C"/>
    <w:rsid w:val="004645D5"/>
    <w:rsid w:val="00470298"/>
    <w:rsid w:val="00471B0E"/>
    <w:rsid w:val="00474291"/>
    <w:rsid w:val="00477DA9"/>
    <w:rsid w:val="00483926"/>
    <w:rsid w:val="00495721"/>
    <w:rsid w:val="004A5590"/>
    <w:rsid w:val="004C1EFA"/>
    <w:rsid w:val="004C3897"/>
    <w:rsid w:val="004C5DE3"/>
    <w:rsid w:val="004D0041"/>
    <w:rsid w:val="004E00E6"/>
    <w:rsid w:val="004E342C"/>
    <w:rsid w:val="004F320F"/>
    <w:rsid w:val="005013C3"/>
    <w:rsid w:val="00515267"/>
    <w:rsid w:val="00527221"/>
    <w:rsid w:val="00535C8D"/>
    <w:rsid w:val="00546539"/>
    <w:rsid w:val="0054735C"/>
    <w:rsid w:val="005526BF"/>
    <w:rsid w:val="0057487E"/>
    <w:rsid w:val="00576427"/>
    <w:rsid w:val="00586BF5"/>
    <w:rsid w:val="005A040C"/>
    <w:rsid w:val="005C53E6"/>
    <w:rsid w:val="005D008C"/>
    <w:rsid w:val="005D0320"/>
    <w:rsid w:val="005D2921"/>
    <w:rsid w:val="005E5066"/>
    <w:rsid w:val="005E69DA"/>
    <w:rsid w:val="005F44A4"/>
    <w:rsid w:val="005F60F4"/>
    <w:rsid w:val="006001D6"/>
    <w:rsid w:val="006140CF"/>
    <w:rsid w:val="00633F47"/>
    <w:rsid w:val="00635AEC"/>
    <w:rsid w:val="0063627C"/>
    <w:rsid w:val="00637D45"/>
    <w:rsid w:val="006428D8"/>
    <w:rsid w:val="00646F2F"/>
    <w:rsid w:val="006528B8"/>
    <w:rsid w:val="00653BED"/>
    <w:rsid w:val="006651C0"/>
    <w:rsid w:val="00671349"/>
    <w:rsid w:val="00675B57"/>
    <w:rsid w:val="00681E87"/>
    <w:rsid w:val="00685E79"/>
    <w:rsid w:val="00687135"/>
    <w:rsid w:val="00696109"/>
    <w:rsid w:val="00697666"/>
    <w:rsid w:val="006A0D42"/>
    <w:rsid w:val="006A26AB"/>
    <w:rsid w:val="006B1230"/>
    <w:rsid w:val="006D24AE"/>
    <w:rsid w:val="006E3D6B"/>
    <w:rsid w:val="006E40DD"/>
    <w:rsid w:val="006F0947"/>
    <w:rsid w:val="006F0B14"/>
    <w:rsid w:val="006F6C81"/>
    <w:rsid w:val="00704A3B"/>
    <w:rsid w:val="007057A9"/>
    <w:rsid w:val="007072E2"/>
    <w:rsid w:val="007324DA"/>
    <w:rsid w:val="00740B01"/>
    <w:rsid w:val="00757408"/>
    <w:rsid w:val="00763BC6"/>
    <w:rsid w:val="00767854"/>
    <w:rsid w:val="00772498"/>
    <w:rsid w:val="007752BD"/>
    <w:rsid w:val="007811E5"/>
    <w:rsid w:val="00793798"/>
    <w:rsid w:val="007A2685"/>
    <w:rsid w:val="007A457B"/>
    <w:rsid w:val="007B0D43"/>
    <w:rsid w:val="007B1F72"/>
    <w:rsid w:val="007B3CA6"/>
    <w:rsid w:val="007B517F"/>
    <w:rsid w:val="007B75E7"/>
    <w:rsid w:val="007B7BBD"/>
    <w:rsid w:val="007C0B8D"/>
    <w:rsid w:val="007D3217"/>
    <w:rsid w:val="007E5A16"/>
    <w:rsid w:val="007E6550"/>
    <w:rsid w:val="00800CB1"/>
    <w:rsid w:val="008122E1"/>
    <w:rsid w:val="008124E2"/>
    <w:rsid w:val="008124E6"/>
    <w:rsid w:val="00816657"/>
    <w:rsid w:val="008210DB"/>
    <w:rsid w:val="00850AB8"/>
    <w:rsid w:val="008640AA"/>
    <w:rsid w:val="00872476"/>
    <w:rsid w:val="00873134"/>
    <w:rsid w:val="00880DD0"/>
    <w:rsid w:val="008843CD"/>
    <w:rsid w:val="00890E16"/>
    <w:rsid w:val="008922C6"/>
    <w:rsid w:val="00895656"/>
    <w:rsid w:val="008B3467"/>
    <w:rsid w:val="008B584D"/>
    <w:rsid w:val="008B612B"/>
    <w:rsid w:val="008C1B39"/>
    <w:rsid w:val="008C37F4"/>
    <w:rsid w:val="008C4A53"/>
    <w:rsid w:val="008E32D2"/>
    <w:rsid w:val="008E6E20"/>
    <w:rsid w:val="0090250D"/>
    <w:rsid w:val="00942230"/>
    <w:rsid w:val="00961896"/>
    <w:rsid w:val="00970741"/>
    <w:rsid w:val="00973877"/>
    <w:rsid w:val="009768E5"/>
    <w:rsid w:val="0097711E"/>
    <w:rsid w:val="0098236F"/>
    <w:rsid w:val="00984258"/>
    <w:rsid w:val="00990FED"/>
    <w:rsid w:val="009933DB"/>
    <w:rsid w:val="0099347E"/>
    <w:rsid w:val="00993A53"/>
    <w:rsid w:val="00997999"/>
    <w:rsid w:val="009A0989"/>
    <w:rsid w:val="009A78C7"/>
    <w:rsid w:val="009B6825"/>
    <w:rsid w:val="009D25BE"/>
    <w:rsid w:val="009D3B41"/>
    <w:rsid w:val="009D4547"/>
    <w:rsid w:val="009E295E"/>
    <w:rsid w:val="009F13EA"/>
    <w:rsid w:val="00A234FF"/>
    <w:rsid w:val="00A27432"/>
    <w:rsid w:val="00A323DC"/>
    <w:rsid w:val="00A3339E"/>
    <w:rsid w:val="00A72B93"/>
    <w:rsid w:val="00A73497"/>
    <w:rsid w:val="00A82199"/>
    <w:rsid w:val="00A836CA"/>
    <w:rsid w:val="00A83A41"/>
    <w:rsid w:val="00A9610A"/>
    <w:rsid w:val="00A96849"/>
    <w:rsid w:val="00AA533A"/>
    <w:rsid w:val="00AB229A"/>
    <w:rsid w:val="00AB50E3"/>
    <w:rsid w:val="00AB6511"/>
    <w:rsid w:val="00AD2F56"/>
    <w:rsid w:val="00AD39D1"/>
    <w:rsid w:val="00AD6D35"/>
    <w:rsid w:val="00AE0B14"/>
    <w:rsid w:val="00AF0CB8"/>
    <w:rsid w:val="00AF115C"/>
    <w:rsid w:val="00AF5B86"/>
    <w:rsid w:val="00AF7A53"/>
    <w:rsid w:val="00B12777"/>
    <w:rsid w:val="00B161B7"/>
    <w:rsid w:val="00B16351"/>
    <w:rsid w:val="00B376D8"/>
    <w:rsid w:val="00B37CD8"/>
    <w:rsid w:val="00B40240"/>
    <w:rsid w:val="00B53299"/>
    <w:rsid w:val="00B731C3"/>
    <w:rsid w:val="00B74C30"/>
    <w:rsid w:val="00B76522"/>
    <w:rsid w:val="00B811C0"/>
    <w:rsid w:val="00B8327E"/>
    <w:rsid w:val="00B91ACC"/>
    <w:rsid w:val="00BA19AA"/>
    <w:rsid w:val="00BB23FF"/>
    <w:rsid w:val="00BC175A"/>
    <w:rsid w:val="00BD3648"/>
    <w:rsid w:val="00BD46DA"/>
    <w:rsid w:val="00BD57B8"/>
    <w:rsid w:val="00BD7E2B"/>
    <w:rsid w:val="00BE4F81"/>
    <w:rsid w:val="00BE7063"/>
    <w:rsid w:val="00BF7027"/>
    <w:rsid w:val="00C02597"/>
    <w:rsid w:val="00C02D29"/>
    <w:rsid w:val="00C132F9"/>
    <w:rsid w:val="00C275E6"/>
    <w:rsid w:val="00C301E4"/>
    <w:rsid w:val="00C34B5E"/>
    <w:rsid w:val="00C4521B"/>
    <w:rsid w:val="00C464BD"/>
    <w:rsid w:val="00C603F8"/>
    <w:rsid w:val="00C60757"/>
    <w:rsid w:val="00C639D9"/>
    <w:rsid w:val="00C64125"/>
    <w:rsid w:val="00C65C56"/>
    <w:rsid w:val="00C6659C"/>
    <w:rsid w:val="00C71872"/>
    <w:rsid w:val="00C815D7"/>
    <w:rsid w:val="00C83B46"/>
    <w:rsid w:val="00C840D7"/>
    <w:rsid w:val="00C840FA"/>
    <w:rsid w:val="00C874FB"/>
    <w:rsid w:val="00C87719"/>
    <w:rsid w:val="00C92D4E"/>
    <w:rsid w:val="00C9415B"/>
    <w:rsid w:val="00C97E13"/>
    <w:rsid w:val="00CA312C"/>
    <w:rsid w:val="00CA39CC"/>
    <w:rsid w:val="00CB262E"/>
    <w:rsid w:val="00CE1D4B"/>
    <w:rsid w:val="00CE7032"/>
    <w:rsid w:val="00D01868"/>
    <w:rsid w:val="00D05C80"/>
    <w:rsid w:val="00D1034C"/>
    <w:rsid w:val="00D136DD"/>
    <w:rsid w:val="00D17012"/>
    <w:rsid w:val="00D20269"/>
    <w:rsid w:val="00D23550"/>
    <w:rsid w:val="00D301EA"/>
    <w:rsid w:val="00D442B8"/>
    <w:rsid w:val="00D46979"/>
    <w:rsid w:val="00D46A9E"/>
    <w:rsid w:val="00D55FEF"/>
    <w:rsid w:val="00D75E36"/>
    <w:rsid w:val="00D801FF"/>
    <w:rsid w:val="00D859F7"/>
    <w:rsid w:val="00D9080F"/>
    <w:rsid w:val="00D9131E"/>
    <w:rsid w:val="00DA41A9"/>
    <w:rsid w:val="00DA6A99"/>
    <w:rsid w:val="00DA7BDB"/>
    <w:rsid w:val="00DB69D1"/>
    <w:rsid w:val="00DC3514"/>
    <w:rsid w:val="00DD22D2"/>
    <w:rsid w:val="00DD26B2"/>
    <w:rsid w:val="00DD5950"/>
    <w:rsid w:val="00DE4100"/>
    <w:rsid w:val="00DF01AE"/>
    <w:rsid w:val="00DF2A65"/>
    <w:rsid w:val="00E04A89"/>
    <w:rsid w:val="00E04E2C"/>
    <w:rsid w:val="00E06288"/>
    <w:rsid w:val="00E12172"/>
    <w:rsid w:val="00E20C28"/>
    <w:rsid w:val="00E35818"/>
    <w:rsid w:val="00E37E15"/>
    <w:rsid w:val="00E510B7"/>
    <w:rsid w:val="00E55F22"/>
    <w:rsid w:val="00E562DE"/>
    <w:rsid w:val="00E57056"/>
    <w:rsid w:val="00E77AC9"/>
    <w:rsid w:val="00E92160"/>
    <w:rsid w:val="00EA4A8C"/>
    <w:rsid w:val="00EA5816"/>
    <w:rsid w:val="00EB0B05"/>
    <w:rsid w:val="00EB2519"/>
    <w:rsid w:val="00EB4620"/>
    <w:rsid w:val="00EC60E4"/>
    <w:rsid w:val="00ED16D7"/>
    <w:rsid w:val="00ED5E63"/>
    <w:rsid w:val="00EE1078"/>
    <w:rsid w:val="00EE2C2A"/>
    <w:rsid w:val="00EF1649"/>
    <w:rsid w:val="00EF1DC7"/>
    <w:rsid w:val="00EF5DA2"/>
    <w:rsid w:val="00F10476"/>
    <w:rsid w:val="00F10D1C"/>
    <w:rsid w:val="00F140BD"/>
    <w:rsid w:val="00F2299E"/>
    <w:rsid w:val="00F250EA"/>
    <w:rsid w:val="00F31ECE"/>
    <w:rsid w:val="00F40EA1"/>
    <w:rsid w:val="00F55509"/>
    <w:rsid w:val="00F55EF8"/>
    <w:rsid w:val="00F56600"/>
    <w:rsid w:val="00F63F02"/>
    <w:rsid w:val="00F723AE"/>
    <w:rsid w:val="00F7401D"/>
    <w:rsid w:val="00F7409C"/>
    <w:rsid w:val="00F82C50"/>
    <w:rsid w:val="00F8337D"/>
    <w:rsid w:val="00F92663"/>
    <w:rsid w:val="00FB4619"/>
    <w:rsid w:val="00FC0DAB"/>
    <w:rsid w:val="00FC1350"/>
    <w:rsid w:val="00FC5055"/>
    <w:rsid w:val="00FD4D70"/>
    <w:rsid w:val="00FD4D94"/>
    <w:rsid w:val="00FD4FB7"/>
    <w:rsid w:val="00FE5BEC"/>
    <w:rsid w:val="00F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424877E8-B333-4F0D-9DF5-D5B855C4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76427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rsid w:val="00576427"/>
    <w:pPr>
      <w:numPr>
        <w:numId w:val="3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rsid w:val="00576427"/>
    <w:pPr>
      <w:numPr>
        <w:ilvl w:val="1"/>
        <w:numId w:val="3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rsid w:val="00576427"/>
    <w:pPr>
      <w:numPr>
        <w:ilvl w:val="2"/>
        <w:numId w:val="3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rsid w:val="00576427"/>
    <w:pPr>
      <w:numPr>
        <w:ilvl w:val="3"/>
        <w:numId w:val="3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576427"/>
    <w:pPr>
      <w:numPr>
        <w:ilvl w:val="4"/>
        <w:numId w:val="3"/>
      </w:numPr>
      <w:kinsoku w:val="0"/>
      <w:ind w:leftChars="400" w:left="400" w:hangingChars="200" w:hanging="20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576427"/>
    <w:pPr>
      <w:numPr>
        <w:ilvl w:val="5"/>
        <w:numId w:val="3"/>
      </w:numPr>
      <w:tabs>
        <w:tab w:val="left" w:pos="2094"/>
      </w:tabs>
      <w:kinsoku w:val="0"/>
      <w:ind w:leftChars="500" w:left="5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576427"/>
    <w:pPr>
      <w:numPr>
        <w:ilvl w:val="6"/>
        <w:numId w:val="3"/>
      </w:numPr>
      <w:kinsoku w:val="0"/>
      <w:ind w:leftChars="600" w:left="6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576427"/>
    <w:pPr>
      <w:numPr>
        <w:ilvl w:val="7"/>
        <w:numId w:val="3"/>
      </w:numPr>
      <w:kinsoku w:val="0"/>
      <w:ind w:leftChars="700" w:left="7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576427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576427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576427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sid w:val="00576427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576427"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rsid w:val="00576427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rsid w:val="00576427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rsid w:val="00576427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rsid w:val="00576427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rsid w:val="00576427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rsid w:val="00576427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576427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576427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576427"/>
    <w:pPr>
      <w:ind w:leftChars="1600" w:left="3840"/>
    </w:pPr>
  </w:style>
  <w:style w:type="paragraph" w:styleId="a8">
    <w:name w:val="header"/>
    <w:basedOn w:val="a1"/>
    <w:semiHidden/>
    <w:rsid w:val="00576427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576427"/>
    <w:pPr>
      <w:ind w:leftChars="400" w:left="400"/>
    </w:pPr>
  </w:style>
  <w:style w:type="character" w:styleId="a9">
    <w:name w:val="Hyperlink"/>
    <w:basedOn w:val="a2"/>
    <w:semiHidden/>
    <w:rsid w:val="00576427"/>
    <w:rPr>
      <w:color w:val="0000FF"/>
      <w:u w:val="single"/>
    </w:rPr>
  </w:style>
  <w:style w:type="paragraph" w:customStyle="1" w:styleId="aa">
    <w:name w:val="簽名日期"/>
    <w:basedOn w:val="a1"/>
    <w:rsid w:val="00576427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576427"/>
    <w:pPr>
      <w:ind w:leftChars="200" w:left="200" w:firstLineChars="0" w:firstLine="0"/>
    </w:pPr>
  </w:style>
  <w:style w:type="paragraph" w:customStyle="1" w:styleId="ab">
    <w:name w:val="附件"/>
    <w:basedOn w:val="a6"/>
    <w:rsid w:val="00576427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rsid w:val="00576427"/>
    <w:pPr>
      <w:ind w:leftChars="500" w:left="500"/>
    </w:pPr>
  </w:style>
  <w:style w:type="paragraph" w:customStyle="1" w:styleId="51">
    <w:name w:val="段落樣式5"/>
    <w:basedOn w:val="41"/>
    <w:rsid w:val="00576427"/>
    <w:pPr>
      <w:ind w:leftChars="600" w:left="600"/>
    </w:pPr>
  </w:style>
  <w:style w:type="paragraph" w:customStyle="1" w:styleId="61">
    <w:name w:val="段落樣式6"/>
    <w:basedOn w:val="51"/>
    <w:rsid w:val="00576427"/>
    <w:pPr>
      <w:ind w:leftChars="700" w:left="700"/>
    </w:pPr>
  </w:style>
  <w:style w:type="paragraph" w:customStyle="1" w:styleId="71">
    <w:name w:val="段落樣式7"/>
    <w:basedOn w:val="61"/>
    <w:rsid w:val="00576427"/>
  </w:style>
  <w:style w:type="paragraph" w:customStyle="1" w:styleId="81">
    <w:name w:val="段落樣式8"/>
    <w:basedOn w:val="71"/>
    <w:rsid w:val="00576427"/>
    <w:pPr>
      <w:ind w:leftChars="800" w:left="800"/>
    </w:pPr>
  </w:style>
  <w:style w:type="paragraph" w:customStyle="1" w:styleId="a0">
    <w:name w:val="表樣式"/>
    <w:basedOn w:val="a1"/>
    <w:next w:val="a1"/>
    <w:rsid w:val="00576427"/>
    <w:pPr>
      <w:numPr>
        <w:numId w:val="1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rsid w:val="00576427"/>
    <w:pPr>
      <w:ind w:left="698" w:hangingChars="200" w:hanging="698"/>
    </w:pPr>
  </w:style>
  <w:style w:type="paragraph" w:customStyle="1" w:styleId="ad">
    <w:name w:val="調查報告"/>
    <w:basedOn w:val="a6"/>
    <w:rsid w:val="00576427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table" w:styleId="ae">
    <w:name w:val="Table Grid"/>
    <w:basedOn w:val="a3"/>
    <w:uiPriority w:val="59"/>
    <w:rsid w:val="00D75E36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圖樣式"/>
    <w:basedOn w:val="a1"/>
    <w:next w:val="a1"/>
    <w:rsid w:val="00576427"/>
    <w:pPr>
      <w:numPr>
        <w:numId w:val="2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">
    <w:name w:val="footer"/>
    <w:basedOn w:val="a1"/>
    <w:semiHidden/>
    <w:rsid w:val="0057642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table of figures"/>
    <w:basedOn w:val="a1"/>
    <w:next w:val="a1"/>
    <w:semiHidden/>
    <w:rsid w:val="00576427"/>
    <w:pPr>
      <w:ind w:left="400" w:hangingChars="400" w:hanging="400"/>
    </w:pPr>
  </w:style>
  <w:style w:type="paragraph" w:styleId="af1">
    <w:name w:val="footnote text"/>
    <w:basedOn w:val="a1"/>
    <w:link w:val="af2"/>
    <w:uiPriority w:val="99"/>
    <w:semiHidden/>
    <w:unhideWhenUsed/>
    <w:rsid w:val="00C603F8"/>
    <w:pPr>
      <w:snapToGrid w:val="0"/>
    </w:pPr>
    <w:rPr>
      <w:sz w:val="20"/>
    </w:rPr>
  </w:style>
  <w:style w:type="character" w:customStyle="1" w:styleId="af2">
    <w:name w:val="註腳文字 字元"/>
    <w:basedOn w:val="a2"/>
    <w:link w:val="af1"/>
    <w:uiPriority w:val="99"/>
    <w:semiHidden/>
    <w:rsid w:val="00C603F8"/>
    <w:rPr>
      <w:rFonts w:eastAsia="標楷體"/>
      <w:kern w:val="2"/>
    </w:rPr>
  </w:style>
  <w:style w:type="character" w:styleId="af3">
    <w:name w:val="footnote reference"/>
    <w:basedOn w:val="a2"/>
    <w:uiPriority w:val="99"/>
    <w:semiHidden/>
    <w:unhideWhenUsed/>
    <w:rsid w:val="00C603F8"/>
    <w:rPr>
      <w:vertAlign w:val="superscript"/>
    </w:rPr>
  </w:style>
  <w:style w:type="character" w:styleId="af4">
    <w:name w:val="annotation reference"/>
    <w:basedOn w:val="a2"/>
    <w:uiPriority w:val="99"/>
    <w:semiHidden/>
    <w:unhideWhenUsed/>
    <w:rsid w:val="001D4C4E"/>
    <w:rPr>
      <w:sz w:val="18"/>
      <w:szCs w:val="18"/>
    </w:rPr>
  </w:style>
  <w:style w:type="paragraph" w:styleId="af5">
    <w:name w:val="annotation text"/>
    <w:basedOn w:val="a1"/>
    <w:link w:val="af6"/>
    <w:uiPriority w:val="99"/>
    <w:semiHidden/>
    <w:unhideWhenUsed/>
    <w:rsid w:val="001D4C4E"/>
  </w:style>
  <w:style w:type="character" w:customStyle="1" w:styleId="af6">
    <w:name w:val="註解文字 字元"/>
    <w:basedOn w:val="a2"/>
    <w:link w:val="af5"/>
    <w:uiPriority w:val="99"/>
    <w:semiHidden/>
    <w:rsid w:val="001D4C4E"/>
    <w:rPr>
      <w:rFonts w:eastAsia="標楷體"/>
      <w:kern w:val="2"/>
      <w:sz w:val="3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D4C4E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1D4C4E"/>
    <w:rPr>
      <w:rFonts w:eastAsia="標楷體"/>
      <w:b/>
      <w:bCs/>
      <w:kern w:val="2"/>
      <w:sz w:val="32"/>
    </w:rPr>
  </w:style>
  <w:style w:type="paragraph" w:styleId="af9">
    <w:name w:val="Balloon Text"/>
    <w:basedOn w:val="a1"/>
    <w:link w:val="afa"/>
    <w:uiPriority w:val="99"/>
    <w:semiHidden/>
    <w:unhideWhenUsed/>
    <w:rsid w:val="001D4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2"/>
    <w:link w:val="af9"/>
    <w:uiPriority w:val="99"/>
    <w:semiHidden/>
    <w:rsid w:val="001D4C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813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65BE2-BBCA-4FA2-BB12-11C8B587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6</Pages>
  <Words>498</Words>
  <Characters>2845</Characters>
  <Application>Microsoft Office Word</Application>
  <DocSecurity>0</DocSecurity>
  <Lines>23</Lines>
  <Paragraphs>6</Paragraphs>
  <ScaleCrop>false</ScaleCrop>
  <Company>cy</Company>
  <LinksUpToDate>false</LinksUpToDate>
  <CharactersWithSpaces>3337</CharactersWithSpaces>
  <SharedDoc>false</SharedDoc>
  <HLinks>
    <vt:vector size="12" baseType="variant">
      <vt:variant>
        <vt:i4>1703978</vt:i4>
      </vt:variant>
      <vt:variant>
        <vt:i4>3</vt:i4>
      </vt:variant>
      <vt:variant>
        <vt:i4>0</vt:i4>
      </vt:variant>
      <vt:variant>
        <vt:i4>5</vt:i4>
      </vt:variant>
      <vt:variant>
        <vt:lpwstr>http://www.nlsc.gov.tw/websites/make_page.aspx?la=1&amp;le=2&amp;li=1&amp;sno=21&amp;le2=3&amp;li2=21</vt:lpwstr>
      </vt:variant>
      <vt:variant>
        <vt:lpwstr/>
      </vt:variant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http://www.nlsc.gov.tw/websites/make_page.aspx?la=1&amp;le=2&amp;li=1&amp;sno=21&amp;le2=3&amp;li2=21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黃冠豪</dc:creator>
  <cp:lastModifiedBy>謝琦瑛</cp:lastModifiedBy>
  <cp:revision>2</cp:revision>
  <cp:lastPrinted>2010-08-04T10:26:00Z</cp:lastPrinted>
  <dcterms:created xsi:type="dcterms:W3CDTF">2016-12-12T09:20:00Z</dcterms:created>
  <dcterms:modified xsi:type="dcterms:W3CDTF">2016-12-12T09:20:00Z</dcterms:modified>
</cp:coreProperties>
</file>