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0AC" w:rsidRPr="00C11A8E" w:rsidRDefault="00DD70AC" w:rsidP="00C11A8E">
      <w:pPr>
        <w:pStyle w:val="a9"/>
        <w:jc w:val="center"/>
        <w:rPr>
          <w:rFonts w:ascii="標楷體" w:eastAsia="標楷體" w:hAnsi="標楷體"/>
          <w:kern w:val="0"/>
          <w:sz w:val="32"/>
          <w:szCs w:val="32"/>
        </w:rPr>
      </w:pPr>
      <w:r w:rsidRPr="00C11A8E">
        <w:rPr>
          <w:rFonts w:ascii="標楷體" w:eastAsia="標楷體" w:hAnsi="標楷體" w:hint="eastAsia"/>
          <w:kern w:val="0"/>
          <w:sz w:val="32"/>
          <w:szCs w:val="32"/>
        </w:rPr>
        <w:t>公務員懲戒委員會判決</w:t>
      </w:r>
    </w:p>
    <w:p w:rsidR="00DD70AC" w:rsidRPr="00C11A8E" w:rsidRDefault="00DD70AC" w:rsidP="00C11A8E">
      <w:pPr>
        <w:pStyle w:val="a9"/>
        <w:jc w:val="right"/>
        <w:rPr>
          <w:rFonts w:ascii="標楷體" w:eastAsia="標楷體" w:hAnsi="標楷體"/>
          <w:kern w:val="0"/>
          <w:sz w:val="24"/>
          <w:szCs w:val="24"/>
        </w:rPr>
      </w:pPr>
      <w:proofErr w:type="gramStart"/>
      <w:r w:rsidRPr="00C11A8E">
        <w:rPr>
          <w:rFonts w:ascii="標楷體" w:eastAsia="標楷體" w:hAnsi="標楷體" w:hint="eastAsia"/>
          <w:kern w:val="0"/>
          <w:sz w:val="24"/>
          <w:szCs w:val="24"/>
        </w:rPr>
        <w:t>105</w:t>
      </w:r>
      <w:proofErr w:type="gramEnd"/>
      <w:r w:rsidRPr="00C11A8E">
        <w:rPr>
          <w:rFonts w:ascii="標楷體" w:eastAsia="標楷體" w:hAnsi="標楷體" w:hint="eastAsia"/>
          <w:kern w:val="0"/>
          <w:sz w:val="24"/>
          <w:szCs w:val="24"/>
        </w:rPr>
        <w:t>年度</w:t>
      </w:r>
      <w:proofErr w:type="gramStart"/>
      <w:r w:rsidRPr="00C11A8E">
        <w:rPr>
          <w:rFonts w:ascii="標楷體" w:eastAsia="標楷體" w:hAnsi="標楷體" w:hint="eastAsia"/>
          <w:kern w:val="0"/>
          <w:sz w:val="24"/>
          <w:szCs w:val="24"/>
        </w:rPr>
        <w:t>鑑</w:t>
      </w:r>
      <w:proofErr w:type="gramEnd"/>
      <w:r w:rsidRPr="00C11A8E">
        <w:rPr>
          <w:rFonts w:ascii="標楷體" w:eastAsia="標楷體" w:hAnsi="標楷體" w:hint="eastAsia"/>
          <w:kern w:val="0"/>
          <w:sz w:val="24"/>
          <w:szCs w:val="24"/>
        </w:rPr>
        <w:t>字第13800號</w:t>
      </w:r>
    </w:p>
    <w:p w:rsidR="00DD70AC" w:rsidRPr="00C11A8E" w:rsidRDefault="00DD70AC" w:rsidP="00C11A8E">
      <w:pPr>
        <w:pStyle w:val="a9"/>
        <w:ind w:left="2757" w:hangingChars="1077" w:hanging="2757"/>
        <w:rPr>
          <w:rFonts w:ascii="標楷體" w:eastAsia="標楷體" w:hAnsi="標楷體"/>
          <w:kern w:val="0"/>
          <w:sz w:val="24"/>
          <w:szCs w:val="24"/>
        </w:rPr>
      </w:pPr>
      <w:r w:rsidRPr="00C11A8E">
        <w:rPr>
          <w:rFonts w:ascii="標楷體" w:eastAsia="標楷體" w:hAnsi="標楷體" w:hint="eastAsia"/>
          <w:kern w:val="0"/>
          <w:sz w:val="24"/>
          <w:szCs w:val="24"/>
        </w:rPr>
        <w:t>被付懲戒人</w:t>
      </w:r>
      <w:r w:rsidR="00C11A8E">
        <w:rPr>
          <w:rFonts w:ascii="標楷體" w:eastAsia="標楷體" w:hAnsi="標楷體" w:hint="eastAsia"/>
          <w:kern w:val="0"/>
          <w:sz w:val="24"/>
          <w:szCs w:val="24"/>
        </w:rPr>
        <w:t xml:space="preserve">   </w:t>
      </w:r>
      <w:r w:rsidRPr="00C11A8E">
        <w:rPr>
          <w:rFonts w:ascii="標楷體" w:eastAsia="標楷體" w:hAnsi="標楷體" w:cs="華康中明體" w:hint="eastAsia"/>
          <w:kern w:val="0"/>
          <w:sz w:val="24"/>
          <w:szCs w:val="24"/>
        </w:rPr>
        <w:t>蔡榮源</w:t>
      </w:r>
      <w:r w:rsidRPr="00C11A8E">
        <w:rPr>
          <w:rFonts w:ascii="標楷體" w:eastAsia="標楷體" w:hAnsi="標楷體" w:hint="eastAsia"/>
          <w:kern w:val="0"/>
          <w:sz w:val="24"/>
          <w:szCs w:val="24"/>
        </w:rPr>
        <w:t xml:space="preserve">　</w:t>
      </w:r>
      <w:r w:rsidRPr="00C11A8E">
        <w:rPr>
          <w:rFonts w:ascii="標楷體" w:eastAsia="標楷體" w:hAnsi="標楷體" w:cs="華康中明體" w:hint="eastAsia"/>
          <w:kern w:val="0"/>
          <w:sz w:val="24"/>
          <w:szCs w:val="24"/>
        </w:rPr>
        <w:t>前臺北縣政府警察局永和分局前分局長，</w:t>
      </w:r>
      <w:r w:rsidRPr="00C11A8E">
        <w:rPr>
          <w:rFonts w:ascii="標楷體" w:eastAsia="標楷體" w:hAnsi="標楷體" w:hint="eastAsia"/>
          <w:sz w:val="24"/>
          <w:szCs w:val="24"/>
        </w:rPr>
        <w:t>警正一階（比照薦任第九職等，</w:t>
      </w:r>
      <w:r w:rsidRPr="00C11A8E">
        <w:rPr>
          <w:rFonts w:ascii="標楷體" w:eastAsia="標楷體" w:hAnsi="標楷體"/>
          <w:sz w:val="24"/>
          <w:szCs w:val="24"/>
        </w:rPr>
        <w:t>95</w:t>
      </w:r>
      <w:r w:rsidRPr="00C11A8E">
        <w:rPr>
          <w:rFonts w:ascii="標楷體" w:eastAsia="標楷體" w:hAnsi="標楷體" w:hint="eastAsia"/>
          <w:sz w:val="24"/>
          <w:szCs w:val="24"/>
        </w:rPr>
        <w:t>年</w:t>
      </w:r>
      <w:r w:rsidRPr="00C11A8E">
        <w:rPr>
          <w:rFonts w:ascii="標楷體" w:eastAsia="標楷體" w:hAnsi="標楷體"/>
          <w:sz w:val="24"/>
          <w:szCs w:val="24"/>
        </w:rPr>
        <w:t>6</w:t>
      </w:r>
      <w:r w:rsidRPr="00C11A8E">
        <w:rPr>
          <w:rFonts w:ascii="標楷體" w:eastAsia="標楷體" w:hAnsi="標楷體" w:hint="eastAsia"/>
          <w:sz w:val="24"/>
          <w:szCs w:val="24"/>
        </w:rPr>
        <w:t>月</w:t>
      </w:r>
      <w:r w:rsidRPr="00C11A8E">
        <w:rPr>
          <w:rFonts w:ascii="標楷體" w:eastAsia="標楷體" w:hAnsi="標楷體"/>
          <w:sz w:val="24"/>
          <w:szCs w:val="24"/>
        </w:rPr>
        <w:t>15</w:t>
      </w:r>
      <w:r w:rsidRPr="00C11A8E">
        <w:rPr>
          <w:rFonts w:ascii="標楷體" w:eastAsia="標楷體" w:hAnsi="標楷體" w:hint="eastAsia"/>
          <w:sz w:val="24"/>
          <w:szCs w:val="24"/>
        </w:rPr>
        <w:t>日調任前臺北縣</w:t>
      </w:r>
      <w:r w:rsidRPr="00C11A8E">
        <w:rPr>
          <w:rFonts w:ascii="標楷體" w:eastAsia="標楷體" w:hAnsi="標楷體" w:hint="eastAsia"/>
          <w:spacing w:val="6"/>
          <w:sz w:val="24"/>
          <w:szCs w:val="24"/>
        </w:rPr>
        <w:t>政府警察局三重分局分局長，</w:t>
      </w:r>
      <w:r w:rsidRPr="00C11A8E">
        <w:rPr>
          <w:rFonts w:ascii="標楷體" w:eastAsia="標楷體" w:hAnsi="標楷體"/>
          <w:spacing w:val="6"/>
          <w:sz w:val="24"/>
          <w:szCs w:val="24"/>
        </w:rPr>
        <w:t>95</w:t>
      </w:r>
      <w:r w:rsidRPr="00C11A8E">
        <w:rPr>
          <w:rFonts w:ascii="標楷體" w:eastAsia="標楷體" w:hAnsi="標楷體" w:hint="eastAsia"/>
          <w:spacing w:val="6"/>
          <w:sz w:val="24"/>
          <w:szCs w:val="24"/>
        </w:rPr>
        <w:t>年</w:t>
      </w:r>
      <w:r w:rsidRPr="00C11A8E">
        <w:rPr>
          <w:rFonts w:ascii="標楷體" w:eastAsia="標楷體" w:hAnsi="標楷體"/>
          <w:sz w:val="24"/>
          <w:szCs w:val="24"/>
        </w:rPr>
        <w:t>7</w:t>
      </w:r>
      <w:r w:rsidRPr="00C11A8E">
        <w:rPr>
          <w:rFonts w:ascii="標楷體" w:eastAsia="標楷體" w:hAnsi="標楷體" w:hint="eastAsia"/>
          <w:sz w:val="24"/>
          <w:szCs w:val="24"/>
        </w:rPr>
        <w:t>月</w:t>
      </w:r>
      <w:r w:rsidRPr="00C11A8E">
        <w:rPr>
          <w:rFonts w:ascii="標楷體" w:eastAsia="標楷體" w:hAnsi="標楷體"/>
          <w:sz w:val="24"/>
          <w:szCs w:val="24"/>
        </w:rPr>
        <w:t>10</w:t>
      </w:r>
      <w:r w:rsidRPr="00C11A8E">
        <w:rPr>
          <w:rFonts w:ascii="標楷體" w:eastAsia="標楷體" w:hAnsi="標楷體" w:hint="eastAsia"/>
          <w:sz w:val="24"/>
          <w:szCs w:val="24"/>
        </w:rPr>
        <w:t>日調任苗栗縣警察局警務參）。</w:t>
      </w:r>
    </w:p>
    <w:p w:rsidR="00DD70AC" w:rsidRPr="00C11A8E" w:rsidRDefault="00DD70AC" w:rsidP="00DD70AC">
      <w:pPr>
        <w:pStyle w:val="a9"/>
        <w:rPr>
          <w:rFonts w:ascii="標楷體" w:eastAsia="標楷體" w:hAnsi="標楷體"/>
          <w:kern w:val="0"/>
          <w:sz w:val="24"/>
          <w:szCs w:val="24"/>
        </w:rPr>
      </w:pPr>
      <w:r w:rsidRPr="00C11A8E">
        <w:rPr>
          <w:rFonts w:ascii="標楷體" w:eastAsia="標楷體" w:hAnsi="標楷體" w:hint="eastAsia"/>
          <w:kern w:val="0"/>
          <w:sz w:val="24"/>
          <w:szCs w:val="24"/>
        </w:rPr>
        <w:t>上列被付懲戒人因違法失職案件，經監察院移送審理，本會判決如下：</w:t>
      </w:r>
    </w:p>
    <w:p w:rsidR="00DD70AC" w:rsidRPr="00C11A8E" w:rsidRDefault="00DD70AC" w:rsidP="00C11A8E">
      <w:pPr>
        <w:pStyle w:val="ab"/>
        <w:spacing w:beforeLines="50" w:afterLines="50"/>
        <w:rPr>
          <w:rFonts w:ascii="標楷體" w:eastAsia="標楷體" w:hAnsi="標楷體"/>
          <w:kern w:val="0"/>
          <w:sz w:val="24"/>
          <w:szCs w:val="24"/>
        </w:rPr>
      </w:pPr>
      <w:r w:rsidRPr="00C11A8E">
        <w:rPr>
          <w:rFonts w:ascii="標楷體" w:eastAsia="標楷體" w:hAnsi="標楷體" w:hint="eastAsia"/>
          <w:kern w:val="0"/>
          <w:sz w:val="24"/>
          <w:szCs w:val="24"/>
        </w:rPr>
        <w:t>主文</w:t>
      </w:r>
    </w:p>
    <w:p w:rsidR="00DD70AC" w:rsidRPr="00C11A8E" w:rsidRDefault="00DD70AC" w:rsidP="00DD70AC">
      <w:pPr>
        <w:pStyle w:val="a9"/>
        <w:rPr>
          <w:rFonts w:ascii="標楷體" w:eastAsia="標楷體" w:hAnsi="標楷體"/>
          <w:kern w:val="0"/>
          <w:sz w:val="24"/>
          <w:szCs w:val="24"/>
        </w:rPr>
      </w:pPr>
      <w:r w:rsidRPr="00C11A8E">
        <w:rPr>
          <w:rFonts w:ascii="標楷體" w:eastAsia="標楷體" w:hAnsi="標楷體" w:hint="eastAsia"/>
          <w:kern w:val="0"/>
          <w:sz w:val="24"/>
          <w:szCs w:val="24"/>
        </w:rPr>
        <w:t>蔡榮源撤職並停止任用壹年。</w:t>
      </w:r>
    </w:p>
    <w:p w:rsidR="00DD70AC" w:rsidRPr="00C11A8E" w:rsidRDefault="00DD70AC" w:rsidP="00C11A8E">
      <w:pPr>
        <w:pStyle w:val="ab"/>
        <w:spacing w:beforeLines="50" w:afterLines="50"/>
        <w:rPr>
          <w:rFonts w:ascii="標楷體" w:eastAsia="標楷體" w:hAnsi="標楷體"/>
          <w:kern w:val="0"/>
          <w:sz w:val="24"/>
          <w:szCs w:val="24"/>
        </w:rPr>
      </w:pPr>
      <w:r w:rsidRPr="00C11A8E">
        <w:rPr>
          <w:rFonts w:ascii="標楷體" w:eastAsia="標楷體" w:hAnsi="標楷體" w:hint="eastAsia"/>
          <w:kern w:val="0"/>
          <w:sz w:val="24"/>
          <w:szCs w:val="24"/>
        </w:rPr>
        <w:t>事實</w:t>
      </w:r>
    </w:p>
    <w:p w:rsidR="00DD70AC" w:rsidRPr="00C11A8E" w:rsidRDefault="00DD70AC" w:rsidP="00DD70AC">
      <w:pPr>
        <w:pStyle w:val="a9"/>
        <w:rPr>
          <w:rFonts w:ascii="標楷體" w:eastAsia="標楷體" w:hAnsi="標楷體"/>
          <w:kern w:val="0"/>
          <w:sz w:val="24"/>
          <w:szCs w:val="24"/>
        </w:rPr>
      </w:pPr>
      <w:r w:rsidRPr="00C11A8E">
        <w:rPr>
          <w:rFonts w:ascii="標楷體" w:eastAsia="標楷體" w:hAnsi="標楷體" w:hint="eastAsia"/>
          <w:kern w:val="0"/>
          <w:sz w:val="24"/>
          <w:szCs w:val="24"/>
        </w:rPr>
        <w:t>甲、監察院移送意旨</w:t>
      </w:r>
      <w:proofErr w:type="gramStart"/>
      <w:r w:rsidRPr="00C11A8E">
        <w:rPr>
          <w:rFonts w:ascii="標楷體" w:eastAsia="標楷體" w:hAnsi="標楷體" w:hint="eastAsia"/>
          <w:kern w:val="0"/>
          <w:sz w:val="24"/>
          <w:szCs w:val="24"/>
        </w:rPr>
        <w:t>以</w:t>
      </w:r>
      <w:proofErr w:type="gramEnd"/>
      <w:r w:rsidRPr="00C11A8E">
        <w:rPr>
          <w:rFonts w:ascii="標楷體" w:eastAsia="標楷體" w:hAnsi="標楷體" w:hint="eastAsia"/>
          <w:kern w:val="0"/>
          <w:sz w:val="24"/>
          <w:szCs w:val="24"/>
        </w:rPr>
        <w:t>：</w:t>
      </w:r>
    </w:p>
    <w:p w:rsidR="00DD70AC" w:rsidRPr="00C11A8E" w:rsidRDefault="00DD70AC" w:rsidP="00C11A8E">
      <w:pPr>
        <w:pStyle w:val="a9"/>
        <w:jc w:val="left"/>
        <w:rPr>
          <w:rFonts w:ascii="標楷體" w:eastAsia="標楷體" w:hAnsi="標楷體"/>
          <w:kern w:val="0"/>
          <w:sz w:val="24"/>
          <w:szCs w:val="24"/>
        </w:rPr>
      </w:pPr>
      <w:r w:rsidRPr="00C11A8E">
        <w:rPr>
          <w:rFonts w:ascii="標楷體" w:eastAsia="標楷體" w:hAnsi="標楷體" w:hint="eastAsia"/>
          <w:kern w:val="0"/>
          <w:sz w:val="24"/>
          <w:szCs w:val="24"/>
        </w:rPr>
        <w:t>壹、被彈劾人姓</w:t>
      </w:r>
      <w:r w:rsidRPr="00C11A8E">
        <w:rPr>
          <w:rFonts w:ascii="標楷體" w:eastAsia="標楷體" w:hAnsi="標楷體" w:hint="eastAsia"/>
          <w:spacing w:val="-12"/>
          <w:kern w:val="0"/>
          <w:sz w:val="24"/>
          <w:szCs w:val="24"/>
        </w:rPr>
        <w:t>名</w:t>
      </w:r>
      <w:r w:rsidRPr="00C11A8E">
        <w:rPr>
          <w:rFonts w:ascii="標楷體" w:eastAsia="標楷體" w:hAnsi="標楷體" w:hint="eastAsia"/>
          <w:kern w:val="0"/>
          <w:sz w:val="24"/>
          <w:szCs w:val="24"/>
        </w:rPr>
        <w:t>、服務機關及職</w:t>
      </w:r>
      <w:r w:rsidRPr="00C11A8E">
        <w:rPr>
          <w:rFonts w:ascii="標楷體" w:eastAsia="標楷體" w:hAnsi="標楷體" w:hint="eastAsia"/>
          <w:spacing w:val="-22"/>
          <w:kern w:val="0"/>
          <w:sz w:val="24"/>
          <w:szCs w:val="24"/>
        </w:rPr>
        <w:t>級</w:t>
      </w:r>
      <w:r w:rsidRPr="00C11A8E">
        <w:rPr>
          <w:rFonts w:ascii="標楷體" w:eastAsia="標楷體" w:hAnsi="標楷體" w:hint="eastAsia"/>
          <w:spacing w:val="-34"/>
          <w:kern w:val="0"/>
          <w:sz w:val="24"/>
          <w:szCs w:val="24"/>
        </w:rPr>
        <w:t>：</w:t>
      </w:r>
      <w:r w:rsidRPr="00C11A8E">
        <w:rPr>
          <w:rFonts w:ascii="標楷體" w:eastAsia="標楷體" w:hAnsi="標楷體" w:hint="eastAsia"/>
          <w:spacing w:val="-10"/>
          <w:kern w:val="0"/>
          <w:sz w:val="24"/>
          <w:szCs w:val="24"/>
        </w:rPr>
        <w:t>（</w:t>
      </w:r>
      <w:r w:rsidRPr="00C11A8E">
        <w:rPr>
          <w:rFonts w:ascii="標楷體" w:eastAsia="標楷體" w:hAnsi="標楷體" w:hint="eastAsia"/>
          <w:kern w:val="0"/>
          <w:sz w:val="24"/>
          <w:szCs w:val="24"/>
        </w:rPr>
        <w:t>略）</w:t>
      </w:r>
    </w:p>
    <w:p w:rsidR="00DD70AC" w:rsidRPr="00C11A8E" w:rsidRDefault="00DD70AC" w:rsidP="00C11A8E">
      <w:pPr>
        <w:pStyle w:val="a3"/>
        <w:ind w:left="512" w:hanging="512"/>
        <w:rPr>
          <w:rFonts w:ascii="標楷體" w:eastAsia="標楷體" w:hAnsi="標楷體"/>
          <w:kern w:val="0"/>
          <w:sz w:val="24"/>
          <w:szCs w:val="24"/>
        </w:rPr>
      </w:pPr>
      <w:r w:rsidRPr="00C11A8E">
        <w:rPr>
          <w:rFonts w:ascii="標楷體" w:eastAsia="標楷體" w:hAnsi="標楷體" w:hint="eastAsia"/>
          <w:kern w:val="0"/>
          <w:sz w:val="24"/>
          <w:szCs w:val="24"/>
        </w:rPr>
        <w:t>貳、案由：蔡榮源擔任臺北縣永和分局之分局長</w:t>
      </w:r>
      <w:proofErr w:type="gramStart"/>
      <w:r w:rsidRPr="00C11A8E">
        <w:rPr>
          <w:rFonts w:ascii="標楷體" w:eastAsia="標楷體" w:hAnsi="標楷體" w:hint="eastAsia"/>
          <w:kern w:val="0"/>
          <w:sz w:val="24"/>
          <w:szCs w:val="24"/>
        </w:rPr>
        <w:t>期間，</w:t>
      </w:r>
      <w:proofErr w:type="gramEnd"/>
      <w:r w:rsidRPr="00C11A8E">
        <w:rPr>
          <w:rFonts w:ascii="標楷體" w:eastAsia="標楷體" w:hAnsi="標楷體" w:hint="eastAsia"/>
          <w:kern w:val="0"/>
          <w:sz w:val="24"/>
          <w:szCs w:val="24"/>
        </w:rPr>
        <w:t>管理不力，監督、考核不確實，所屬員警涉入集體貪瀆、洩密、賭博及涉足不正當場所等案件，蔡榮源本人甚至包庇賭場及收賄，未依規定參與演習，違反公務員服務法，情節嚴重，</w:t>
      </w:r>
      <w:proofErr w:type="gramStart"/>
      <w:r w:rsidRPr="00C11A8E">
        <w:rPr>
          <w:rFonts w:ascii="標楷體" w:eastAsia="標楷體" w:hAnsi="標楷體" w:hint="eastAsia"/>
          <w:kern w:val="0"/>
          <w:sz w:val="24"/>
          <w:szCs w:val="24"/>
        </w:rPr>
        <w:t>爰</w:t>
      </w:r>
      <w:proofErr w:type="gramEnd"/>
      <w:r w:rsidRPr="00C11A8E">
        <w:rPr>
          <w:rFonts w:ascii="標楷體" w:eastAsia="標楷體" w:hAnsi="標楷體" w:hint="eastAsia"/>
          <w:kern w:val="0"/>
          <w:sz w:val="24"/>
          <w:szCs w:val="24"/>
        </w:rPr>
        <w:t>依法提案彈劾。</w:t>
      </w:r>
    </w:p>
    <w:p w:rsidR="00DD70AC" w:rsidRPr="00C11A8E" w:rsidRDefault="00DD70AC" w:rsidP="00DD70AC">
      <w:pPr>
        <w:pStyle w:val="a9"/>
        <w:rPr>
          <w:rFonts w:ascii="標楷體" w:eastAsia="標楷體" w:hAnsi="標楷體"/>
          <w:kern w:val="0"/>
          <w:sz w:val="24"/>
          <w:szCs w:val="24"/>
        </w:rPr>
      </w:pPr>
      <w:r w:rsidRPr="00C11A8E">
        <w:rPr>
          <w:rFonts w:ascii="標楷體" w:eastAsia="標楷體" w:hAnsi="標楷體" w:hint="eastAsia"/>
          <w:kern w:val="0"/>
          <w:sz w:val="24"/>
          <w:szCs w:val="24"/>
        </w:rPr>
        <w:t>參、違法失職之事實與證據：</w:t>
      </w:r>
    </w:p>
    <w:p w:rsidR="00DD70AC" w:rsidRPr="00C11A8E" w:rsidRDefault="00DD70AC" w:rsidP="00DD70AC">
      <w:pPr>
        <w:pStyle w:val="ac"/>
        <w:ind w:left="451"/>
        <w:rPr>
          <w:rFonts w:ascii="標楷體" w:eastAsia="標楷體" w:hAnsi="標楷體"/>
          <w:kern w:val="0"/>
          <w:sz w:val="24"/>
          <w:szCs w:val="24"/>
        </w:rPr>
      </w:pPr>
      <w:r w:rsidRPr="00C11A8E">
        <w:rPr>
          <w:rFonts w:ascii="標楷體" w:eastAsia="標楷體" w:hAnsi="標楷體" w:hint="eastAsia"/>
          <w:kern w:val="0"/>
          <w:sz w:val="24"/>
          <w:szCs w:val="24"/>
        </w:rPr>
        <w:t>蔡榮源自94年2月16日起至95年6月14日止，任職臺北縣政府警察局（下稱臺北縣警察局，其他縣市政府警察局參照）永和分局分局長，95年6月15日至95年7月9日任職臺北縣警察局三重分局分局長（蔡榮源人事資料表如附件1，頁1-2），負責綜理分局轄區各項勤務、業務，並指揮、監督、考核任職分局及所轄各分駐所、派出所員警。其任內有以下之違法失職行為：</w:t>
      </w:r>
    </w:p>
    <w:p w:rsidR="00DD70AC" w:rsidRPr="00C11A8E" w:rsidRDefault="00DD70AC" w:rsidP="00C11A8E">
      <w:pPr>
        <w:pStyle w:val="a7"/>
        <w:ind w:left="968" w:hanging="512"/>
        <w:rPr>
          <w:rFonts w:ascii="標楷體" w:eastAsia="標楷體" w:hAnsi="標楷體"/>
          <w:kern w:val="0"/>
          <w:sz w:val="24"/>
          <w:szCs w:val="24"/>
        </w:rPr>
      </w:pPr>
      <w:r w:rsidRPr="00C11A8E">
        <w:rPr>
          <w:rFonts w:ascii="標楷體" w:eastAsia="標楷體" w:hAnsi="標楷體" w:hint="eastAsia"/>
          <w:kern w:val="0"/>
          <w:sz w:val="24"/>
          <w:szCs w:val="24"/>
        </w:rPr>
        <w:t>(</w:t>
      </w:r>
      <w:proofErr w:type="gramStart"/>
      <w:r w:rsidRPr="00C11A8E">
        <w:rPr>
          <w:rFonts w:ascii="標楷體" w:eastAsia="標楷體" w:hAnsi="標楷體" w:hint="eastAsia"/>
          <w:kern w:val="0"/>
          <w:sz w:val="24"/>
          <w:szCs w:val="24"/>
        </w:rPr>
        <w:t>一</w:t>
      </w:r>
      <w:proofErr w:type="gramEnd"/>
      <w:r w:rsidRPr="00C11A8E">
        <w:rPr>
          <w:rFonts w:ascii="標楷體" w:eastAsia="標楷體" w:hAnsi="標楷體" w:hint="eastAsia"/>
          <w:kern w:val="0"/>
          <w:sz w:val="24"/>
          <w:szCs w:val="24"/>
        </w:rPr>
        <w:t>)永和分局分局長任內：</w:t>
      </w:r>
    </w:p>
    <w:p w:rsidR="00DD70AC" w:rsidRPr="00C11A8E" w:rsidRDefault="00DD70AC" w:rsidP="00DD70AC">
      <w:pPr>
        <w:pStyle w:val="a7"/>
        <w:ind w:leftChars="380" w:left="912" w:firstLineChars="0" w:firstLine="0"/>
        <w:rPr>
          <w:rFonts w:ascii="標楷體" w:eastAsia="標楷體" w:hAnsi="標楷體"/>
          <w:kern w:val="0"/>
          <w:sz w:val="24"/>
          <w:szCs w:val="24"/>
        </w:rPr>
      </w:pPr>
      <w:r w:rsidRPr="00C11A8E">
        <w:rPr>
          <w:rFonts w:ascii="標楷體" w:eastAsia="標楷體" w:hAnsi="標楷體" w:hint="eastAsia"/>
          <w:spacing w:val="6"/>
          <w:kern w:val="0"/>
          <w:sz w:val="24"/>
          <w:szCs w:val="24"/>
        </w:rPr>
        <w:t>紀英祥、黃信達等人經營賭場</w:t>
      </w:r>
      <w:r w:rsidRPr="00C11A8E">
        <w:rPr>
          <w:rFonts w:ascii="標楷體" w:eastAsia="標楷體" w:hAnsi="標楷體" w:hint="eastAsia"/>
          <w:spacing w:val="-6"/>
          <w:kern w:val="0"/>
          <w:sz w:val="24"/>
          <w:szCs w:val="24"/>
        </w:rPr>
        <w:t>自</w:t>
      </w:r>
      <w:r w:rsidRPr="00C11A8E">
        <w:rPr>
          <w:rFonts w:ascii="標楷體" w:eastAsia="標楷體" w:hAnsi="標楷體" w:hint="eastAsia"/>
          <w:spacing w:val="6"/>
          <w:kern w:val="0"/>
          <w:sz w:val="24"/>
          <w:szCs w:val="24"/>
        </w:rPr>
        <w:t>93</w:t>
      </w:r>
      <w:r w:rsidRPr="00C11A8E">
        <w:rPr>
          <w:rFonts w:ascii="標楷體" w:eastAsia="標楷體" w:hAnsi="標楷體" w:hint="eastAsia"/>
          <w:kern w:val="0"/>
          <w:sz w:val="24"/>
          <w:szCs w:val="24"/>
        </w:rPr>
        <w:t>年10月13日至95年7月9日遭破獲為止，先後分別在永和分局</w:t>
      </w:r>
      <w:proofErr w:type="gramStart"/>
      <w:r w:rsidRPr="00C11A8E">
        <w:rPr>
          <w:rFonts w:ascii="標楷體" w:eastAsia="標楷體" w:hAnsi="標楷體" w:hint="eastAsia"/>
          <w:kern w:val="0"/>
          <w:sz w:val="24"/>
          <w:szCs w:val="24"/>
        </w:rPr>
        <w:t>下轄得和</w:t>
      </w:r>
      <w:proofErr w:type="gramEnd"/>
      <w:r w:rsidRPr="00C11A8E">
        <w:rPr>
          <w:rFonts w:ascii="標楷體" w:eastAsia="標楷體" w:hAnsi="標楷體" w:hint="eastAsia"/>
          <w:kern w:val="0"/>
          <w:sz w:val="24"/>
          <w:szCs w:val="24"/>
        </w:rPr>
        <w:t>、中正橋、新生及永和派出所轄內○○市○○路</w:t>
      </w:r>
      <w:r w:rsidRPr="00C11A8E">
        <w:rPr>
          <w:rFonts w:ascii="標楷體" w:eastAsia="標楷體" w:hAnsi="標楷體" w:cs="華康中明體" w:hint="eastAsia"/>
          <w:kern w:val="0"/>
          <w:sz w:val="24"/>
          <w:szCs w:val="24"/>
        </w:rPr>
        <w:t>○</w:t>
      </w:r>
      <w:r w:rsidRPr="00C11A8E">
        <w:rPr>
          <w:rFonts w:ascii="標楷體" w:eastAsia="標楷體" w:hAnsi="標楷體" w:hint="eastAsia"/>
          <w:kern w:val="0"/>
          <w:sz w:val="24"/>
          <w:szCs w:val="24"/>
        </w:rPr>
        <w:t>號等7處，經營百家樂大型職業賭場，由黃信達出面結識該分局新生派出所警員陳錫慶、該分局偵查隊偵查</w:t>
      </w:r>
      <w:proofErr w:type="gramStart"/>
      <w:r w:rsidRPr="00C11A8E">
        <w:rPr>
          <w:rFonts w:ascii="標楷體" w:eastAsia="標楷體" w:hAnsi="標楷體" w:hint="eastAsia"/>
          <w:kern w:val="0"/>
          <w:sz w:val="24"/>
          <w:szCs w:val="24"/>
        </w:rPr>
        <w:t>佐</w:t>
      </w:r>
      <w:proofErr w:type="gramEnd"/>
      <w:r w:rsidRPr="00C11A8E">
        <w:rPr>
          <w:rFonts w:ascii="標楷體" w:eastAsia="標楷體" w:hAnsi="標楷體" w:hint="eastAsia"/>
          <w:kern w:val="0"/>
          <w:sz w:val="24"/>
          <w:szCs w:val="24"/>
        </w:rPr>
        <w:t>蔡育霖二人，由陳錫慶、蔡育霖各自擔任該賭場與警方人員聯繫、溝通之橋樑，該賭場以每營業10天為1</w:t>
      </w:r>
      <w:r w:rsidRPr="00C11A8E">
        <w:rPr>
          <w:rFonts w:ascii="標楷體" w:eastAsia="標楷體" w:hAnsi="標楷體" w:hint="eastAsia"/>
          <w:spacing w:val="6"/>
          <w:kern w:val="0"/>
          <w:sz w:val="24"/>
          <w:szCs w:val="24"/>
        </w:rPr>
        <w:t>期，給付新臺幣（下同）80萬元</w:t>
      </w:r>
      <w:r w:rsidRPr="00C11A8E">
        <w:rPr>
          <w:rFonts w:ascii="標楷體" w:eastAsia="標楷體" w:hAnsi="標楷體" w:hint="eastAsia"/>
          <w:kern w:val="0"/>
          <w:sz w:val="24"/>
          <w:szCs w:val="24"/>
        </w:rPr>
        <w:t>至120萬元不等之賄款，交由陳錫慶、蔡育霖分送包含永和分局長蔡榮源在內之受賄員警，並招待新生派出所所長姚景林及警員陳錫慶、秀朗派出所所長吳榮基及巡佐張村旭等人前往酒店召女陪</w:t>
      </w:r>
      <w:proofErr w:type="gramStart"/>
      <w:r w:rsidRPr="00C11A8E">
        <w:rPr>
          <w:rFonts w:ascii="標楷體" w:eastAsia="標楷體" w:hAnsi="標楷體" w:hint="eastAsia"/>
          <w:kern w:val="0"/>
          <w:sz w:val="24"/>
          <w:szCs w:val="24"/>
        </w:rPr>
        <w:t>侍</w:t>
      </w:r>
      <w:proofErr w:type="gramEnd"/>
      <w:r w:rsidRPr="00C11A8E">
        <w:rPr>
          <w:rFonts w:ascii="標楷體" w:eastAsia="標楷體" w:hAnsi="標楷體" w:hint="eastAsia"/>
          <w:kern w:val="0"/>
          <w:sz w:val="24"/>
          <w:szCs w:val="24"/>
        </w:rPr>
        <w:t>飲宴，</w:t>
      </w:r>
      <w:proofErr w:type="gramStart"/>
      <w:r w:rsidRPr="00C11A8E">
        <w:rPr>
          <w:rFonts w:ascii="標楷體" w:eastAsia="標楷體" w:hAnsi="標楷體" w:hint="eastAsia"/>
          <w:kern w:val="0"/>
          <w:sz w:val="24"/>
          <w:szCs w:val="24"/>
        </w:rPr>
        <w:t>俾</w:t>
      </w:r>
      <w:proofErr w:type="gramEnd"/>
      <w:r w:rsidRPr="00C11A8E">
        <w:rPr>
          <w:rFonts w:ascii="標楷體" w:eastAsia="標楷體" w:hAnsi="標楷體" w:hint="eastAsia"/>
          <w:kern w:val="0"/>
          <w:sz w:val="24"/>
          <w:szCs w:val="24"/>
        </w:rPr>
        <w:t>徵得受賄警員違背職務，同意賭場在永和地區各地營業，不予取締。有關情形如下：</w:t>
      </w:r>
    </w:p>
    <w:p w:rsidR="00DD70AC" w:rsidRPr="00C11A8E" w:rsidRDefault="00DD70AC" w:rsidP="00C11A8E">
      <w:pPr>
        <w:pStyle w:val="1----"/>
        <w:ind w:left="1141" w:hanging="205"/>
        <w:jc w:val="left"/>
        <w:rPr>
          <w:rFonts w:ascii="標楷體" w:eastAsia="標楷體" w:hAnsi="標楷體"/>
          <w:kern w:val="0"/>
          <w:sz w:val="24"/>
          <w:szCs w:val="24"/>
        </w:rPr>
      </w:pPr>
      <w:r w:rsidRPr="00C11A8E">
        <w:rPr>
          <w:rFonts w:ascii="標楷體" w:eastAsia="標楷體" w:hAnsi="標楷體" w:hint="eastAsia"/>
          <w:kern w:val="0"/>
          <w:sz w:val="24"/>
          <w:szCs w:val="24"/>
        </w:rPr>
        <w:t>1.</w:t>
      </w:r>
      <w:r w:rsidRPr="00C11A8E">
        <w:rPr>
          <w:rFonts w:ascii="標楷體" w:eastAsia="標楷體" w:hAnsi="標楷體" w:hint="eastAsia"/>
          <w:spacing w:val="4"/>
          <w:kern w:val="0"/>
          <w:sz w:val="24"/>
          <w:szCs w:val="24"/>
        </w:rPr>
        <w:t>蔡榮源本人收受賭場賄</w:t>
      </w:r>
      <w:r w:rsidRPr="00C11A8E">
        <w:rPr>
          <w:rFonts w:ascii="標楷體" w:eastAsia="標楷體" w:hAnsi="標楷體" w:hint="eastAsia"/>
          <w:spacing w:val="-6"/>
          <w:kern w:val="0"/>
          <w:sz w:val="24"/>
          <w:szCs w:val="24"/>
        </w:rPr>
        <w:t>賂</w:t>
      </w:r>
      <w:r w:rsidRPr="00C11A8E">
        <w:rPr>
          <w:rFonts w:ascii="標楷體" w:eastAsia="標楷體" w:hAnsi="標楷體" w:hint="eastAsia"/>
          <w:spacing w:val="4"/>
          <w:kern w:val="0"/>
          <w:sz w:val="24"/>
          <w:szCs w:val="24"/>
        </w:rPr>
        <w:t>7</w:t>
      </w:r>
      <w:r w:rsidRPr="00C11A8E">
        <w:rPr>
          <w:rFonts w:ascii="標楷體" w:eastAsia="標楷體" w:hAnsi="標楷體" w:hint="eastAsia"/>
          <w:spacing w:val="-6"/>
          <w:kern w:val="0"/>
          <w:sz w:val="24"/>
          <w:szCs w:val="24"/>
        </w:rPr>
        <w:t>7</w:t>
      </w:r>
      <w:r w:rsidRPr="00C11A8E">
        <w:rPr>
          <w:rFonts w:ascii="標楷體" w:eastAsia="標楷體" w:hAnsi="標楷體" w:hint="eastAsia"/>
          <w:spacing w:val="4"/>
          <w:kern w:val="0"/>
          <w:sz w:val="24"/>
          <w:szCs w:val="24"/>
        </w:rPr>
        <w:t>萬元</w:t>
      </w:r>
    </w:p>
    <w:p w:rsidR="00DD70AC" w:rsidRPr="00C11A8E" w:rsidRDefault="00DD70AC" w:rsidP="00C11A8E">
      <w:pPr>
        <w:pStyle w:val="1----"/>
        <w:ind w:leftChars="465" w:left="1116" w:firstLineChars="1" w:firstLine="3"/>
        <w:jc w:val="left"/>
        <w:rPr>
          <w:rFonts w:ascii="標楷體" w:eastAsia="標楷體" w:hAnsi="標楷體"/>
          <w:kern w:val="0"/>
          <w:sz w:val="24"/>
          <w:szCs w:val="24"/>
        </w:rPr>
      </w:pPr>
      <w:r w:rsidRPr="00C11A8E">
        <w:rPr>
          <w:rFonts w:ascii="標楷體" w:eastAsia="標楷體" w:hAnsi="標楷體" w:hint="eastAsia"/>
          <w:kern w:val="0"/>
          <w:sz w:val="24"/>
          <w:szCs w:val="24"/>
        </w:rPr>
        <w:t>蔡榮源任職永和分局分局長</w:t>
      </w:r>
      <w:proofErr w:type="gramStart"/>
      <w:r w:rsidRPr="00C11A8E">
        <w:rPr>
          <w:rFonts w:ascii="標楷體" w:eastAsia="標楷體" w:hAnsi="標楷體" w:hint="eastAsia"/>
          <w:kern w:val="0"/>
          <w:sz w:val="24"/>
          <w:szCs w:val="24"/>
        </w:rPr>
        <w:t>期間，</w:t>
      </w:r>
      <w:proofErr w:type="gramEnd"/>
      <w:r w:rsidRPr="00C11A8E">
        <w:rPr>
          <w:rFonts w:ascii="標楷體" w:eastAsia="標楷體" w:hAnsi="標楷體" w:hint="eastAsia"/>
          <w:kern w:val="0"/>
          <w:sz w:val="24"/>
          <w:szCs w:val="24"/>
        </w:rPr>
        <w:t>紀英祥、黃信達等人經營賭場歷來營業</w:t>
      </w:r>
      <w:proofErr w:type="gramStart"/>
      <w:r w:rsidRPr="00C11A8E">
        <w:rPr>
          <w:rFonts w:ascii="標楷體" w:eastAsia="標楷體" w:hAnsi="標楷體" w:hint="eastAsia"/>
          <w:kern w:val="0"/>
          <w:sz w:val="24"/>
          <w:szCs w:val="24"/>
        </w:rPr>
        <w:lastRenderedPageBreak/>
        <w:t>地點均係其</w:t>
      </w:r>
      <w:proofErr w:type="gramEnd"/>
      <w:r w:rsidRPr="00C11A8E">
        <w:rPr>
          <w:rFonts w:ascii="標楷體" w:eastAsia="標楷體" w:hAnsi="標楷體" w:hint="eastAsia"/>
          <w:kern w:val="0"/>
          <w:sz w:val="24"/>
          <w:szCs w:val="24"/>
        </w:rPr>
        <w:t>管轄區域，該賭場分別於94年12月19</w:t>
      </w:r>
      <w:r w:rsidRPr="00C11A8E">
        <w:rPr>
          <w:rFonts w:ascii="標楷體" w:eastAsia="標楷體" w:hAnsi="標楷體" w:hint="eastAsia"/>
          <w:spacing w:val="6"/>
          <w:kern w:val="0"/>
          <w:sz w:val="24"/>
          <w:szCs w:val="24"/>
        </w:rPr>
        <w:t>日及95年1月21日、2月12日、</w:t>
      </w:r>
      <w:r w:rsidRPr="00C11A8E">
        <w:rPr>
          <w:rFonts w:ascii="標楷體" w:eastAsia="標楷體" w:hAnsi="標楷體" w:hint="eastAsia"/>
          <w:spacing w:val="4"/>
          <w:kern w:val="0"/>
          <w:sz w:val="24"/>
          <w:szCs w:val="24"/>
        </w:rPr>
        <w:t>5</w:t>
      </w:r>
      <w:r w:rsidRPr="00C11A8E">
        <w:rPr>
          <w:rFonts w:ascii="標楷體" w:eastAsia="標楷體" w:hAnsi="標楷體" w:hint="eastAsia"/>
          <w:spacing w:val="-8"/>
          <w:kern w:val="0"/>
          <w:sz w:val="24"/>
          <w:szCs w:val="24"/>
        </w:rPr>
        <w:t>月</w:t>
      </w:r>
      <w:r w:rsidRPr="00C11A8E">
        <w:rPr>
          <w:rFonts w:ascii="標楷體" w:eastAsia="標楷體" w:hAnsi="標楷體" w:hint="eastAsia"/>
          <w:spacing w:val="4"/>
          <w:kern w:val="0"/>
          <w:sz w:val="24"/>
          <w:szCs w:val="24"/>
        </w:rPr>
        <w:t>15日透過蔡育霖轉交每</w:t>
      </w:r>
      <w:r w:rsidRPr="00C11A8E">
        <w:rPr>
          <w:rFonts w:ascii="標楷體" w:eastAsia="標楷體" w:hAnsi="標楷體" w:hint="eastAsia"/>
          <w:spacing w:val="-8"/>
          <w:kern w:val="0"/>
          <w:sz w:val="24"/>
          <w:szCs w:val="24"/>
        </w:rPr>
        <w:t>月</w:t>
      </w:r>
      <w:r w:rsidRPr="00C11A8E">
        <w:rPr>
          <w:rFonts w:ascii="標楷體" w:eastAsia="標楷體" w:hAnsi="標楷體" w:hint="eastAsia"/>
          <w:spacing w:val="4"/>
          <w:kern w:val="0"/>
          <w:sz w:val="24"/>
          <w:szCs w:val="24"/>
        </w:rPr>
        <w:t>1</w:t>
      </w:r>
      <w:r w:rsidRPr="00C11A8E">
        <w:rPr>
          <w:rFonts w:ascii="標楷體" w:eastAsia="標楷體" w:hAnsi="標楷體" w:hint="eastAsia"/>
          <w:spacing w:val="6"/>
          <w:kern w:val="0"/>
          <w:sz w:val="24"/>
          <w:szCs w:val="24"/>
        </w:rPr>
        <w:t>5萬元賄款予蔡榮源，蔡榮源乃</w:t>
      </w:r>
      <w:r w:rsidRPr="00C11A8E">
        <w:rPr>
          <w:rFonts w:ascii="標楷體" w:eastAsia="標楷體" w:hAnsi="標楷體" w:hint="eastAsia"/>
          <w:kern w:val="0"/>
          <w:sz w:val="24"/>
          <w:szCs w:val="24"/>
        </w:rPr>
        <w:t>同意該賭場營運，未指示予以取締。該賭場95年3月24日停業後，於停業期間亟思重新開張，遂於95年4月1日蔡榮源女兒出嫁時，由黃信達交付賄款2萬元予陳錫慶，再由陳錫慶委由姚景林致送蔡榮源，</w:t>
      </w:r>
      <w:proofErr w:type="gramStart"/>
      <w:r w:rsidRPr="00C11A8E">
        <w:rPr>
          <w:rFonts w:ascii="標楷體" w:eastAsia="標楷體" w:hAnsi="標楷體" w:hint="eastAsia"/>
          <w:kern w:val="0"/>
          <w:sz w:val="24"/>
          <w:szCs w:val="24"/>
        </w:rPr>
        <w:t>嗣</w:t>
      </w:r>
      <w:proofErr w:type="gramEnd"/>
      <w:r w:rsidRPr="00C11A8E">
        <w:rPr>
          <w:rFonts w:ascii="標楷體" w:eastAsia="標楷體" w:hAnsi="標楷體" w:hint="eastAsia"/>
          <w:kern w:val="0"/>
          <w:sz w:val="24"/>
          <w:szCs w:val="24"/>
        </w:rPr>
        <w:t>於95年5月</w:t>
      </w:r>
      <w:r w:rsidRPr="00C11A8E">
        <w:rPr>
          <w:rFonts w:ascii="標楷體" w:eastAsia="標楷體" w:hAnsi="標楷體" w:hint="eastAsia"/>
          <w:spacing w:val="4"/>
          <w:kern w:val="0"/>
          <w:sz w:val="24"/>
          <w:szCs w:val="24"/>
        </w:rPr>
        <w:t>1</w:t>
      </w:r>
      <w:r w:rsidRPr="00C11A8E">
        <w:rPr>
          <w:rFonts w:ascii="標楷體" w:eastAsia="標楷體" w:hAnsi="標楷體" w:hint="eastAsia"/>
          <w:spacing w:val="-6"/>
          <w:kern w:val="0"/>
          <w:sz w:val="24"/>
          <w:szCs w:val="24"/>
        </w:rPr>
        <w:t>2</w:t>
      </w:r>
      <w:r w:rsidRPr="00C11A8E">
        <w:rPr>
          <w:rFonts w:ascii="標楷體" w:eastAsia="標楷體" w:hAnsi="標楷體" w:hint="eastAsia"/>
          <w:spacing w:val="4"/>
          <w:kern w:val="0"/>
          <w:sz w:val="24"/>
          <w:szCs w:val="24"/>
        </w:rPr>
        <w:t>日下</w:t>
      </w:r>
      <w:r w:rsidRPr="00C11A8E">
        <w:rPr>
          <w:rFonts w:ascii="標楷體" w:eastAsia="標楷體" w:hAnsi="標楷體" w:hint="eastAsia"/>
          <w:spacing w:val="-6"/>
          <w:kern w:val="0"/>
          <w:sz w:val="24"/>
          <w:szCs w:val="24"/>
        </w:rPr>
        <w:t>午</w:t>
      </w:r>
      <w:r w:rsidRPr="00C11A8E">
        <w:rPr>
          <w:rFonts w:ascii="標楷體" w:eastAsia="標楷體" w:hAnsi="標楷體" w:hint="eastAsia"/>
          <w:spacing w:val="4"/>
          <w:kern w:val="0"/>
          <w:sz w:val="24"/>
          <w:szCs w:val="24"/>
        </w:rPr>
        <w:t>1時許，黃信達再提款</w:t>
      </w:r>
      <w:r w:rsidRPr="00C11A8E">
        <w:rPr>
          <w:rFonts w:ascii="標楷體" w:eastAsia="標楷體" w:hAnsi="標楷體" w:hint="eastAsia"/>
          <w:kern w:val="0"/>
          <w:sz w:val="24"/>
          <w:szCs w:val="24"/>
        </w:rPr>
        <w:t>湊足15萬元，駕車搭載蔡育霖轉赴永和分局，由蔡育霖將賄款</w:t>
      </w:r>
      <w:r w:rsidRPr="00C11A8E">
        <w:rPr>
          <w:rFonts w:ascii="標楷體" w:eastAsia="標楷體" w:hAnsi="標楷體" w:hint="eastAsia"/>
          <w:spacing w:val="6"/>
          <w:kern w:val="0"/>
          <w:sz w:val="24"/>
          <w:szCs w:val="24"/>
        </w:rPr>
        <w:t>交付蔡榮源收受，而賭場旋</w:t>
      </w:r>
      <w:r w:rsidRPr="00C11A8E">
        <w:rPr>
          <w:rFonts w:ascii="標楷體" w:eastAsia="標楷體" w:hAnsi="標楷體" w:hint="eastAsia"/>
          <w:spacing w:val="-12"/>
          <w:kern w:val="0"/>
          <w:sz w:val="24"/>
          <w:szCs w:val="24"/>
        </w:rPr>
        <w:t>於</w:t>
      </w:r>
      <w:r w:rsidRPr="00C11A8E">
        <w:rPr>
          <w:rFonts w:ascii="標楷體" w:eastAsia="標楷體" w:hAnsi="標楷體" w:hint="eastAsia"/>
          <w:spacing w:val="6"/>
          <w:kern w:val="0"/>
          <w:sz w:val="24"/>
          <w:szCs w:val="24"/>
        </w:rPr>
        <w:t>95</w:t>
      </w:r>
      <w:r w:rsidRPr="00C11A8E">
        <w:rPr>
          <w:rFonts w:ascii="標楷體" w:eastAsia="標楷體" w:hAnsi="標楷體" w:hint="eastAsia"/>
          <w:kern w:val="0"/>
          <w:sz w:val="24"/>
          <w:szCs w:val="24"/>
        </w:rPr>
        <w:t>年5月15日在○○市○○路</w:t>
      </w:r>
      <w:r w:rsidRPr="00C11A8E">
        <w:rPr>
          <w:rFonts w:ascii="標楷體" w:eastAsia="標楷體" w:hAnsi="標楷體" w:cs="華康中明體" w:hint="eastAsia"/>
          <w:kern w:val="0"/>
          <w:sz w:val="24"/>
          <w:szCs w:val="24"/>
        </w:rPr>
        <w:t>○</w:t>
      </w:r>
      <w:r w:rsidRPr="00C11A8E">
        <w:rPr>
          <w:rFonts w:ascii="標楷體" w:eastAsia="標楷體" w:hAnsi="標楷體" w:hint="eastAsia"/>
          <w:kern w:val="0"/>
          <w:sz w:val="24"/>
          <w:szCs w:val="24"/>
        </w:rPr>
        <w:t>號地下○樓開始營業，所收受賄賂金額總共77萬元。</w:t>
      </w:r>
    </w:p>
    <w:p w:rsidR="00DD70AC" w:rsidRPr="00C11A8E" w:rsidRDefault="00DD70AC" w:rsidP="00C11A8E">
      <w:pPr>
        <w:pStyle w:val="1----"/>
        <w:ind w:left="1141" w:hanging="205"/>
        <w:rPr>
          <w:rFonts w:ascii="標楷體" w:eastAsia="標楷體" w:hAnsi="標楷體"/>
          <w:kern w:val="0"/>
          <w:sz w:val="24"/>
          <w:szCs w:val="24"/>
        </w:rPr>
      </w:pPr>
      <w:r w:rsidRPr="00C11A8E">
        <w:rPr>
          <w:rFonts w:ascii="標楷體" w:eastAsia="標楷體" w:hAnsi="標楷體" w:hint="eastAsia"/>
          <w:kern w:val="0"/>
          <w:sz w:val="24"/>
          <w:szCs w:val="24"/>
        </w:rPr>
        <w:t>2.</w:t>
      </w:r>
      <w:r w:rsidRPr="00C11A8E">
        <w:rPr>
          <w:rFonts w:ascii="標楷體" w:eastAsia="標楷體" w:hAnsi="標楷體" w:hint="eastAsia"/>
          <w:spacing w:val="4"/>
          <w:kern w:val="0"/>
          <w:sz w:val="24"/>
          <w:szCs w:val="24"/>
        </w:rPr>
        <w:t>永和分局員警收受賭場賄</w:t>
      </w:r>
      <w:r w:rsidRPr="00C11A8E">
        <w:rPr>
          <w:rFonts w:ascii="標楷體" w:eastAsia="標楷體" w:hAnsi="標楷體" w:hint="eastAsia"/>
          <w:spacing w:val="-8"/>
          <w:kern w:val="0"/>
          <w:sz w:val="24"/>
          <w:szCs w:val="24"/>
        </w:rPr>
        <w:t>賂</w:t>
      </w:r>
      <w:r w:rsidRPr="00C11A8E">
        <w:rPr>
          <w:rFonts w:ascii="標楷體" w:eastAsia="標楷體" w:hAnsi="標楷體" w:hint="eastAsia"/>
          <w:spacing w:val="4"/>
          <w:kern w:val="0"/>
          <w:sz w:val="24"/>
          <w:szCs w:val="24"/>
        </w:rPr>
        <w:t>1,311</w:t>
      </w:r>
      <w:r w:rsidRPr="00C11A8E">
        <w:rPr>
          <w:rFonts w:ascii="標楷體" w:eastAsia="標楷體" w:hAnsi="標楷體" w:hint="eastAsia"/>
          <w:kern w:val="0"/>
          <w:sz w:val="24"/>
          <w:szCs w:val="24"/>
        </w:rPr>
        <w:t>萬元</w:t>
      </w:r>
    </w:p>
    <w:p w:rsidR="00DD70AC" w:rsidRPr="00C11A8E" w:rsidRDefault="00DD70AC" w:rsidP="00C11A8E">
      <w:pPr>
        <w:pStyle w:val="1----"/>
        <w:ind w:leftChars="465" w:left="1116" w:firstLineChars="1" w:firstLine="3"/>
        <w:rPr>
          <w:rFonts w:ascii="標楷體" w:eastAsia="標楷體" w:hAnsi="標楷體"/>
          <w:kern w:val="0"/>
          <w:sz w:val="24"/>
          <w:szCs w:val="24"/>
        </w:rPr>
      </w:pPr>
      <w:r w:rsidRPr="00C11A8E">
        <w:rPr>
          <w:rFonts w:ascii="標楷體" w:eastAsia="標楷體" w:hAnsi="標楷體" w:hint="eastAsia"/>
          <w:kern w:val="0"/>
          <w:sz w:val="24"/>
          <w:szCs w:val="24"/>
        </w:rPr>
        <w:t>該賭場自93年10月13日起至95年7月9日止，期間賭場之</w:t>
      </w:r>
      <w:proofErr w:type="gramStart"/>
      <w:r w:rsidRPr="00C11A8E">
        <w:rPr>
          <w:rFonts w:ascii="標楷體" w:eastAsia="標楷體" w:hAnsi="標楷體" w:hint="eastAsia"/>
          <w:kern w:val="0"/>
          <w:sz w:val="24"/>
          <w:szCs w:val="24"/>
        </w:rPr>
        <w:t>賄款均交由</w:t>
      </w:r>
      <w:proofErr w:type="gramEnd"/>
      <w:r w:rsidRPr="00C11A8E">
        <w:rPr>
          <w:rFonts w:ascii="標楷體" w:eastAsia="標楷體" w:hAnsi="標楷體" w:hint="eastAsia"/>
          <w:kern w:val="0"/>
          <w:sz w:val="24"/>
          <w:szCs w:val="24"/>
        </w:rPr>
        <w:t>陳錫慶分送，陳錫慶遂與得和派出所、永和分局、刑警隊等單位之不詳警員基於收受賄賂之概括犯意聯絡，推由陳錫慶出面，收受黃信達所給付之賄款，合計陳錫慶所受賄賂金額為1,311萬元，其中共同所得財物為1,215萬元。</w:t>
      </w:r>
    </w:p>
    <w:p w:rsidR="00DD70AC" w:rsidRPr="00C11A8E" w:rsidRDefault="00DD70AC" w:rsidP="00C11A8E">
      <w:pPr>
        <w:pStyle w:val="1----"/>
        <w:ind w:left="1141" w:hanging="205"/>
        <w:rPr>
          <w:rFonts w:ascii="標楷體" w:eastAsia="標楷體" w:hAnsi="標楷體"/>
          <w:kern w:val="0"/>
          <w:sz w:val="24"/>
          <w:szCs w:val="24"/>
        </w:rPr>
      </w:pPr>
      <w:r w:rsidRPr="00C11A8E">
        <w:rPr>
          <w:rFonts w:ascii="標楷體" w:eastAsia="標楷體" w:hAnsi="標楷體" w:hint="eastAsia"/>
          <w:kern w:val="0"/>
          <w:sz w:val="24"/>
          <w:szCs w:val="24"/>
        </w:rPr>
        <w:t>3.永和分局員警4次接受該賭場喝花酒之招待</w:t>
      </w:r>
    </w:p>
    <w:p w:rsidR="00DD70AC" w:rsidRPr="00C11A8E" w:rsidRDefault="00DD70AC" w:rsidP="00C11A8E">
      <w:pPr>
        <w:pStyle w:val="ad"/>
        <w:ind w:left="1361" w:hanging="384"/>
        <w:rPr>
          <w:rFonts w:ascii="標楷體" w:eastAsia="標楷體" w:hAnsi="標楷體"/>
          <w:sz w:val="24"/>
          <w:szCs w:val="24"/>
        </w:rPr>
      </w:pPr>
      <w:r w:rsidRPr="00C11A8E">
        <w:rPr>
          <w:rFonts w:ascii="標楷體" w:eastAsia="標楷體" w:hAnsi="標楷體" w:hint="eastAsia"/>
          <w:sz w:val="24"/>
          <w:szCs w:val="24"/>
        </w:rPr>
        <w:t>(1)該賭場股東於95年4月15日承租○○市○○路</w:t>
      </w:r>
      <w:r w:rsidRPr="00C11A8E">
        <w:rPr>
          <w:rFonts w:ascii="標楷體" w:eastAsia="標楷體" w:hAnsi="標楷體" w:cs="華康中明體" w:hint="eastAsia"/>
          <w:sz w:val="24"/>
          <w:szCs w:val="24"/>
        </w:rPr>
        <w:t>○</w:t>
      </w:r>
      <w:r w:rsidRPr="00C11A8E">
        <w:rPr>
          <w:rFonts w:ascii="標楷體" w:eastAsia="標楷體" w:hAnsi="標楷體" w:hint="eastAsia"/>
          <w:sz w:val="24"/>
          <w:szCs w:val="24"/>
        </w:rPr>
        <w:t>號</w:t>
      </w:r>
      <w:r w:rsidRPr="00C11A8E">
        <w:rPr>
          <w:rFonts w:ascii="標楷體" w:eastAsia="標楷體" w:hAnsi="標楷體" w:cs="華康中明體" w:hint="eastAsia"/>
          <w:sz w:val="24"/>
          <w:szCs w:val="24"/>
        </w:rPr>
        <w:t>○</w:t>
      </w:r>
      <w:r w:rsidRPr="00C11A8E">
        <w:rPr>
          <w:rFonts w:ascii="標楷體" w:eastAsia="標楷體" w:hAnsi="標楷體" w:hint="eastAsia"/>
          <w:sz w:val="24"/>
          <w:szCs w:val="24"/>
        </w:rPr>
        <w:t>樓及地下室商場共500坪，並花費300餘萬元裝潢，準備作為營業地點使用，因屬永和分局秀朗派出所管轄，</w:t>
      </w:r>
      <w:proofErr w:type="gramStart"/>
      <w:r w:rsidRPr="00C11A8E">
        <w:rPr>
          <w:rFonts w:ascii="標楷體" w:eastAsia="標楷體" w:hAnsi="標楷體" w:hint="eastAsia"/>
          <w:sz w:val="24"/>
          <w:szCs w:val="24"/>
        </w:rPr>
        <w:t>遂推由</w:t>
      </w:r>
      <w:proofErr w:type="gramEnd"/>
      <w:r w:rsidRPr="00C11A8E">
        <w:rPr>
          <w:rFonts w:ascii="標楷體" w:eastAsia="標楷體" w:hAnsi="標楷體" w:hint="eastAsia"/>
          <w:sz w:val="24"/>
          <w:szCs w:val="24"/>
        </w:rPr>
        <w:t>黃信達將上情告知陳錫慶，委請其代為邀約不知情之秀朗派出所所長吳榮基飲宴，並</w:t>
      </w:r>
      <w:proofErr w:type="gramStart"/>
      <w:r w:rsidRPr="00C11A8E">
        <w:rPr>
          <w:rFonts w:ascii="標楷體" w:eastAsia="標楷體" w:hAnsi="標楷體" w:hint="eastAsia"/>
          <w:sz w:val="24"/>
          <w:szCs w:val="24"/>
        </w:rPr>
        <w:t>於席間向</w:t>
      </w:r>
      <w:proofErr w:type="gramEnd"/>
      <w:r w:rsidRPr="00C11A8E">
        <w:rPr>
          <w:rFonts w:ascii="標楷體" w:eastAsia="標楷體" w:hAnsi="標楷體" w:hint="eastAsia"/>
          <w:sz w:val="24"/>
          <w:szCs w:val="24"/>
        </w:rPr>
        <w:t>吳榮基說項，經陳錫慶應允後，黃信達即於95年6月7日晚間，先在臺北縣永和市「排骨林餐廳」宴請陳錫慶、知情之姚景林及不知情之吳榮基、臺北市大同分局民族西路派出所所長陳義孟等人用餐，再轉往臺北市○○○路</w:t>
      </w:r>
      <w:r w:rsidRPr="00C11A8E">
        <w:rPr>
          <w:rFonts w:ascii="標楷體" w:eastAsia="標楷體" w:hAnsi="標楷體" w:cs="華康中明體" w:hint="eastAsia"/>
          <w:sz w:val="24"/>
          <w:szCs w:val="24"/>
        </w:rPr>
        <w:t>○</w:t>
      </w:r>
      <w:r w:rsidRPr="00C11A8E">
        <w:rPr>
          <w:rFonts w:ascii="標楷體" w:eastAsia="標楷體" w:hAnsi="標楷體" w:hint="eastAsia"/>
          <w:sz w:val="24"/>
          <w:szCs w:val="24"/>
        </w:rPr>
        <w:t>段</w:t>
      </w:r>
      <w:r w:rsidRPr="00C11A8E">
        <w:rPr>
          <w:rFonts w:ascii="標楷體" w:eastAsia="標楷體" w:hAnsi="標楷體" w:cs="華康中明體" w:hint="eastAsia"/>
          <w:sz w:val="24"/>
          <w:szCs w:val="24"/>
        </w:rPr>
        <w:t>○</w:t>
      </w:r>
      <w:r w:rsidRPr="00C11A8E">
        <w:rPr>
          <w:rFonts w:ascii="標楷體" w:eastAsia="標楷體" w:hAnsi="標楷體" w:hint="eastAsia"/>
          <w:sz w:val="24"/>
          <w:szCs w:val="24"/>
        </w:rPr>
        <w:t>號地下室「</w:t>
      </w:r>
      <w:proofErr w:type="gramStart"/>
      <w:r w:rsidRPr="00C11A8E">
        <w:rPr>
          <w:rFonts w:ascii="標楷體" w:eastAsia="標楷體" w:hAnsi="標楷體" w:hint="eastAsia"/>
          <w:sz w:val="24"/>
          <w:szCs w:val="24"/>
        </w:rPr>
        <w:t>名亨酒店</w:t>
      </w:r>
      <w:proofErr w:type="gramEnd"/>
      <w:r w:rsidRPr="00C11A8E">
        <w:rPr>
          <w:rFonts w:ascii="標楷體" w:eastAsia="標楷體" w:hAnsi="標楷體" w:hint="eastAsia"/>
          <w:sz w:val="24"/>
          <w:szCs w:val="24"/>
        </w:rPr>
        <w:t>」，召來4、5位小姐陪</w:t>
      </w:r>
      <w:proofErr w:type="gramStart"/>
      <w:r w:rsidRPr="00C11A8E">
        <w:rPr>
          <w:rFonts w:ascii="標楷體" w:eastAsia="標楷體" w:hAnsi="標楷體" w:hint="eastAsia"/>
          <w:sz w:val="24"/>
          <w:szCs w:val="24"/>
        </w:rPr>
        <w:t>侍</w:t>
      </w:r>
      <w:proofErr w:type="gramEnd"/>
      <w:r w:rsidRPr="00C11A8E">
        <w:rPr>
          <w:rFonts w:ascii="標楷體" w:eastAsia="標楷體" w:hAnsi="標楷體" w:hint="eastAsia"/>
          <w:sz w:val="24"/>
          <w:szCs w:val="24"/>
        </w:rPr>
        <w:t>飲酒作樂，陳錫慶與姚景林基於違背職務收受不正利益之犯意聯絡，共同接受黃信達之喝花酒招待，所受不正利益約7萬元。</w:t>
      </w:r>
    </w:p>
    <w:p w:rsidR="00DD70AC" w:rsidRPr="00C11A8E" w:rsidRDefault="00DD70AC" w:rsidP="00C11A8E">
      <w:pPr>
        <w:pStyle w:val="ad"/>
        <w:ind w:left="1361" w:hanging="384"/>
        <w:rPr>
          <w:rFonts w:ascii="標楷體" w:eastAsia="標楷體" w:hAnsi="標楷體"/>
          <w:sz w:val="24"/>
          <w:szCs w:val="24"/>
        </w:rPr>
      </w:pPr>
      <w:r w:rsidRPr="00C11A8E">
        <w:rPr>
          <w:rFonts w:ascii="標楷體" w:eastAsia="標楷體" w:hAnsi="標楷體" w:hint="eastAsia"/>
          <w:sz w:val="24"/>
          <w:szCs w:val="24"/>
        </w:rPr>
        <w:t>(2)該賭場於95年6月13日臨時停業後，亟思在○○市○○路</w:t>
      </w:r>
      <w:r w:rsidRPr="00C11A8E">
        <w:rPr>
          <w:rFonts w:ascii="標楷體" w:eastAsia="標楷體" w:hAnsi="標楷體" w:cs="華康中明體" w:hint="eastAsia"/>
          <w:sz w:val="24"/>
          <w:szCs w:val="24"/>
        </w:rPr>
        <w:t>○</w:t>
      </w:r>
      <w:r w:rsidRPr="00C11A8E">
        <w:rPr>
          <w:rFonts w:ascii="標楷體" w:eastAsia="標楷體" w:hAnsi="標楷體" w:hint="eastAsia"/>
          <w:sz w:val="24"/>
          <w:szCs w:val="24"/>
        </w:rPr>
        <w:t>號○樓重行開業，黃信達遂透過陳錫慶邀約知情之張村旭</w:t>
      </w:r>
      <w:r w:rsidRPr="00C11A8E">
        <w:rPr>
          <w:rFonts w:ascii="標楷體" w:eastAsia="標楷體" w:hAnsi="標楷體" w:hint="eastAsia"/>
          <w:spacing w:val="6"/>
          <w:sz w:val="24"/>
          <w:szCs w:val="24"/>
        </w:rPr>
        <w:t>，先後於95年6月21日及29</w:t>
      </w:r>
      <w:r w:rsidRPr="00C11A8E">
        <w:rPr>
          <w:rFonts w:ascii="標楷體" w:eastAsia="標楷體" w:hAnsi="標楷體" w:hint="eastAsia"/>
          <w:sz w:val="24"/>
          <w:szCs w:val="24"/>
        </w:rPr>
        <w:t>日，二度前往臺北市○○路</w:t>
      </w:r>
      <w:r w:rsidRPr="00C11A8E">
        <w:rPr>
          <w:rFonts w:ascii="標楷體" w:eastAsia="標楷體" w:hAnsi="標楷體" w:cs="華康中明體" w:hint="eastAsia"/>
          <w:sz w:val="24"/>
          <w:szCs w:val="24"/>
        </w:rPr>
        <w:t>○</w:t>
      </w:r>
      <w:r w:rsidRPr="00C11A8E">
        <w:rPr>
          <w:rFonts w:ascii="標楷體" w:eastAsia="標楷體" w:hAnsi="標楷體" w:hint="eastAsia"/>
          <w:sz w:val="24"/>
          <w:szCs w:val="24"/>
        </w:rPr>
        <w:t>段</w:t>
      </w:r>
      <w:r w:rsidRPr="00C11A8E">
        <w:rPr>
          <w:rFonts w:ascii="標楷體" w:eastAsia="標楷體" w:hAnsi="標楷體" w:cs="華康中明體" w:hint="eastAsia"/>
          <w:sz w:val="24"/>
          <w:szCs w:val="24"/>
        </w:rPr>
        <w:t>○</w:t>
      </w:r>
      <w:r w:rsidRPr="00C11A8E">
        <w:rPr>
          <w:rFonts w:ascii="標楷體" w:eastAsia="標楷體" w:hAnsi="標楷體" w:hint="eastAsia"/>
          <w:sz w:val="24"/>
          <w:szCs w:val="24"/>
        </w:rPr>
        <w:t>號地下室「王牌酒店」，溝通賭場遷移至上址之相關事宜，</w:t>
      </w:r>
      <w:proofErr w:type="gramStart"/>
      <w:r w:rsidRPr="00C11A8E">
        <w:rPr>
          <w:rFonts w:ascii="標楷體" w:eastAsia="標楷體" w:hAnsi="標楷體" w:hint="eastAsia"/>
          <w:sz w:val="24"/>
          <w:szCs w:val="24"/>
        </w:rPr>
        <w:t>並均召女</w:t>
      </w:r>
      <w:proofErr w:type="gramEnd"/>
      <w:r w:rsidRPr="00C11A8E">
        <w:rPr>
          <w:rFonts w:ascii="標楷體" w:eastAsia="標楷體" w:hAnsi="標楷體" w:hint="eastAsia"/>
          <w:sz w:val="24"/>
          <w:szCs w:val="24"/>
        </w:rPr>
        <w:t>陪酒飲宴，陳錫慶</w:t>
      </w:r>
      <w:proofErr w:type="gramStart"/>
      <w:r w:rsidRPr="00C11A8E">
        <w:rPr>
          <w:rFonts w:ascii="標楷體" w:eastAsia="標楷體" w:hAnsi="標楷體" w:hint="eastAsia"/>
          <w:sz w:val="24"/>
          <w:szCs w:val="24"/>
        </w:rPr>
        <w:t>因此承前概括</w:t>
      </w:r>
      <w:proofErr w:type="gramEnd"/>
      <w:r w:rsidRPr="00C11A8E">
        <w:rPr>
          <w:rFonts w:ascii="標楷體" w:eastAsia="標楷體" w:hAnsi="標楷體" w:hint="eastAsia"/>
          <w:sz w:val="24"/>
          <w:szCs w:val="24"/>
        </w:rPr>
        <w:t>犯意，並與張村旭基於收受不正利益之概括犯意聯絡，先後2次接受喝花酒招待之不正利益，每次消費金額各5萬餘元。</w:t>
      </w:r>
    </w:p>
    <w:p w:rsidR="00DD70AC" w:rsidRPr="00C11A8E" w:rsidRDefault="00DD70AC" w:rsidP="00C11A8E">
      <w:pPr>
        <w:pStyle w:val="ad"/>
        <w:ind w:left="1361" w:hanging="384"/>
        <w:rPr>
          <w:rFonts w:ascii="標楷體" w:eastAsia="標楷體" w:hAnsi="標楷體"/>
          <w:sz w:val="24"/>
          <w:szCs w:val="24"/>
        </w:rPr>
      </w:pPr>
      <w:r w:rsidRPr="00C11A8E">
        <w:rPr>
          <w:rFonts w:ascii="標楷體" w:eastAsia="標楷體" w:hAnsi="標楷體" w:hint="eastAsia"/>
          <w:sz w:val="24"/>
          <w:szCs w:val="24"/>
        </w:rPr>
        <w:t>(3)95年7月4日賭場上開營業地點因遭媒體披露，賭場緊急停業，當晚紀英祥、黃信達即在臺北市○○○路環亞大樓八樓之「</w:t>
      </w:r>
      <w:proofErr w:type="gramStart"/>
      <w:r w:rsidRPr="00C11A8E">
        <w:rPr>
          <w:rFonts w:ascii="標楷體" w:eastAsia="標楷體" w:hAnsi="標楷體" w:hint="eastAsia"/>
          <w:sz w:val="24"/>
          <w:szCs w:val="24"/>
        </w:rPr>
        <w:t>龍亨酒店</w:t>
      </w:r>
      <w:proofErr w:type="gramEnd"/>
      <w:r w:rsidRPr="00C11A8E">
        <w:rPr>
          <w:rFonts w:ascii="標楷體" w:eastAsia="標楷體" w:hAnsi="標楷體" w:hint="eastAsia"/>
          <w:sz w:val="24"/>
          <w:szCs w:val="24"/>
        </w:rPr>
        <w:t>」，宴請陳錫慶、姚景林，商討賭場遷移至永和分局新生派出所管轄之○○市○○路</w:t>
      </w:r>
      <w:r w:rsidRPr="00C11A8E">
        <w:rPr>
          <w:rFonts w:ascii="標楷體" w:eastAsia="標楷體" w:hAnsi="標楷體" w:cs="華康中明體" w:hint="eastAsia"/>
          <w:sz w:val="24"/>
          <w:szCs w:val="24"/>
        </w:rPr>
        <w:t>○</w:t>
      </w:r>
      <w:r w:rsidRPr="00C11A8E">
        <w:rPr>
          <w:rFonts w:ascii="標楷體" w:eastAsia="標楷體" w:hAnsi="標楷體" w:hint="eastAsia"/>
          <w:sz w:val="24"/>
          <w:szCs w:val="24"/>
        </w:rPr>
        <w:t>號○樓營業事宜，</w:t>
      </w:r>
      <w:proofErr w:type="gramStart"/>
      <w:r w:rsidRPr="00C11A8E">
        <w:rPr>
          <w:rFonts w:ascii="標楷體" w:eastAsia="標楷體" w:hAnsi="標楷體" w:hint="eastAsia"/>
          <w:sz w:val="24"/>
          <w:szCs w:val="24"/>
        </w:rPr>
        <w:t>席間召來</w:t>
      </w:r>
      <w:proofErr w:type="gramEnd"/>
      <w:r w:rsidRPr="00C11A8E">
        <w:rPr>
          <w:rFonts w:ascii="標楷體" w:eastAsia="標楷體" w:hAnsi="標楷體" w:hint="eastAsia"/>
          <w:sz w:val="24"/>
          <w:szCs w:val="24"/>
        </w:rPr>
        <w:t>4名女子陪酒飲宴，消費金額7萬餘</w:t>
      </w:r>
      <w:proofErr w:type="gramStart"/>
      <w:r w:rsidRPr="00C11A8E">
        <w:rPr>
          <w:rFonts w:ascii="標楷體" w:eastAsia="標楷體" w:hAnsi="標楷體" w:hint="eastAsia"/>
          <w:sz w:val="24"/>
          <w:szCs w:val="24"/>
        </w:rPr>
        <w:t>元均由賭場</w:t>
      </w:r>
      <w:proofErr w:type="gramEnd"/>
      <w:r w:rsidRPr="00C11A8E">
        <w:rPr>
          <w:rFonts w:ascii="標楷體" w:eastAsia="標楷體" w:hAnsi="標楷體" w:hint="eastAsia"/>
          <w:sz w:val="24"/>
          <w:szCs w:val="24"/>
        </w:rPr>
        <w:t>支付，陳錫慶因此與姚景林共同收受此次喝花酒招待之不</w:t>
      </w:r>
      <w:r w:rsidRPr="00C11A8E">
        <w:rPr>
          <w:rFonts w:ascii="標楷體" w:eastAsia="標楷體" w:hAnsi="標楷體" w:hint="eastAsia"/>
          <w:sz w:val="24"/>
          <w:szCs w:val="24"/>
        </w:rPr>
        <w:lastRenderedPageBreak/>
        <w:t>正利益，且賭場旋於95年7月7日在臺北縣○○市○○路</w:t>
      </w:r>
      <w:r w:rsidRPr="00C11A8E">
        <w:rPr>
          <w:rFonts w:ascii="標楷體" w:eastAsia="標楷體" w:hAnsi="標楷體" w:cs="華康中明體" w:hint="eastAsia"/>
          <w:sz w:val="24"/>
          <w:szCs w:val="24"/>
        </w:rPr>
        <w:t>○</w:t>
      </w:r>
      <w:r w:rsidRPr="00C11A8E">
        <w:rPr>
          <w:rFonts w:ascii="標楷體" w:eastAsia="標楷體" w:hAnsi="標楷體" w:hint="eastAsia"/>
          <w:sz w:val="24"/>
          <w:szCs w:val="24"/>
        </w:rPr>
        <w:t>號○樓開業，陳錫慶明知此節，仍違背職務未予取締。</w:t>
      </w:r>
    </w:p>
    <w:p w:rsidR="00DD70AC" w:rsidRPr="00C11A8E" w:rsidRDefault="00DD70AC" w:rsidP="00C11A8E">
      <w:pPr>
        <w:pStyle w:val="1----"/>
        <w:ind w:left="1141" w:hanging="205"/>
        <w:rPr>
          <w:rFonts w:ascii="標楷體" w:eastAsia="標楷體" w:hAnsi="標楷體"/>
          <w:kern w:val="0"/>
          <w:sz w:val="24"/>
          <w:szCs w:val="24"/>
        </w:rPr>
      </w:pPr>
      <w:r w:rsidRPr="00C11A8E">
        <w:rPr>
          <w:rFonts w:ascii="標楷體" w:eastAsia="標楷體" w:hAnsi="標楷體" w:hint="eastAsia"/>
          <w:kern w:val="0"/>
          <w:sz w:val="24"/>
          <w:szCs w:val="24"/>
        </w:rPr>
        <w:t>4.永和分局員警洩漏應秘密之車籍資料予該賭場</w:t>
      </w:r>
    </w:p>
    <w:p w:rsidR="00DD70AC" w:rsidRPr="00C11A8E" w:rsidRDefault="00DD70AC" w:rsidP="00C11A8E">
      <w:pPr>
        <w:pStyle w:val="1----"/>
        <w:ind w:leftChars="465" w:left="1116" w:firstLineChars="1" w:firstLine="3"/>
        <w:rPr>
          <w:rFonts w:ascii="標楷體" w:eastAsia="標楷體" w:hAnsi="標楷體"/>
          <w:kern w:val="0"/>
          <w:sz w:val="24"/>
          <w:szCs w:val="24"/>
        </w:rPr>
      </w:pPr>
      <w:r w:rsidRPr="00C11A8E">
        <w:rPr>
          <w:rFonts w:ascii="標楷體" w:eastAsia="標楷體" w:hAnsi="標楷體" w:hint="eastAsia"/>
          <w:kern w:val="0"/>
          <w:sz w:val="24"/>
          <w:szCs w:val="24"/>
        </w:rPr>
        <w:t>陳錫慶於95年3月15日、16日、17日、31日（2次）及同年6月13日共計6次，由自己或利用不知情之新生派出所同事張偉得、劉銘，以電腦輸入密碼方式，進入警政署工作站或網際網路服務日誌查詢系統，查詢黃信達等賭場人員所提供0000-○○等5車號之車籍資料，再將</w:t>
      </w:r>
      <w:proofErr w:type="gramStart"/>
      <w:r w:rsidRPr="00C11A8E">
        <w:rPr>
          <w:rFonts w:ascii="標楷體" w:eastAsia="標楷體" w:hAnsi="標楷體" w:hint="eastAsia"/>
          <w:kern w:val="0"/>
          <w:sz w:val="24"/>
          <w:szCs w:val="24"/>
        </w:rPr>
        <w:t>上開屬應</w:t>
      </w:r>
      <w:proofErr w:type="gramEnd"/>
      <w:r w:rsidRPr="00C11A8E">
        <w:rPr>
          <w:rFonts w:ascii="標楷體" w:eastAsia="標楷體" w:hAnsi="標楷體" w:hint="eastAsia"/>
          <w:kern w:val="0"/>
          <w:sz w:val="24"/>
          <w:szCs w:val="24"/>
        </w:rPr>
        <w:t>秘密文書之車籍資料，利用與黃信達見面之機會，連續洩漏予黃信達知曉。</w:t>
      </w:r>
    </w:p>
    <w:p w:rsidR="00DD70AC" w:rsidRPr="00C11A8E" w:rsidRDefault="00DD70AC" w:rsidP="00DD70AC">
      <w:pPr>
        <w:pStyle w:val="a9"/>
        <w:ind w:leftChars="380" w:left="912"/>
        <w:rPr>
          <w:rFonts w:ascii="標楷體" w:eastAsia="標楷體" w:hAnsi="標楷體"/>
          <w:kern w:val="0"/>
          <w:sz w:val="24"/>
          <w:szCs w:val="24"/>
        </w:rPr>
      </w:pPr>
      <w:r w:rsidRPr="00C11A8E">
        <w:rPr>
          <w:rFonts w:ascii="標楷體" w:eastAsia="標楷體" w:hAnsi="標楷體" w:hint="eastAsia"/>
          <w:kern w:val="0"/>
          <w:sz w:val="24"/>
          <w:szCs w:val="24"/>
        </w:rPr>
        <w:t>上開案件涉及犯罪部分，永和分局計5名員警被起訴求處重刑（另永和分局偵查隊偵查</w:t>
      </w:r>
      <w:proofErr w:type="gramStart"/>
      <w:r w:rsidRPr="00C11A8E">
        <w:rPr>
          <w:rFonts w:ascii="標楷體" w:eastAsia="標楷體" w:hAnsi="標楷體" w:hint="eastAsia"/>
          <w:kern w:val="0"/>
          <w:sz w:val="24"/>
          <w:szCs w:val="24"/>
        </w:rPr>
        <w:t>佐</w:t>
      </w:r>
      <w:proofErr w:type="gramEnd"/>
      <w:r w:rsidRPr="00C11A8E">
        <w:rPr>
          <w:rFonts w:ascii="標楷體" w:eastAsia="標楷體" w:hAnsi="標楷體" w:hint="eastAsia"/>
          <w:kern w:val="0"/>
          <w:sz w:val="24"/>
          <w:szCs w:val="24"/>
        </w:rPr>
        <w:t>蔡育霖於案發前夕出國，迄今未返國），其中包含蔡榮源在內計4名經臺灣高等法院96年度</w:t>
      </w:r>
      <w:proofErr w:type="gramStart"/>
      <w:r w:rsidRPr="00C11A8E">
        <w:rPr>
          <w:rFonts w:ascii="標楷體" w:eastAsia="標楷體" w:hAnsi="標楷體" w:hint="eastAsia"/>
          <w:kern w:val="0"/>
          <w:sz w:val="24"/>
          <w:szCs w:val="24"/>
        </w:rPr>
        <w:t>矚</w:t>
      </w:r>
      <w:proofErr w:type="gramEnd"/>
      <w:r w:rsidRPr="00C11A8E">
        <w:rPr>
          <w:rFonts w:ascii="標楷體" w:eastAsia="標楷體" w:hAnsi="標楷體" w:hint="eastAsia"/>
          <w:kern w:val="0"/>
          <w:sz w:val="24"/>
          <w:szCs w:val="24"/>
        </w:rPr>
        <w:t>上訴字第11號刑事判決（附件2，頁3-123）判處10年以上重刑，詳如移送意旨附表。</w:t>
      </w:r>
    </w:p>
    <w:p w:rsidR="00DD70AC" w:rsidRPr="00C11A8E" w:rsidRDefault="00DD70AC" w:rsidP="00C11A8E">
      <w:pPr>
        <w:pStyle w:val="a7"/>
        <w:ind w:left="968" w:hanging="512"/>
        <w:rPr>
          <w:rFonts w:ascii="標楷體" w:eastAsia="標楷體" w:hAnsi="標楷體"/>
          <w:kern w:val="0"/>
          <w:sz w:val="24"/>
          <w:szCs w:val="24"/>
        </w:rPr>
      </w:pPr>
      <w:r w:rsidRPr="00C11A8E">
        <w:rPr>
          <w:rFonts w:ascii="標楷體" w:eastAsia="標楷體" w:hAnsi="標楷體" w:hint="eastAsia"/>
          <w:sz w:val="24"/>
          <w:szCs w:val="24"/>
        </w:rPr>
        <w:t>(</w:t>
      </w:r>
      <w:r w:rsidRPr="00C11A8E">
        <w:rPr>
          <w:rFonts w:ascii="標楷體" w:eastAsia="標楷體" w:hAnsi="標楷體" w:hint="eastAsia"/>
          <w:kern w:val="0"/>
          <w:sz w:val="24"/>
          <w:szCs w:val="24"/>
        </w:rPr>
        <w:t>二</w:t>
      </w:r>
      <w:r w:rsidRPr="00C11A8E">
        <w:rPr>
          <w:rFonts w:ascii="標楷體" w:eastAsia="標楷體" w:hAnsi="標楷體" w:hint="eastAsia"/>
          <w:sz w:val="24"/>
          <w:szCs w:val="24"/>
        </w:rPr>
        <w:t>)</w:t>
      </w:r>
      <w:r w:rsidRPr="00C11A8E">
        <w:rPr>
          <w:rFonts w:ascii="標楷體" w:eastAsia="標楷體" w:hAnsi="標楷體" w:hint="eastAsia"/>
          <w:kern w:val="0"/>
          <w:sz w:val="24"/>
          <w:szCs w:val="24"/>
        </w:rPr>
        <w:t>三重分局分局長任內：</w:t>
      </w:r>
    </w:p>
    <w:p w:rsidR="00DD70AC" w:rsidRPr="00C11A8E" w:rsidRDefault="00DD70AC" w:rsidP="00DD70AC">
      <w:pPr>
        <w:pStyle w:val="a9"/>
        <w:ind w:leftChars="380" w:left="912"/>
        <w:rPr>
          <w:rFonts w:ascii="標楷體" w:eastAsia="標楷體" w:hAnsi="標楷體"/>
          <w:kern w:val="0"/>
          <w:sz w:val="24"/>
          <w:szCs w:val="24"/>
        </w:rPr>
      </w:pPr>
      <w:r w:rsidRPr="00C11A8E">
        <w:rPr>
          <w:rFonts w:ascii="標楷體" w:eastAsia="標楷體" w:hAnsi="標楷體" w:hint="eastAsia"/>
          <w:kern w:val="0"/>
          <w:sz w:val="24"/>
          <w:szCs w:val="24"/>
        </w:rPr>
        <w:t>蔡榮源於95年6月14日調任三重分局分局長，次月5日夜間與媒體人士及分局同仁餐敘至23時，</w:t>
      </w:r>
      <w:proofErr w:type="gramStart"/>
      <w:r w:rsidRPr="00C11A8E">
        <w:rPr>
          <w:rFonts w:ascii="標楷體" w:eastAsia="標楷體" w:hAnsi="標楷體" w:hint="eastAsia"/>
          <w:kern w:val="0"/>
          <w:sz w:val="24"/>
          <w:szCs w:val="24"/>
        </w:rPr>
        <w:t>翌</w:t>
      </w:r>
      <w:proofErr w:type="gramEnd"/>
      <w:r w:rsidRPr="00C11A8E">
        <w:rPr>
          <w:rFonts w:ascii="標楷體" w:eastAsia="標楷體" w:hAnsi="標楷體" w:hint="eastAsia"/>
          <w:sz w:val="24"/>
          <w:szCs w:val="24"/>
        </w:rPr>
        <w:t>(</w:t>
      </w:r>
      <w:r w:rsidRPr="00C11A8E">
        <w:rPr>
          <w:rFonts w:ascii="標楷體" w:eastAsia="標楷體" w:hAnsi="標楷體" w:hint="eastAsia"/>
          <w:kern w:val="0"/>
          <w:sz w:val="24"/>
          <w:szCs w:val="24"/>
        </w:rPr>
        <w:t>6</w:t>
      </w:r>
      <w:r w:rsidRPr="00C11A8E">
        <w:rPr>
          <w:rFonts w:ascii="標楷體" w:eastAsia="標楷體" w:hAnsi="標楷體" w:hint="eastAsia"/>
          <w:sz w:val="24"/>
          <w:szCs w:val="24"/>
        </w:rPr>
        <w:t>)</w:t>
      </w:r>
      <w:r w:rsidRPr="00C11A8E">
        <w:rPr>
          <w:rFonts w:ascii="標楷體" w:eastAsia="標楷體" w:hAnsi="標楷體" w:hint="eastAsia"/>
          <w:kern w:val="0"/>
          <w:sz w:val="24"/>
          <w:szCs w:val="24"/>
        </w:rPr>
        <w:t>日擅離職守，未到場指揮、督導由渠本人擔任三重地區指揮官之北部地區萬安29號演習勤務，經臺北縣警察局95年7月10日北縣</w:t>
      </w:r>
      <w:proofErr w:type="gramStart"/>
      <w:r w:rsidRPr="00C11A8E">
        <w:rPr>
          <w:rFonts w:ascii="標楷體" w:eastAsia="標楷體" w:hAnsi="標楷體" w:hint="eastAsia"/>
          <w:kern w:val="0"/>
          <w:sz w:val="24"/>
          <w:szCs w:val="24"/>
        </w:rPr>
        <w:t>警督字第0000000000號</w:t>
      </w:r>
      <w:proofErr w:type="gramEnd"/>
      <w:r w:rsidRPr="00C11A8E">
        <w:rPr>
          <w:rFonts w:ascii="標楷體" w:eastAsia="標楷體" w:hAnsi="標楷體" w:hint="eastAsia"/>
          <w:kern w:val="0"/>
          <w:sz w:val="24"/>
          <w:szCs w:val="24"/>
        </w:rPr>
        <w:t>「案件調查報告表」陳報警政署（附件3，頁124-139），該署同年8月2日</w:t>
      </w:r>
      <w:proofErr w:type="gramStart"/>
      <w:r w:rsidRPr="00C11A8E">
        <w:rPr>
          <w:rFonts w:ascii="標楷體" w:eastAsia="標楷體" w:hAnsi="標楷體" w:hint="eastAsia"/>
          <w:kern w:val="0"/>
          <w:sz w:val="24"/>
          <w:szCs w:val="24"/>
        </w:rPr>
        <w:t>警署督字第0000000000號</w:t>
      </w:r>
      <w:proofErr w:type="gramEnd"/>
      <w:r w:rsidRPr="00C11A8E">
        <w:rPr>
          <w:rFonts w:ascii="標楷體" w:eastAsia="標楷體" w:hAnsi="標楷體" w:hint="eastAsia"/>
          <w:kern w:val="0"/>
          <w:sz w:val="24"/>
          <w:szCs w:val="24"/>
        </w:rPr>
        <w:t>函同意臺北縣警察局對蔡榮源記</w:t>
      </w:r>
      <w:proofErr w:type="gramStart"/>
      <w:r w:rsidRPr="00C11A8E">
        <w:rPr>
          <w:rFonts w:ascii="標楷體" w:eastAsia="標楷體" w:hAnsi="標楷體" w:hint="eastAsia"/>
          <w:kern w:val="0"/>
          <w:sz w:val="24"/>
          <w:szCs w:val="24"/>
        </w:rPr>
        <w:t>一</w:t>
      </w:r>
      <w:proofErr w:type="gramEnd"/>
      <w:r w:rsidRPr="00C11A8E">
        <w:rPr>
          <w:rFonts w:ascii="標楷體" w:eastAsia="標楷體" w:hAnsi="標楷體" w:hint="eastAsia"/>
          <w:kern w:val="0"/>
          <w:sz w:val="24"/>
          <w:szCs w:val="24"/>
        </w:rPr>
        <w:t>大過之處理意見（附件4，頁140），刻由蔡員目前任職之苗栗縣警察局於98年3月24日</w:t>
      </w:r>
      <w:proofErr w:type="gramStart"/>
      <w:r w:rsidRPr="00C11A8E">
        <w:rPr>
          <w:rFonts w:ascii="標楷體" w:eastAsia="標楷體" w:hAnsi="標楷體" w:hint="eastAsia"/>
          <w:kern w:val="0"/>
          <w:sz w:val="24"/>
          <w:szCs w:val="24"/>
        </w:rPr>
        <w:t>以苗警</w:t>
      </w:r>
      <w:proofErr w:type="gramEnd"/>
      <w:r w:rsidRPr="00C11A8E">
        <w:rPr>
          <w:rFonts w:ascii="標楷體" w:eastAsia="標楷體" w:hAnsi="標楷體" w:hint="eastAsia"/>
          <w:kern w:val="0"/>
          <w:sz w:val="24"/>
          <w:szCs w:val="24"/>
        </w:rPr>
        <w:t>人字</w:t>
      </w:r>
      <w:proofErr w:type="gramStart"/>
      <w:r w:rsidRPr="00C11A8E">
        <w:rPr>
          <w:rFonts w:ascii="標楷體" w:eastAsia="標楷體" w:hAnsi="標楷體" w:hint="eastAsia"/>
          <w:kern w:val="0"/>
          <w:sz w:val="24"/>
          <w:szCs w:val="24"/>
        </w:rPr>
        <w:t>第0000000000號函陳報警</w:t>
      </w:r>
      <w:proofErr w:type="gramEnd"/>
      <w:r w:rsidRPr="00C11A8E">
        <w:rPr>
          <w:rFonts w:ascii="標楷體" w:eastAsia="標楷體" w:hAnsi="標楷體" w:hint="eastAsia"/>
          <w:kern w:val="0"/>
          <w:sz w:val="24"/>
          <w:szCs w:val="24"/>
        </w:rPr>
        <w:t>政署進行懲處作業</w:t>
      </w:r>
      <w:r w:rsidRPr="00C11A8E">
        <w:rPr>
          <w:rFonts w:ascii="標楷體" w:eastAsia="標楷體" w:hAnsi="標楷體" w:hint="eastAsia"/>
          <w:spacing w:val="2"/>
          <w:kern w:val="0"/>
          <w:sz w:val="24"/>
          <w:szCs w:val="24"/>
        </w:rPr>
        <w:t>（</w:t>
      </w:r>
      <w:r w:rsidRPr="00C11A8E">
        <w:rPr>
          <w:rFonts w:ascii="標楷體" w:eastAsia="標楷體" w:hAnsi="標楷體" w:hint="eastAsia"/>
          <w:kern w:val="0"/>
          <w:sz w:val="24"/>
          <w:szCs w:val="24"/>
        </w:rPr>
        <w:t>附件</w:t>
      </w:r>
      <w:r w:rsidRPr="00C11A8E">
        <w:rPr>
          <w:rFonts w:ascii="標楷體" w:eastAsia="標楷體" w:hAnsi="標楷體" w:hint="eastAsia"/>
          <w:spacing w:val="2"/>
          <w:kern w:val="0"/>
          <w:sz w:val="24"/>
          <w:szCs w:val="24"/>
        </w:rPr>
        <w:t>5，頁141-146</w:t>
      </w:r>
      <w:r w:rsidRPr="00C11A8E">
        <w:rPr>
          <w:rFonts w:ascii="標楷體" w:eastAsia="標楷體" w:hAnsi="標楷體" w:hint="eastAsia"/>
          <w:spacing w:val="-20"/>
          <w:kern w:val="0"/>
          <w:sz w:val="24"/>
          <w:szCs w:val="24"/>
        </w:rPr>
        <w:t>）</w:t>
      </w:r>
      <w:r w:rsidRPr="00C11A8E">
        <w:rPr>
          <w:rFonts w:ascii="標楷體" w:eastAsia="標楷體" w:hAnsi="標楷體" w:hint="eastAsia"/>
          <w:spacing w:val="2"/>
          <w:kern w:val="0"/>
          <w:sz w:val="24"/>
          <w:szCs w:val="24"/>
        </w:rPr>
        <w:t>。</w:t>
      </w:r>
    </w:p>
    <w:p w:rsidR="00DD70AC" w:rsidRPr="00C11A8E" w:rsidRDefault="00DD70AC" w:rsidP="00DD70AC">
      <w:pPr>
        <w:pStyle w:val="ac"/>
        <w:ind w:left="451"/>
        <w:rPr>
          <w:rFonts w:ascii="標楷體" w:eastAsia="標楷體" w:hAnsi="標楷體"/>
          <w:kern w:val="0"/>
          <w:sz w:val="24"/>
          <w:szCs w:val="24"/>
        </w:rPr>
      </w:pPr>
      <w:r w:rsidRPr="00C11A8E">
        <w:rPr>
          <w:rFonts w:ascii="標楷體" w:eastAsia="標楷體" w:hAnsi="標楷體" w:hint="eastAsia"/>
          <w:kern w:val="0"/>
          <w:sz w:val="24"/>
          <w:szCs w:val="24"/>
        </w:rPr>
        <w:t>蔡榮源於接受本院詢問時，對上述</w:t>
      </w:r>
      <w:r w:rsidRPr="00C11A8E">
        <w:rPr>
          <w:rFonts w:ascii="標楷體" w:eastAsia="標楷體" w:hAnsi="標楷體" w:hint="eastAsia"/>
          <w:sz w:val="24"/>
          <w:szCs w:val="24"/>
        </w:rPr>
        <w:t>(</w:t>
      </w:r>
      <w:proofErr w:type="gramStart"/>
      <w:r w:rsidRPr="00C11A8E">
        <w:rPr>
          <w:rFonts w:ascii="標楷體" w:eastAsia="標楷體" w:hAnsi="標楷體" w:hint="eastAsia"/>
          <w:kern w:val="0"/>
          <w:sz w:val="24"/>
          <w:szCs w:val="24"/>
        </w:rPr>
        <w:t>一</w:t>
      </w:r>
      <w:proofErr w:type="gramEnd"/>
      <w:r w:rsidRPr="00C11A8E">
        <w:rPr>
          <w:rFonts w:ascii="標楷體" w:eastAsia="標楷體" w:hAnsi="標楷體" w:hint="eastAsia"/>
          <w:sz w:val="24"/>
          <w:szCs w:val="24"/>
        </w:rPr>
        <w:t>)</w:t>
      </w:r>
      <w:r w:rsidRPr="00C11A8E">
        <w:rPr>
          <w:rFonts w:ascii="標楷體" w:eastAsia="標楷體" w:hAnsi="標楷體" w:hint="eastAsia"/>
          <w:kern w:val="0"/>
          <w:sz w:val="24"/>
          <w:szCs w:val="24"/>
        </w:rPr>
        <w:t>否認曾向該賭場收賄或知情，亦不認識該賭場業者，並稱：「</w:t>
      </w:r>
      <w:proofErr w:type="gramStart"/>
      <w:r w:rsidRPr="00C11A8E">
        <w:rPr>
          <w:rFonts w:ascii="標楷體" w:eastAsia="標楷體" w:hAnsi="標楷體" w:hint="eastAsia"/>
          <w:kern w:val="0"/>
          <w:sz w:val="24"/>
          <w:szCs w:val="24"/>
        </w:rPr>
        <w:t>（</w:t>
      </w:r>
      <w:proofErr w:type="gramEnd"/>
      <w:r w:rsidRPr="00C11A8E">
        <w:rPr>
          <w:rFonts w:ascii="標楷體" w:eastAsia="標楷體" w:hAnsi="標楷體" w:hint="eastAsia"/>
          <w:kern w:val="0"/>
          <w:sz w:val="24"/>
          <w:szCs w:val="24"/>
        </w:rPr>
        <w:t>問：</w:t>
      </w:r>
      <w:proofErr w:type="gramStart"/>
      <w:r w:rsidRPr="00C11A8E">
        <w:rPr>
          <w:rFonts w:ascii="標楷體" w:eastAsia="標楷體" w:hAnsi="標楷體" w:hint="eastAsia"/>
          <w:kern w:val="0"/>
          <w:sz w:val="24"/>
          <w:szCs w:val="24"/>
        </w:rPr>
        <w:t>百家樂案爆發</w:t>
      </w:r>
      <w:proofErr w:type="gramEnd"/>
      <w:r w:rsidRPr="00C11A8E">
        <w:rPr>
          <w:rFonts w:ascii="標楷體" w:eastAsia="標楷體" w:hAnsi="標楷體" w:hint="eastAsia"/>
          <w:kern w:val="0"/>
          <w:sz w:val="24"/>
          <w:szCs w:val="24"/>
        </w:rPr>
        <w:t>感受</w:t>
      </w:r>
      <w:proofErr w:type="gramStart"/>
      <w:r w:rsidRPr="00C11A8E">
        <w:rPr>
          <w:rFonts w:ascii="標楷體" w:eastAsia="標楷體" w:hAnsi="標楷體" w:hint="eastAsia"/>
          <w:kern w:val="0"/>
          <w:sz w:val="24"/>
          <w:szCs w:val="24"/>
        </w:rPr>
        <w:t>）</w:t>
      </w:r>
      <w:proofErr w:type="gramEnd"/>
      <w:r w:rsidRPr="00C11A8E">
        <w:rPr>
          <w:rFonts w:ascii="標楷體" w:eastAsia="標楷體" w:hAnsi="標楷體" w:hint="eastAsia"/>
          <w:kern w:val="0"/>
          <w:sz w:val="24"/>
          <w:szCs w:val="24"/>
        </w:rPr>
        <w:t>很驚訝，新生</w:t>
      </w:r>
      <w:proofErr w:type="gramStart"/>
      <w:r w:rsidRPr="00C11A8E">
        <w:rPr>
          <w:rFonts w:ascii="標楷體" w:eastAsia="標楷體" w:hAnsi="標楷體" w:hint="eastAsia"/>
          <w:kern w:val="0"/>
          <w:sz w:val="24"/>
          <w:szCs w:val="24"/>
        </w:rPr>
        <w:t>所</w:t>
      </w:r>
      <w:proofErr w:type="gramEnd"/>
      <w:r w:rsidRPr="00C11A8E">
        <w:rPr>
          <w:rFonts w:ascii="標楷體" w:eastAsia="標楷體" w:hAnsi="標楷體" w:hint="eastAsia"/>
          <w:kern w:val="0"/>
          <w:sz w:val="24"/>
          <w:szCs w:val="24"/>
        </w:rPr>
        <w:t>所長姚景林考核還算正常，而刑警蔡育霖我較</w:t>
      </w:r>
      <w:proofErr w:type="gramStart"/>
      <w:r w:rsidRPr="00C11A8E">
        <w:rPr>
          <w:rFonts w:ascii="標楷體" w:eastAsia="標楷體" w:hAnsi="標楷體" w:hint="eastAsia"/>
          <w:kern w:val="0"/>
          <w:sz w:val="24"/>
          <w:szCs w:val="24"/>
        </w:rPr>
        <w:t>不</w:t>
      </w:r>
      <w:proofErr w:type="gramEnd"/>
      <w:r w:rsidRPr="00C11A8E">
        <w:rPr>
          <w:rFonts w:ascii="標楷體" w:eastAsia="標楷體" w:hAnsi="標楷體" w:hint="eastAsia"/>
          <w:kern w:val="0"/>
          <w:sz w:val="24"/>
          <w:szCs w:val="24"/>
        </w:rPr>
        <w:t>瞭解，永和有350</w:t>
      </w:r>
      <w:proofErr w:type="gramStart"/>
      <w:r w:rsidRPr="00C11A8E">
        <w:rPr>
          <w:rFonts w:ascii="標楷體" w:eastAsia="標楷體" w:hAnsi="標楷體" w:hint="eastAsia"/>
          <w:kern w:val="0"/>
          <w:sz w:val="24"/>
          <w:szCs w:val="24"/>
        </w:rPr>
        <w:t>幾</w:t>
      </w:r>
      <w:proofErr w:type="gramEnd"/>
      <w:r w:rsidRPr="00C11A8E">
        <w:rPr>
          <w:rFonts w:ascii="標楷體" w:eastAsia="標楷體" w:hAnsi="標楷體" w:hint="eastAsia"/>
          <w:kern w:val="0"/>
          <w:sz w:val="24"/>
          <w:szCs w:val="24"/>
        </w:rPr>
        <w:t>名員警，太多了。」、「（考核）分層負責，員警由主管考核，而主管則由分局長負責，</w:t>
      </w:r>
      <w:proofErr w:type="gramStart"/>
      <w:r w:rsidRPr="00C11A8E">
        <w:rPr>
          <w:rFonts w:ascii="標楷體" w:eastAsia="標楷體" w:hAnsi="標楷體" w:hint="eastAsia"/>
          <w:kern w:val="0"/>
          <w:sz w:val="24"/>
          <w:szCs w:val="24"/>
        </w:rPr>
        <w:t>均由分</w:t>
      </w:r>
      <w:proofErr w:type="gramEnd"/>
      <w:r w:rsidRPr="00C11A8E">
        <w:rPr>
          <w:rFonts w:ascii="標楷體" w:eastAsia="標楷體" w:hAnsi="標楷體" w:hint="eastAsia"/>
          <w:kern w:val="0"/>
          <w:sz w:val="24"/>
          <w:szCs w:val="24"/>
        </w:rPr>
        <w:t>局長複核」、「</w:t>
      </w:r>
      <w:proofErr w:type="gramStart"/>
      <w:r w:rsidRPr="00C11A8E">
        <w:rPr>
          <w:rFonts w:ascii="標楷體" w:eastAsia="標楷體" w:hAnsi="標楷體" w:hint="eastAsia"/>
          <w:kern w:val="0"/>
          <w:sz w:val="24"/>
          <w:szCs w:val="24"/>
        </w:rPr>
        <w:t>（</w:t>
      </w:r>
      <w:proofErr w:type="gramEnd"/>
      <w:r w:rsidRPr="00C11A8E">
        <w:rPr>
          <w:rFonts w:ascii="標楷體" w:eastAsia="標楷體" w:hAnsi="標楷體" w:hint="eastAsia"/>
          <w:kern w:val="0"/>
          <w:sz w:val="24"/>
          <w:szCs w:val="24"/>
        </w:rPr>
        <w:t>問：黃信達指稱每</w:t>
      </w:r>
      <w:proofErr w:type="gramStart"/>
      <w:r w:rsidRPr="00C11A8E">
        <w:rPr>
          <w:rFonts w:ascii="標楷體" w:eastAsia="標楷體" w:hAnsi="標楷體" w:hint="eastAsia"/>
          <w:kern w:val="0"/>
          <w:sz w:val="24"/>
          <w:szCs w:val="24"/>
        </w:rPr>
        <w:t>個</w:t>
      </w:r>
      <w:proofErr w:type="gramEnd"/>
      <w:r w:rsidRPr="00C11A8E">
        <w:rPr>
          <w:rFonts w:ascii="標楷體" w:eastAsia="標楷體" w:hAnsi="標楷體" w:hint="eastAsia"/>
          <w:kern w:val="0"/>
          <w:sz w:val="24"/>
          <w:szCs w:val="24"/>
        </w:rPr>
        <w:t>月行賄各單位，層級如何？）</w:t>
      </w:r>
      <w:proofErr w:type="gramStart"/>
      <w:r w:rsidRPr="00C11A8E">
        <w:rPr>
          <w:rFonts w:ascii="標楷體" w:eastAsia="標楷體" w:hAnsi="標楷體" w:hint="eastAsia"/>
          <w:kern w:val="0"/>
          <w:sz w:val="24"/>
          <w:szCs w:val="24"/>
        </w:rPr>
        <w:t>接錢是</w:t>
      </w:r>
      <w:proofErr w:type="gramEnd"/>
      <w:r w:rsidRPr="00C11A8E">
        <w:rPr>
          <w:rFonts w:ascii="標楷體" w:eastAsia="標楷體" w:hAnsi="標楷體" w:hint="eastAsia"/>
          <w:kern w:val="0"/>
          <w:sz w:val="24"/>
          <w:szCs w:val="24"/>
        </w:rPr>
        <w:t>陳錫慶及蔡育霖，分錢如何，我不知道。」（附件6，頁149、151），惟關於蔡榮源於永和分局分局長任內，其本人及所屬派出所所長等6員警集體收賄、接受喝花酒招待、洩漏車籍資料，以包庇職業賭場等違法失職事實，經臺灣高等法院96年度</w:t>
      </w:r>
      <w:proofErr w:type="gramStart"/>
      <w:r w:rsidRPr="00C11A8E">
        <w:rPr>
          <w:rFonts w:ascii="標楷體" w:eastAsia="標楷體" w:hAnsi="標楷體" w:hint="eastAsia"/>
          <w:kern w:val="0"/>
          <w:sz w:val="24"/>
          <w:szCs w:val="24"/>
        </w:rPr>
        <w:t>矚</w:t>
      </w:r>
      <w:proofErr w:type="gramEnd"/>
      <w:r w:rsidRPr="00C11A8E">
        <w:rPr>
          <w:rFonts w:ascii="標楷體" w:eastAsia="標楷體" w:hAnsi="標楷體" w:hint="eastAsia"/>
          <w:kern w:val="0"/>
          <w:sz w:val="24"/>
          <w:szCs w:val="24"/>
        </w:rPr>
        <w:t>上訴字第11號判決認定，有證人即該賭場股東、人員紀英祥、張勵人、黃信達、涂振威、王元輝及會計郭靜宜、黃良群、金榮光、林國隆等9人於偵查及法院審理時之明</w:t>
      </w:r>
      <w:proofErr w:type="gramStart"/>
      <w:r w:rsidRPr="00C11A8E">
        <w:rPr>
          <w:rFonts w:ascii="標楷體" w:eastAsia="標楷體" w:hAnsi="標楷體" w:hint="eastAsia"/>
          <w:kern w:val="0"/>
          <w:sz w:val="24"/>
          <w:szCs w:val="24"/>
        </w:rPr>
        <w:t>確證述</w:t>
      </w:r>
      <w:proofErr w:type="gramEnd"/>
      <w:r w:rsidRPr="00C11A8E">
        <w:rPr>
          <w:rFonts w:ascii="標楷體" w:eastAsia="標楷體" w:hAnsi="標楷體" w:hint="eastAsia"/>
          <w:kern w:val="0"/>
          <w:sz w:val="24"/>
          <w:szCs w:val="24"/>
        </w:rPr>
        <w:t>（附件2，頁14-55）、黃信達及郭靜宜於偵查中核對該賭場</w:t>
      </w:r>
      <w:proofErr w:type="gramStart"/>
      <w:r w:rsidRPr="00C11A8E">
        <w:rPr>
          <w:rFonts w:ascii="標楷體" w:eastAsia="標楷體" w:hAnsi="標楷體" w:hint="eastAsia"/>
          <w:kern w:val="0"/>
          <w:sz w:val="24"/>
          <w:szCs w:val="24"/>
        </w:rPr>
        <w:t>帳冊</w:t>
      </w:r>
      <w:proofErr w:type="gramEnd"/>
      <w:r w:rsidRPr="00C11A8E">
        <w:rPr>
          <w:rFonts w:ascii="標楷體" w:eastAsia="標楷體" w:hAnsi="標楷體" w:hint="eastAsia"/>
          <w:kern w:val="0"/>
          <w:sz w:val="24"/>
          <w:szCs w:val="24"/>
        </w:rPr>
        <w:t>後整理表列無誤（附件2，頁26、頁80-81），並有該判決附表七監聽譯文（附件2，頁91-123）可據。又臺北縣警察局永和分局百家樂賭場弊案風紀檢討會會議紀錄（附件7，頁154-160）亦明載：「本（永和）分局對員警平日生活狀況掌握欠落實，涉案</w:t>
      </w:r>
      <w:proofErr w:type="gramStart"/>
      <w:r w:rsidRPr="00C11A8E">
        <w:rPr>
          <w:rFonts w:ascii="標楷體" w:eastAsia="標楷體" w:hAnsi="標楷體" w:hint="eastAsia"/>
          <w:kern w:val="0"/>
          <w:sz w:val="24"/>
          <w:szCs w:val="24"/>
        </w:rPr>
        <w:t>姚</w:t>
      </w:r>
      <w:proofErr w:type="gramEnd"/>
      <w:r w:rsidRPr="00C11A8E">
        <w:rPr>
          <w:rFonts w:ascii="標楷體" w:eastAsia="標楷體" w:hAnsi="標楷體" w:hint="eastAsia"/>
          <w:kern w:val="0"/>
          <w:sz w:val="24"/>
          <w:szCs w:val="24"/>
        </w:rPr>
        <w:t>、陳、張、</w:t>
      </w:r>
      <w:proofErr w:type="gramStart"/>
      <w:r w:rsidRPr="00C11A8E">
        <w:rPr>
          <w:rFonts w:ascii="標楷體" w:eastAsia="標楷體" w:hAnsi="標楷體" w:hint="eastAsia"/>
          <w:kern w:val="0"/>
          <w:sz w:val="24"/>
          <w:szCs w:val="24"/>
        </w:rPr>
        <w:t>蔡</w:t>
      </w:r>
      <w:proofErr w:type="gramEnd"/>
      <w:r w:rsidRPr="00C11A8E">
        <w:rPr>
          <w:rFonts w:ascii="標楷體" w:eastAsia="標楷體" w:hAnsi="標楷體" w:hint="eastAsia"/>
          <w:kern w:val="0"/>
          <w:sz w:val="24"/>
          <w:szCs w:val="24"/>
        </w:rPr>
        <w:t>等四員</w:t>
      </w:r>
      <w:proofErr w:type="gramStart"/>
      <w:r w:rsidRPr="00C11A8E">
        <w:rPr>
          <w:rFonts w:ascii="標楷體" w:eastAsia="標楷體" w:hAnsi="標楷體" w:hint="eastAsia"/>
          <w:kern w:val="0"/>
          <w:sz w:val="24"/>
          <w:szCs w:val="24"/>
        </w:rPr>
        <w:t>事前均未列</w:t>
      </w:r>
      <w:r w:rsidRPr="00C11A8E">
        <w:rPr>
          <w:rFonts w:ascii="標楷體" w:eastAsia="標楷體" w:hAnsi="標楷體" w:hint="eastAsia"/>
          <w:kern w:val="0"/>
          <w:sz w:val="24"/>
          <w:szCs w:val="24"/>
        </w:rPr>
        <w:lastRenderedPageBreak/>
        <w:t>為</w:t>
      </w:r>
      <w:proofErr w:type="gramEnd"/>
      <w:r w:rsidRPr="00C11A8E">
        <w:rPr>
          <w:rFonts w:ascii="標楷體" w:eastAsia="標楷體" w:hAnsi="標楷體" w:hint="eastAsia"/>
          <w:kern w:val="0"/>
          <w:sz w:val="24"/>
          <w:szCs w:val="24"/>
        </w:rPr>
        <w:t>風紀狀況評估或教育輔導對象，亦未</w:t>
      </w:r>
      <w:proofErr w:type="gramStart"/>
      <w:r w:rsidRPr="00C11A8E">
        <w:rPr>
          <w:rFonts w:ascii="標楷體" w:eastAsia="標楷體" w:hAnsi="標楷體" w:hint="eastAsia"/>
          <w:kern w:val="0"/>
          <w:sz w:val="24"/>
          <w:szCs w:val="24"/>
        </w:rPr>
        <w:t>蒐</w:t>
      </w:r>
      <w:proofErr w:type="gramEnd"/>
      <w:r w:rsidRPr="00C11A8E">
        <w:rPr>
          <w:rFonts w:ascii="標楷體" w:eastAsia="標楷體" w:hAnsi="標楷體" w:hint="eastAsia"/>
          <w:kern w:val="0"/>
          <w:sz w:val="24"/>
          <w:szCs w:val="24"/>
        </w:rPr>
        <w:t>報有關四員涉嫌不法之</w:t>
      </w:r>
      <w:proofErr w:type="gramStart"/>
      <w:r w:rsidRPr="00C11A8E">
        <w:rPr>
          <w:rFonts w:ascii="標楷體" w:eastAsia="標楷體" w:hAnsi="標楷體" w:hint="eastAsia"/>
          <w:kern w:val="0"/>
          <w:sz w:val="24"/>
          <w:szCs w:val="24"/>
        </w:rPr>
        <w:t>風紀情資</w:t>
      </w:r>
      <w:proofErr w:type="gramEnd"/>
      <w:r w:rsidRPr="00C11A8E">
        <w:rPr>
          <w:rFonts w:ascii="標楷體" w:eastAsia="標楷體" w:hAnsi="標楷體" w:hint="eastAsia"/>
          <w:kern w:val="0"/>
          <w:sz w:val="24"/>
          <w:szCs w:val="24"/>
        </w:rPr>
        <w:t>，顯示對於所屬員警平日之工作、生活、品操、交往對象及家庭狀況等考核仍欠落實、</w:t>
      </w:r>
      <w:proofErr w:type="gramStart"/>
      <w:r w:rsidRPr="00C11A8E">
        <w:rPr>
          <w:rFonts w:ascii="標楷體" w:eastAsia="標楷體" w:hAnsi="標楷體" w:hint="eastAsia"/>
          <w:kern w:val="0"/>
          <w:sz w:val="24"/>
          <w:szCs w:val="24"/>
        </w:rPr>
        <w:t>深入，</w:t>
      </w:r>
      <w:proofErr w:type="gramEnd"/>
      <w:r w:rsidRPr="00C11A8E">
        <w:rPr>
          <w:rFonts w:ascii="標楷體" w:eastAsia="標楷體" w:hAnsi="標楷體" w:hint="eastAsia"/>
          <w:kern w:val="0"/>
          <w:sz w:val="24"/>
          <w:szCs w:val="24"/>
        </w:rPr>
        <w:t>有待改進。」（頁156）、「</w:t>
      </w:r>
      <w:proofErr w:type="gramStart"/>
      <w:r w:rsidRPr="00C11A8E">
        <w:rPr>
          <w:rFonts w:ascii="標楷體" w:eastAsia="標楷體" w:hAnsi="標楷體" w:hint="eastAsia"/>
          <w:kern w:val="0"/>
          <w:sz w:val="24"/>
          <w:szCs w:val="24"/>
        </w:rPr>
        <w:t>內部控</w:t>
      </w:r>
      <w:proofErr w:type="gramEnd"/>
      <w:r w:rsidRPr="00C11A8E">
        <w:rPr>
          <w:rFonts w:ascii="標楷體" w:eastAsia="標楷體" w:hAnsi="標楷體" w:hint="eastAsia"/>
          <w:kern w:val="0"/>
          <w:sz w:val="24"/>
          <w:szCs w:val="24"/>
        </w:rPr>
        <w:t>管有欠周延，考核方面欠落實而流於形式」（頁157）、「本案因為永和分局的幹部有所顧忌、鄉愿、無奈，導致今日永和分局遭受如此的傷害」（頁158）。按行政院暨所屬各級政府機關公務人員平時考核要點（附件8，頁161-163）第11點規定：「各機關首長及各級主管對屬員之操行考核，應注意平日生活素行之輔導溝通並隨時考核記錄之；如發現有不良事蹟者，送有關單位查核，並就查證結果依有關規定作適當處理。」、第12點規定：「各機關首長及各級主管發現屬員有涉嫌貪污、瀆職或其他犯罪傾向或跡象時，應作適當之防範；對涉嫌貪污</w:t>
      </w:r>
      <w:proofErr w:type="gramStart"/>
      <w:r w:rsidRPr="00C11A8E">
        <w:rPr>
          <w:rFonts w:ascii="標楷體" w:eastAsia="標楷體" w:hAnsi="標楷體" w:hint="eastAsia"/>
          <w:kern w:val="0"/>
          <w:sz w:val="24"/>
          <w:szCs w:val="24"/>
        </w:rPr>
        <w:t>有據者</w:t>
      </w:r>
      <w:proofErr w:type="gramEnd"/>
      <w:r w:rsidRPr="00C11A8E">
        <w:rPr>
          <w:rFonts w:ascii="標楷體" w:eastAsia="標楷體" w:hAnsi="標楷體" w:hint="eastAsia"/>
          <w:kern w:val="0"/>
          <w:sz w:val="24"/>
          <w:szCs w:val="24"/>
        </w:rPr>
        <w:t>，應即依法移請權責機關辦理，如有怠忽，應負監督不周之行政責任…</w:t>
      </w:r>
      <w:proofErr w:type="gramStart"/>
      <w:r w:rsidRPr="00C11A8E">
        <w:rPr>
          <w:rFonts w:ascii="標楷體" w:eastAsia="標楷體" w:hAnsi="標楷體" w:hint="eastAsia"/>
          <w:kern w:val="0"/>
          <w:sz w:val="24"/>
          <w:szCs w:val="24"/>
        </w:rPr>
        <w:t>…</w:t>
      </w:r>
      <w:proofErr w:type="gramEnd"/>
      <w:r w:rsidRPr="00C11A8E">
        <w:rPr>
          <w:rFonts w:ascii="標楷體" w:eastAsia="標楷體" w:hAnsi="標楷體" w:hint="eastAsia"/>
          <w:kern w:val="0"/>
          <w:sz w:val="24"/>
          <w:szCs w:val="24"/>
        </w:rPr>
        <w:t>。」（頁162）；另警察機關主官應負端正風紀之成敗責任，分局為風紀狀況評估之基本單位，主官（管）應負考核責任並應親自考核，分局暨所屬分駐（派出）所員警涉弊，監督考核不實，分局長即屬失職，警政署端正警察風紀實施要點第4、5、8、9點（附件9，頁165-166）及作業規定第1、15、16點（附件10，頁172、176、177）定有明文，蔡榮源所辯並無可</w:t>
      </w:r>
      <w:proofErr w:type="gramStart"/>
      <w:r w:rsidRPr="00C11A8E">
        <w:rPr>
          <w:rFonts w:ascii="標楷體" w:eastAsia="標楷體" w:hAnsi="標楷體" w:hint="eastAsia"/>
          <w:kern w:val="0"/>
          <w:sz w:val="24"/>
          <w:szCs w:val="24"/>
        </w:rPr>
        <w:t>採</w:t>
      </w:r>
      <w:proofErr w:type="gramEnd"/>
      <w:r w:rsidRPr="00C11A8E">
        <w:rPr>
          <w:rFonts w:ascii="標楷體" w:eastAsia="標楷體" w:hAnsi="標楷體" w:hint="eastAsia"/>
          <w:kern w:val="0"/>
          <w:sz w:val="24"/>
          <w:szCs w:val="24"/>
        </w:rPr>
        <w:t>。</w:t>
      </w:r>
    </w:p>
    <w:p w:rsidR="00DD70AC" w:rsidRPr="00C11A8E" w:rsidRDefault="00DD70AC" w:rsidP="00DD70AC">
      <w:pPr>
        <w:pStyle w:val="ac"/>
        <w:ind w:left="451"/>
        <w:rPr>
          <w:rFonts w:ascii="標楷體" w:eastAsia="標楷體" w:hAnsi="標楷體"/>
          <w:kern w:val="0"/>
          <w:sz w:val="24"/>
          <w:szCs w:val="24"/>
        </w:rPr>
      </w:pPr>
      <w:r w:rsidRPr="00C11A8E">
        <w:rPr>
          <w:rFonts w:ascii="標楷體" w:eastAsia="標楷體" w:hAnsi="標楷體" w:hint="eastAsia"/>
          <w:kern w:val="0"/>
          <w:sz w:val="24"/>
          <w:szCs w:val="24"/>
        </w:rPr>
        <w:t>蔡榮源於本院約</w:t>
      </w:r>
      <w:proofErr w:type="gramStart"/>
      <w:r w:rsidRPr="00C11A8E">
        <w:rPr>
          <w:rFonts w:ascii="標楷體" w:eastAsia="標楷體" w:hAnsi="標楷體" w:hint="eastAsia"/>
          <w:kern w:val="0"/>
          <w:sz w:val="24"/>
          <w:szCs w:val="24"/>
        </w:rPr>
        <w:t>詢</w:t>
      </w:r>
      <w:proofErr w:type="gramEnd"/>
      <w:r w:rsidRPr="00C11A8E">
        <w:rPr>
          <w:rFonts w:ascii="標楷體" w:eastAsia="標楷體" w:hAnsi="標楷體" w:hint="eastAsia"/>
          <w:kern w:val="0"/>
          <w:sz w:val="24"/>
          <w:szCs w:val="24"/>
        </w:rPr>
        <w:t>筆錄，對</w:t>
      </w:r>
      <w:proofErr w:type="gramStart"/>
      <w:r w:rsidRPr="00C11A8E">
        <w:rPr>
          <w:rFonts w:ascii="標楷體" w:eastAsia="標楷體" w:hAnsi="標楷體" w:hint="eastAsia"/>
          <w:kern w:val="0"/>
          <w:sz w:val="24"/>
          <w:szCs w:val="24"/>
        </w:rPr>
        <w:t>上述第</w:t>
      </w:r>
      <w:proofErr w:type="gramEnd"/>
      <w:r w:rsidRPr="00C11A8E">
        <w:rPr>
          <w:rFonts w:ascii="標楷體" w:eastAsia="標楷體" w:hAnsi="標楷體" w:hint="eastAsia"/>
          <w:kern w:val="0"/>
          <w:sz w:val="24"/>
          <w:szCs w:val="24"/>
        </w:rPr>
        <w:t>(二)</w:t>
      </w:r>
      <w:proofErr w:type="gramStart"/>
      <w:r w:rsidRPr="00C11A8E">
        <w:rPr>
          <w:rFonts w:ascii="標楷體" w:eastAsia="標楷體" w:hAnsi="標楷體" w:hint="eastAsia"/>
          <w:kern w:val="0"/>
          <w:sz w:val="24"/>
          <w:szCs w:val="24"/>
        </w:rPr>
        <w:t>項違失坦</w:t>
      </w:r>
      <w:proofErr w:type="gramEnd"/>
      <w:r w:rsidRPr="00C11A8E">
        <w:rPr>
          <w:rFonts w:ascii="標楷體" w:eastAsia="標楷體" w:hAnsi="標楷體" w:hint="eastAsia"/>
          <w:kern w:val="0"/>
          <w:sz w:val="24"/>
          <w:szCs w:val="24"/>
        </w:rPr>
        <w:t>陳：「我坦言這是一個很大</w:t>
      </w:r>
      <w:proofErr w:type="gramStart"/>
      <w:r w:rsidRPr="00C11A8E">
        <w:rPr>
          <w:rFonts w:ascii="標楷體" w:eastAsia="標楷體" w:hAnsi="標楷體" w:hint="eastAsia"/>
          <w:kern w:val="0"/>
          <w:sz w:val="24"/>
          <w:szCs w:val="24"/>
        </w:rPr>
        <w:t>的疏誤</w:t>
      </w:r>
      <w:proofErr w:type="gramEnd"/>
      <w:r w:rsidRPr="00C11A8E">
        <w:rPr>
          <w:rFonts w:ascii="標楷體" w:eastAsia="標楷體" w:hAnsi="標楷體" w:hint="eastAsia"/>
          <w:kern w:val="0"/>
          <w:sz w:val="24"/>
          <w:szCs w:val="24"/>
        </w:rPr>
        <w:t>，三重分局轄內人士及記者要跟我接風，結果一高興酒喝多了，誤事了，我很懊悔，對於因喝酒貽誤公事，很後悔。」有蔡榮源98年2月11日本院約</w:t>
      </w:r>
      <w:proofErr w:type="gramStart"/>
      <w:r w:rsidRPr="00C11A8E">
        <w:rPr>
          <w:rFonts w:ascii="標楷體" w:eastAsia="標楷體" w:hAnsi="標楷體" w:hint="eastAsia"/>
          <w:kern w:val="0"/>
          <w:sz w:val="24"/>
          <w:szCs w:val="24"/>
        </w:rPr>
        <w:t>詢</w:t>
      </w:r>
      <w:proofErr w:type="gramEnd"/>
      <w:r w:rsidRPr="00C11A8E">
        <w:rPr>
          <w:rFonts w:ascii="標楷體" w:eastAsia="標楷體" w:hAnsi="標楷體" w:hint="eastAsia"/>
          <w:kern w:val="0"/>
          <w:sz w:val="24"/>
          <w:szCs w:val="24"/>
        </w:rPr>
        <w:t>筆錄（頁150），並有前揭內政部警政署95年8月2日</w:t>
      </w:r>
      <w:proofErr w:type="gramStart"/>
      <w:r w:rsidRPr="00C11A8E">
        <w:rPr>
          <w:rFonts w:ascii="標楷體" w:eastAsia="標楷體" w:hAnsi="標楷體" w:hint="eastAsia"/>
          <w:kern w:val="0"/>
          <w:sz w:val="24"/>
          <w:szCs w:val="24"/>
        </w:rPr>
        <w:t>警署督字第000000</w:t>
      </w:r>
      <w:proofErr w:type="gramEnd"/>
      <w:r w:rsidRPr="00C11A8E">
        <w:rPr>
          <w:rFonts w:ascii="標楷體" w:eastAsia="標楷體" w:hAnsi="標楷體" w:hint="eastAsia"/>
          <w:kern w:val="0"/>
          <w:sz w:val="24"/>
          <w:szCs w:val="24"/>
        </w:rPr>
        <w:t xml:space="preserve"> 0000號、苗栗縣警察局於</w:t>
      </w:r>
      <w:proofErr w:type="gramStart"/>
      <w:r w:rsidRPr="00C11A8E">
        <w:rPr>
          <w:rFonts w:ascii="標楷體" w:eastAsia="標楷體" w:hAnsi="標楷體" w:hint="eastAsia"/>
          <w:kern w:val="0"/>
          <w:sz w:val="24"/>
          <w:szCs w:val="24"/>
        </w:rPr>
        <w:t>98年3月24日苗警人</w:t>
      </w:r>
      <w:proofErr w:type="gramEnd"/>
      <w:r w:rsidRPr="00C11A8E">
        <w:rPr>
          <w:rFonts w:ascii="標楷體" w:eastAsia="標楷體" w:hAnsi="標楷體" w:hint="eastAsia"/>
          <w:kern w:val="0"/>
          <w:sz w:val="24"/>
          <w:szCs w:val="24"/>
        </w:rPr>
        <w:t>字第0000000000號函為據。</w:t>
      </w:r>
    </w:p>
    <w:p w:rsidR="00DD70AC" w:rsidRPr="00C11A8E" w:rsidRDefault="00DD70AC" w:rsidP="00DD70AC">
      <w:pPr>
        <w:pStyle w:val="a9"/>
        <w:rPr>
          <w:rFonts w:ascii="標楷體" w:eastAsia="標楷體" w:hAnsi="標楷體"/>
          <w:kern w:val="0"/>
          <w:sz w:val="24"/>
          <w:szCs w:val="24"/>
        </w:rPr>
      </w:pPr>
      <w:r w:rsidRPr="00C11A8E">
        <w:rPr>
          <w:rFonts w:ascii="標楷體" w:eastAsia="標楷體" w:hAnsi="標楷體" w:hint="eastAsia"/>
          <w:kern w:val="0"/>
          <w:sz w:val="24"/>
          <w:szCs w:val="24"/>
        </w:rPr>
        <w:t>肆、彈劾理由及適用之法律條款：</w:t>
      </w:r>
    </w:p>
    <w:p w:rsidR="00DD70AC" w:rsidRPr="00C11A8E" w:rsidRDefault="00DD70AC" w:rsidP="00C11A8E">
      <w:pPr>
        <w:pStyle w:val="a7"/>
        <w:ind w:left="968" w:hanging="512"/>
        <w:rPr>
          <w:rFonts w:ascii="標楷體" w:eastAsia="標楷體" w:hAnsi="標楷體"/>
          <w:kern w:val="0"/>
          <w:sz w:val="24"/>
          <w:szCs w:val="24"/>
        </w:rPr>
      </w:pPr>
      <w:r w:rsidRPr="00C11A8E">
        <w:rPr>
          <w:rFonts w:ascii="標楷體" w:eastAsia="標楷體" w:hAnsi="標楷體" w:hint="eastAsia"/>
          <w:sz w:val="24"/>
          <w:szCs w:val="24"/>
        </w:rPr>
        <w:t>(</w:t>
      </w:r>
      <w:proofErr w:type="gramStart"/>
      <w:r w:rsidRPr="00C11A8E">
        <w:rPr>
          <w:rFonts w:ascii="標楷體" w:eastAsia="標楷體" w:hAnsi="標楷體" w:hint="eastAsia"/>
          <w:kern w:val="0"/>
          <w:sz w:val="24"/>
          <w:szCs w:val="24"/>
        </w:rPr>
        <w:t>一</w:t>
      </w:r>
      <w:proofErr w:type="gramEnd"/>
      <w:r w:rsidRPr="00C11A8E">
        <w:rPr>
          <w:rFonts w:ascii="標楷體" w:eastAsia="標楷體" w:hAnsi="標楷體" w:hint="eastAsia"/>
          <w:sz w:val="24"/>
          <w:szCs w:val="24"/>
        </w:rPr>
        <w:t>)</w:t>
      </w:r>
      <w:r w:rsidRPr="00C11A8E">
        <w:rPr>
          <w:rFonts w:ascii="標楷體" w:eastAsia="標楷體" w:hAnsi="標楷體" w:hint="eastAsia"/>
          <w:kern w:val="0"/>
          <w:sz w:val="24"/>
          <w:szCs w:val="24"/>
        </w:rPr>
        <w:t>蔡榮源任職臺北縣警察局永和分局分局長</w:t>
      </w:r>
      <w:proofErr w:type="gramStart"/>
      <w:r w:rsidRPr="00C11A8E">
        <w:rPr>
          <w:rFonts w:ascii="標楷體" w:eastAsia="標楷體" w:hAnsi="標楷體" w:hint="eastAsia"/>
          <w:kern w:val="0"/>
          <w:sz w:val="24"/>
          <w:szCs w:val="24"/>
        </w:rPr>
        <w:t>期間，</w:t>
      </w:r>
      <w:proofErr w:type="gramEnd"/>
      <w:r w:rsidRPr="00C11A8E">
        <w:rPr>
          <w:rFonts w:ascii="標楷體" w:eastAsia="標楷體" w:hAnsi="標楷體" w:hint="eastAsia"/>
          <w:kern w:val="0"/>
          <w:sz w:val="24"/>
          <w:szCs w:val="24"/>
        </w:rPr>
        <w:t>渠本人於94年12月</w:t>
      </w:r>
      <w:r w:rsidRPr="00C11A8E">
        <w:rPr>
          <w:rFonts w:ascii="標楷體" w:eastAsia="標楷體" w:hAnsi="標楷體" w:hint="eastAsia"/>
          <w:spacing w:val="4"/>
          <w:kern w:val="0"/>
          <w:sz w:val="24"/>
          <w:szCs w:val="24"/>
        </w:rPr>
        <w:t>19日及95年1月21日、2月12日</w:t>
      </w:r>
      <w:r w:rsidRPr="00C11A8E">
        <w:rPr>
          <w:rFonts w:ascii="標楷體" w:eastAsia="標楷體" w:hAnsi="標楷體" w:hint="eastAsia"/>
          <w:kern w:val="0"/>
          <w:sz w:val="24"/>
          <w:szCs w:val="24"/>
        </w:rPr>
        <w:t>、4月1日、5月15日透過蔡育霖等員警，收受紀英祥等人經營之百家樂賭場之77萬元賄款，蔡榮源乃同意該賭場營運，未指示予以取締；該賭場自93年10月13日起至95年7月9日止，將賄款交由陳錫慶分送，陳錫慶遂與得和派出所、永和分局、刑警隊等單位之不詳警員基於收受賄賂之概括犯意聯絡，推由陳錫慶出面，收受黃信達所給付之賄款，合計陳錫慶所受賄賂金額為1,311萬元，其中共同所得財物為1,215萬元；該賭場人員復招待新生派出所所長姚景林及警員陳錫慶、秀朗派出所所長吳榮基及巡佐張村旭等人前往酒店召女陪</w:t>
      </w:r>
      <w:proofErr w:type="gramStart"/>
      <w:r w:rsidRPr="00C11A8E">
        <w:rPr>
          <w:rFonts w:ascii="標楷體" w:eastAsia="標楷體" w:hAnsi="標楷體" w:hint="eastAsia"/>
          <w:kern w:val="0"/>
          <w:sz w:val="24"/>
          <w:szCs w:val="24"/>
        </w:rPr>
        <w:t>侍</w:t>
      </w:r>
      <w:proofErr w:type="gramEnd"/>
      <w:r w:rsidRPr="00C11A8E">
        <w:rPr>
          <w:rFonts w:ascii="標楷體" w:eastAsia="標楷體" w:hAnsi="標楷體" w:hint="eastAsia"/>
          <w:kern w:val="0"/>
          <w:sz w:val="24"/>
          <w:szCs w:val="24"/>
        </w:rPr>
        <w:t>飲宴，</w:t>
      </w:r>
      <w:proofErr w:type="gramStart"/>
      <w:r w:rsidRPr="00C11A8E">
        <w:rPr>
          <w:rFonts w:ascii="標楷體" w:eastAsia="標楷體" w:hAnsi="標楷體" w:hint="eastAsia"/>
          <w:kern w:val="0"/>
          <w:sz w:val="24"/>
          <w:szCs w:val="24"/>
        </w:rPr>
        <w:t>俾</w:t>
      </w:r>
      <w:proofErr w:type="gramEnd"/>
      <w:r w:rsidRPr="00C11A8E">
        <w:rPr>
          <w:rFonts w:ascii="標楷體" w:eastAsia="標楷體" w:hAnsi="標楷體" w:hint="eastAsia"/>
          <w:kern w:val="0"/>
          <w:sz w:val="24"/>
          <w:szCs w:val="24"/>
        </w:rPr>
        <w:t>徵得受賄警員違背職務，同意賭場在永和地區各地營業，不予取締。蔡榮源對屬員貪污、瀆職等重大違反風紀之犯罪、失職行為，沆瀣一氣，自未負起考核、輔導及依法</w:t>
      </w:r>
      <w:proofErr w:type="gramStart"/>
      <w:r w:rsidRPr="00C11A8E">
        <w:rPr>
          <w:rFonts w:ascii="標楷體" w:eastAsia="標楷體" w:hAnsi="標楷體" w:hint="eastAsia"/>
          <w:kern w:val="0"/>
          <w:sz w:val="24"/>
          <w:szCs w:val="24"/>
        </w:rPr>
        <w:t>偵</w:t>
      </w:r>
      <w:proofErr w:type="gramEnd"/>
      <w:r w:rsidRPr="00C11A8E">
        <w:rPr>
          <w:rFonts w:ascii="標楷體" w:eastAsia="標楷體" w:hAnsi="標楷體" w:hint="eastAsia"/>
          <w:kern w:val="0"/>
          <w:sz w:val="24"/>
          <w:szCs w:val="24"/>
        </w:rPr>
        <w:t>處之責。</w:t>
      </w:r>
    </w:p>
    <w:p w:rsidR="00DD70AC" w:rsidRPr="00C11A8E" w:rsidRDefault="00DD70AC" w:rsidP="00C11A8E">
      <w:pPr>
        <w:pStyle w:val="a7"/>
        <w:ind w:left="968" w:hanging="512"/>
        <w:rPr>
          <w:rFonts w:ascii="標楷體" w:eastAsia="標楷體" w:hAnsi="標楷體"/>
          <w:kern w:val="0"/>
          <w:sz w:val="24"/>
          <w:szCs w:val="24"/>
        </w:rPr>
      </w:pPr>
      <w:r w:rsidRPr="00C11A8E">
        <w:rPr>
          <w:rFonts w:ascii="標楷體" w:eastAsia="標楷體" w:hAnsi="標楷體" w:hint="eastAsia"/>
          <w:sz w:val="24"/>
          <w:szCs w:val="24"/>
        </w:rPr>
        <w:t>(</w:t>
      </w:r>
      <w:r w:rsidRPr="00C11A8E">
        <w:rPr>
          <w:rFonts w:ascii="標楷體" w:eastAsia="標楷體" w:hAnsi="標楷體" w:hint="eastAsia"/>
          <w:kern w:val="0"/>
          <w:sz w:val="24"/>
          <w:szCs w:val="24"/>
        </w:rPr>
        <w:t>二</w:t>
      </w:r>
      <w:r w:rsidRPr="00C11A8E">
        <w:rPr>
          <w:rFonts w:ascii="標楷體" w:eastAsia="標楷體" w:hAnsi="標楷體" w:hint="eastAsia"/>
          <w:sz w:val="24"/>
          <w:szCs w:val="24"/>
        </w:rPr>
        <w:t>)</w:t>
      </w:r>
      <w:r w:rsidRPr="00C11A8E">
        <w:rPr>
          <w:rFonts w:ascii="標楷體" w:eastAsia="標楷體" w:hAnsi="標楷體" w:hint="eastAsia"/>
          <w:kern w:val="0"/>
          <w:sz w:val="24"/>
          <w:szCs w:val="24"/>
        </w:rPr>
        <w:t>蔡榮源於95年6月14日調任三重分局分局長，次月5日夜間與媒體人士及分局同仁餐敘至23時，</w:t>
      </w:r>
      <w:proofErr w:type="gramStart"/>
      <w:r w:rsidRPr="00C11A8E">
        <w:rPr>
          <w:rFonts w:ascii="標楷體" w:eastAsia="標楷體" w:hAnsi="標楷體" w:hint="eastAsia"/>
          <w:kern w:val="0"/>
          <w:sz w:val="24"/>
          <w:szCs w:val="24"/>
        </w:rPr>
        <w:t>翌</w:t>
      </w:r>
      <w:proofErr w:type="gramEnd"/>
      <w:r w:rsidRPr="00C11A8E">
        <w:rPr>
          <w:rFonts w:ascii="標楷體" w:eastAsia="標楷體" w:hAnsi="標楷體" w:hint="eastAsia"/>
          <w:kern w:val="0"/>
          <w:sz w:val="24"/>
          <w:szCs w:val="24"/>
        </w:rPr>
        <w:t>（6）日擅離職守，未到場指揮、督導由渠本人擔任三重地區指揮官之北部地區萬安29號演習勤務。</w:t>
      </w:r>
    </w:p>
    <w:p w:rsidR="00DD70AC" w:rsidRPr="00C11A8E" w:rsidRDefault="00DD70AC" w:rsidP="00C11A8E">
      <w:pPr>
        <w:pStyle w:val="a7"/>
        <w:ind w:left="968" w:hanging="512"/>
        <w:rPr>
          <w:rFonts w:ascii="標楷體" w:eastAsia="標楷體" w:hAnsi="標楷體"/>
          <w:kern w:val="0"/>
          <w:sz w:val="24"/>
          <w:szCs w:val="24"/>
        </w:rPr>
      </w:pPr>
      <w:r w:rsidRPr="00C11A8E">
        <w:rPr>
          <w:rFonts w:ascii="標楷體" w:eastAsia="標楷體" w:hAnsi="標楷體" w:hint="eastAsia"/>
          <w:sz w:val="24"/>
          <w:szCs w:val="24"/>
        </w:rPr>
        <w:lastRenderedPageBreak/>
        <w:t>(</w:t>
      </w:r>
      <w:r w:rsidRPr="00C11A8E">
        <w:rPr>
          <w:rFonts w:ascii="標楷體" w:eastAsia="標楷體" w:hAnsi="標楷體" w:hint="eastAsia"/>
          <w:kern w:val="0"/>
          <w:sz w:val="24"/>
          <w:szCs w:val="24"/>
        </w:rPr>
        <w:t>三</w:t>
      </w:r>
      <w:r w:rsidRPr="00C11A8E">
        <w:rPr>
          <w:rFonts w:ascii="標楷體" w:eastAsia="標楷體" w:hAnsi="標楷體" w:hint="eastAsia"/>
          <w:sz w:val="24"/>
          <w:szCs w:val="24"/>
        </w:rPr>
        <w:t>)</w:t>
      </w:r>
      <w:r w:rsidRPr="00C11A8E">
        <w:rPr>
          <w:rFonts w:ascii="標楷體" w:eastAsia="標楷體" w:hAnsi="標楷體" w:hint="eastAsia"/>
          <w:kern w:val="0"/>
          <w:sz w:val="24"/>
          <w:szCs w:val="24"/>
        </w:rPr>
        <w:t>蔡榮源上述行為，核已違反公務員服務法第1條：「公務員應…</w:t>
      </w:r>
      <w:proofErr w:type="gramStart"/>
      <w:r w:rsidRPr="00C11A8E">
        <w:rPr>
          <w:rFonts w:ascii="標楷體" w:eastAsia="標楷體" w:hAnsi="標楷體" w:hint="eastAsia"/>
          <w:kern w:val="0"/>
          <w:sz w:val="24"/>
          <w:szCs w:val="24"/>
        </w:rPr>
        <w:t>…</w:t>
      </w:r>
      <w:proofErr w:type="gramEnd"/>
      <w:r w:rsidRPr="00C11A8E">
        <w:rPr>
          <w:rFonts w:ascii="標楷體" w:eastAsia="標楷體" w:hAnsi="標楷體" w:hint="eastAsia"/>
          <w:kern w:val="0"/>
          <w:sz w:val="24"/>
          <w:szCs w:val="24"/>
        </w:rPr>
        <w:t>，依法律命令所定，執行其職務」、第5條：「公務員應誠實清廉，謹慎勤勉，不得有驕恣貪</w:t>
      </w:r>
      <w:proofErr w:type="gramStart"/>
      <w:r w:rsidRPr="00C11A8E">
        <w:rPr>
          <w:rFonts w:ascii="標楷體" w:eastAsia="標楷體" w:hAnsi="標楷體" w:hint="eastAsia"/>
          <w:kern w:val="0"/>
          <w:sz w:val="24"/>
          <w:szCs w:val="24"/>
        </w:rPr>
        <w:t>惰</w:t>
      </w:r>
      <w:proofErr w:type="gramEnd"/>
      <w:r w:rsidRPr="00C11A8E">
        <w:rPr>
          <w:rFonts w:ascii="標楷體" w:eastAsia="標楷體" w:hAnsi="標楷體" w:hint="eastAsia"/>
          <w:kern w:val="0"/>
          <w:sz w:val="24"/>
          <w:szCs w:val="24"/>
        </w:rPr>
        <w:t>，奢侈放蕩，及冶遊…</w:t>
      </w:r>
      <w:proofErr w:type="gramStart"/>
      <w:r w:rsidRPr="00C11A8E">
        <w:rPr>
          <w:rFonts w:ascii="標楷體" w:eastAsia="標楷體" w:hAnsi="標楷體" w:hint="eastAsia"/>
          <w:kern w:val="0"/>
          <w:sz w:val="24"/>
          <w:szCs w:val="24"/>
        </w:rPr>
        <w:t>…</w:t>
      </w:r>
      <w:proofErr w:type="gramEnd"/>
      <w:r w:rsidRPr="00C11A8E">
        <w:rPr>
          <w:rFonts w:ascii="標楷體" w:eastAsia="標楷體" w:hAnsi="標楷體" w:hint="eastAsia"/>
          <w:kern w:val="0"/>
          <w:sz w:val="24"/>
          <w:szCs w:val="24"/>
        </w:rPr>
        <w:t>，足以損失名譽之行為。」、第6條：「公務員不得假借權力，以圖本身或他人之利益，並不得利用職務上之機會，加損害於人」、第7條：「公務員執行職務，應力求切實，…</w:t>
      </w:r>
      <w:proofErr w:type="gramStart"/>
      <w:r w:rsidRPr="00C11A8E">
        <w:rPr>
          <w:rFonts w:ascii="標楷體" w:eastAsia="標楷體" w:hAnsi="標楷體" w:hint="eastAsia"/>
          <w:kern w:val="0"/>
          <w:sz w:val="24"/>
          <w:szCs w:val="24"/>
        </w:rPr>
        <w:t>…</w:t>
      </w:r>
      <w:proofErr w:type="gramEnd"/>
      <w:r w:rsidRPr="00C11A8E">
        <w:rPr>
          <w:rFonts w:ascii="標楷體" w:eastAsia="標楷體" w:hAnsi="標楷體" w:hint="eastAsia"/>
          <w:kern w:val="0"/>
          <w:sz w:val="24"/>
          <w:szCs w:val="24"/>
        </w:rPr>
        <w:t>。」及第</w:t>
      </w:r>
      <w:r w:rsidRPr="00C11A8E">
        <w:rPr>
          <w:rFonts w:ascii="標楷體" w:eastAsia="標楷體" w:hAnsi="標楷體" w:hint="eastAsia"/>
          <w:spacing w:val="6"/>
          <w:kern w:val="0"/>
          <w:sz w:val="24"/>
          <w:szCs w:val="24"/>
        </w:rPr>
        <w:t>1</w:t>
      </w:r>
      <w:r w:rsidRPr="00C11A8E">
        <w:rPr>
          <w:rFonts w:ascii="標楷體" w:eastAsia="標楷體" w:hAnsi="標楷體" w:hint="eastAsia"/>
          <w:spacing w:val="-4"/>
          <w:kern w:val="0"/>
          <w:sz w:val="24"/>
          <w:szCs w:val="24"/>
        </w:rPr>
        <w:t>0</w:t>
      </w:r>
      <w:r w:rsidRPr="00C11A8E">
        <w:rPr>
          <w:rFonts w:ascii="標楷體" w:eastAsia="標楷體" w:hAnsi="標楷體" w:hint="eastAsia"/>
          <w:spacing w:val="6"/>
          <w:kern w:val="0"/>
          <w:sz w:val="24"/>
          <w:szCs w:val="24"/>
        </w:rPr>
        <w:t>條：「公務員未奉長官核准，不</w:t>
      </w:r>
      <w:r w:rsidRPr="00C11A8E">
        <w:rPr>
          <w:rFonts w:ascii="標楷體" w:eastAsia="標楷體" w:hAnsi="標楷體" w:hint="eastAsia"/>
          <w:kern w:val="0"/>
          <w:sz w:val="24"/>
          <w:szCs w:val="24"/>
        </w:rPr>
        <w:t>得擅離職守，其出差者亦同。」之規定，違失情節甚為重大。</w:t>
      </w:r>
    </w:p>
    <w:p w:rsidR="00DD70AC" w:rsidRPr="00C11A8E" w:rsidRDefault="00DD70AC" w:rsidP="00DD70AC">
      <w:pPr>
        <w:pStyle w:val="ac"/>
        <w:ind w:left="451"/>
        <w:rPr>
          <w:rFonts w:ascii="標楷體" w:eastAsia="標楷體" w:hAnsi="標楷體"/>
          <w:kern w:val="0"/>
          <w:sz w:val="24"/>
          <w:szCs w:val="24"/>
        </w:rPr>
      </w:pPr>
      <w:r w:rsidRPr="00C11A8E">
        <w:rPr>
          <w:rFonts w:ascii="標楷體" w:eastAsia="標楷體" w:hAnsi="標楷體" w:hint="eastAsia"/>
          <w:kern w:val="0"/>
          <w:sz w:val="24"/>
          <w:szCs w:val="24"/>
        </w:rPr>
        <w:t>綜上，蔡榮源於擔任臺北縣警察局永和分局之分局長任內，其內部管理鬆散，監督、考核等控管機制失能，致發生員警集體瀆職不法及違反風紀之重大案件，嚴重</w:t>
      </w:r>
      <w:proofErr w:type="gramStart"/>
      <w:r w:rsidRPr="00C11A8E">
        <w:rPr>
          <w:rFonts w:ascii="標楷體" w:eastAsia="標楷體" w:hAnsi="標楷體" w:hint="eastAsia"/>
          <w:kern w:val="0"/>
          <w:sz w:val="24"/>
          <w:szCs w:val="24"/>
        </w:rPr>
        <w:t>斲</w:t>
      </w:r>
      <w:proofErr w:type="gramEnd"/>
      <w:r w:rsidRPr="00C11A8E">
        <w:rPr>
          <w:rFonts w:ascii="標楷體" w:eastAsia="標楷體" w:hAnsi="標楷體" w:hint="eastAsia"/>
          <w:kern w:val="0"/>
          <w:sz w:val="24"/>
          <w:szCs w:val="24"/>
        </w:rPr>
        <w:t>傷警察機關及政府形象，</w:t>
      </w:r>
      <w:proofErr w:type="gramStart"/>
      <w:r w:rsidRPr="00C11A8E">
        <w:rPr>
          <w:rFonts w:ascii="標楷體" w:eastAsia="標楷體" w:hAnsi="標楷體" w:hint="eastAsia"/>
          <w:kern w:val="0"/>
          <w:sz w:val="24"/>
          <w:szCs w:val="24"/>
        </w:rPr>
        <w:t>洵</w:t>
      </w:r>
      <w:proofErr w:type="gramEnd"/>
      <w:r w:rsidRPr="00C11A8E">
        <w:rPr>
          <w:rFonts w:ascii="標楷體" w:eastAsia="標楷體" w:hAnsi="標楷體" w:hint="eastAsia"/>
          <w:kern w:val="0"/>
          <w:sz w:val="24"/>
          <w:szCs w:val="24"/>
        </w:rPr>
        <w:t>堪認定，核有違公務員服務法第1條：「公務員應…</w:t>
      </w:r>
      <w:proofErr w:type="gramStart"/>
      <w:r w:rsidRPr="00C11A8E">
        <w:rPr>
          <w:rFonts w:ascii="標楷體" w:eastAsia="標楷體" w:hAnsi="標楷體" w:hint="eastAsia"/>
          <w:kern w:val="0"/>
          <w:sz w:val="24"/>
          <w:szCs w:val="24"/>
        </w:rPr>
        <w:t>…</w:t>
      </w:r>
      <w:proofErr w:type="gramEnd"/>
      <w:r w:rsidRPr="00C11A8E">
        <w:rPr>
          <w:rFonts w:ascii="標楷體" w:eastAsia="標楷體" w:hAnsi="標楷體" w:hint="eastAsia"/>
          <w:kern w:val="0"/>
          <w:sz w:val="24"/>
          <w:szCs w:val="24"/>
        </w:rPr>
        <w:t>，依法律命令所定，執行其職務。」、第5條：「公務員應誠實清廉，謹慎勤勉，…</w:t>
      </w:r>
      <w:proofErr w:type="gramStart"/>
      <w:r w:rsidRPr="00C11A8E">
        <w:rPr>
          <w:rFonts w:ascii="標楷體" w:eastAsia="標楷體" w:hAnsi="標楷體" w:hint="eastAsia"/>
          <w:kern w:val="0"/>
          <w:sz w:val="24"/>
          <w:szCs w:val="24"/>
        </w:rPr>
        <w:t>…</w:t>
      </w:r>
      <w:proofErr w:type="gramEnd"/>
      <w:r w:rsidRPr="00C11A8E">
        <w:rPr>
          <w:rFonts w:ascii="標楷體" w:eastAsia="標楷體" w:hAnsi="標楷體" w:hint="eastAsia"/>
          <w:kern w:val="0"/>
          <w:sz w:val="24"/>
          <w:szCs w:val="24"/>
        </w:rPr>
        <w:t>。」及第7條：「公務員執行職務，應力求切實，…</w:t>
      </w:r>
      <w:proofErr w:type="gramStart"/>
      <w:r w:rsidRPr="00C11A8E">
        <w:rPr>
          <w:rFonts w:ascii="標楷體" w:eastAsia="標楷體" w:hAnsi="標楷體" w:hint="eastAsia"/>
          <w:kern w:val="0"/>
          <w:sz w:val="24"/>
          <w:szCs w:val="24"/>
        </w:rPr>
        <w:t>…</w:t>
      </w:r>
      <w:proofErr w:type="gramEnd"/>
      <w:r w:rsidRPr="00C11A8E">
        <w:rPr>
          <w:rFonts w:ascii="標楷體" w:eastAsia="標楷體" w:hAnsi="標楷體" w:hint="eastAsia"/>
          <w:kern w:val="0"/>
          <w:sz w:val="24"/>
          <w:szCs w:val="24"/>
        </w:rPr>
        <w:t>。」之規定。</w:t>
      </w:r>
      <w:proofErr w:type="gramStart"/>
      <w:r w:rsidRPr="00C11A8E">
        <w:rPr>
          <w:rFonts w:ascii="標楷體" w:eastAsia="標楷體" w:hAnsi="標楷體" w:hint="eastAsia"/>
          <w:kern w:val="0"/>
          <w:sz w:val="24"/>
          <w:szCs w:val="24"/>
        </w:rPr>
        <w:t>此外，</w:t>
      </w:r>
      <w:proofErr w:type="gramEnd"/>
      <w:r w:rsidRPr="00C11A8E">
        <w:rPr>
          <w:rFonts w:ascii="標楷體" w:eastAsia="標楷體" w:hAnsi="標楷體" w:hint="eastAsia"/>
          <w:kern w:val="0"/>
          <w:sz w:val="24"/>
          <w:szCs w:val="24"/>
        </w:rPr>
        <w:t>蔡榮源本人復有違背職務向賭場收賄，因而不予取締，以及擅離職守，未到場指揮、督導北部地區萬安29號演習勤務之行為，另違反同法第6條、第10條規定：「公務員不得假借權力，以圖本身或他人之利益，並不得利用職務上之機會，加損害於人」、「公務員未奉長官核准，不得擅離職守，其出差者亦同」，且其違失情節重大，並有公務員懲戒法第2條之應受懲戒事由，</w:t>
      </w:r>
      <w:proofErr w:type="gramStart"/>
      <w:r w:rsidRPr="00C11A8E">
        <w:rPr>
          <w:rFonts w:ascii="標楷體" w:eastAsia="標楷體" w:hAnsi="標楷體" w:hint="eastAsia"/>
          <w:kern w:val="0"/>
          <w:sz w:val="24"/>
          <w:szCs w:val="24"/>
        </w:rPr>
        <w:t>爰</w:t>
      </w:r>
      <w:proofErr w:type="gramEnd"/>
      <w:r w:rsidRPr="00C11A8E">
        <w:rPr>
          <w:rFonts w:ascii="標楷體" w:eastAsia="標楷體" w:hAnsi="標楷體" w:hint="eastAsia"/>
          <w:kern w:val="0"/>
          <w:sz w:val="24"/>
          <w:szCs w:val="24"/>
        </w:rPr>
        <w:t>依憲法第97條第2項及監察法第6條之規定提案彈劾，移請公務員懲戒委員會審議。</w:t>
      </w:r>
    </w:p>
    <w:p w:rsidR="00DD70AC" w:rsidRPr="00C11A8E" w:rsidRDefault="00DD70AC" w:rsidP="00DD70AC">
      <w:pPr>
        <w:pStyle w:val="a9"/>
        <w:rPr>
          <w:rFonts w:ascii="標楷體" w:eastAsia="標楷體" w:hAnsi="標楷體"/>
          <w:kern w:val="0"/>
          <w:sz w:val="24"/>
          <w:szCs w:val="24"/>
        </w:rPr>
      </w:pPr>
      <w:r w:rsidRPr="00C11A8E">
        <w:rPr>
          <w:rFonts w:ascii="標楷體" w:eastAsia="標楷體" w:hAnsi="標楷體" w:hint="eastAsia"/>
          <w:kern w:val="0"/>
          <w:sz w:val="24"/>
          <w:szCs w:val="24"/>
        </w:rPr>
        <w:t>乙、被付懲戒人蔡榮源答辯意旨</w:t>
      </w:r>
      <w:proofErr w:type="gramStart"/>
      <w:r w:rsidRPr="00C11A8E">
        <w:rPr>
          <w:rFonts w:ascii="標楷體" w:eastAsia="標楷體" w:hAnsi="標楷體" w:hint="eastAsia"/>
          <w:kern w:val="0"/>
          <w:sz w:val="24"/>
          <w:szCs w:val="24"/>
        </w:rPr>
        <w:t>一以</w:t>
      </w:r>
      <w:proofErr w:type="gramEnd"/>
      <w:r w:rsidRPr="00C11A8E">
        <w:rPr>
          <w:rFonts w:ascii="標楷體" w:eastAsia="標楷體" w:hAnsi="標楷體" w:hint="eastAsia"/>
          <w:kern w:val="0"/>
          <w:sz w:val="24"/>
          <w:szCs w:val="24"/>
        </w:rPr>
        <w:t>：</w:t>
      </w:r>
    </w:p>
    <w:p w:rsidR="00DD70AC" w:rsidRPr="00C11A8E" w:rsidRDefault="00DD70AC" w:rsidP="00C11A8E">
      <w:pPr>
        <w:pStyle w:val="a5"/>
        <w:ind w:left="738" w:hanging="512"/>
        <w:rPr>
          <w:rFonts w:ascii="標楷體" w:eastAsia="標楷體" w:hAnsi="標楷體"/>
          <w:kern w:val="0"/>
          <w:sz w:val="24"/>
          <w:szCs w:val="24"/>
        </w:rPr>
      </w:pPr>
      <w:r w:rsidRPr="00C11A8E">
        <w:rPr>
          <w:rFonts w:ascii="標楷體" w:eastAsia="標楷體" w:hAnsi="標楷體" w:hint="eastAsia"/>
          <w:kern w:val="0"/>
          <w:sz w:val="24"/>
          <w:szCs w:val="24"/>
        </w:rPr>
        <w:t>一、彈劾案文，參</w:t>
      </w:r>
      <w:r w:rsidRPr="00C11A8E">
        <w:rPr>
          <w:rFonts w:ascii="標楷體" w:eastAsia="標楷體" w:hAnsi="標楷體" w:hint="eastAsia"/>
          <w:sz w:val="24"/>
          <w:szCs w:val="24"/>
        </w:rPr>
        <w:t>(</w:t>
      </w:r>
      <w:proofErr w:type="gramStart"/>
      <w:r w:rsidRPr="00C11A8E">
        <w:rPr>
          <w:rFonts w:ascii="標楷體" w:eastAsia="標楷體" w:hAnsi="標楷體" w:hint="eastAsia"/>
          <w:kern w:val="0"/>
          <w:sz w:val="24"/>
          <w:szCs w:val="24"/>
        </w:rPr>
        <w:t>一</w:t>
      </w:r>
      <w:proofErr w:type="gramEnd"/>
      <w:r w:rsidRPr="00C11A8E">
        <w:rPr>
          <w:rFonts w:ascii="標楷體" w:eastAsia="標楷體" w:hAnsi="標楷體" w:hint="eastAsia"/>
          <w:sz w:val="24"/>
          <w:szCs w:val="24"/>
        </w:rPr>
        <w:t>)(</w:t>
      </w:r>
      <w:r w:rsidRPr="00C11A8E">
        <w:rPr>
          <w:rFonts w:ascii="標楷體" w:eastAsia="標楷體" w:hAnsi="標楷體" w:hint="eastAsia"/>
          <w:kern w:val="0"/>
          <w:sz w:val="24"/>
          <w:szCs w:val="24"/>
        </w:rPr>
        <w:t>二</w:t>
      </w:r>
      <w:r w:rsidRPr="00C11A8E">
        <w:rPr>
          <w:rFonts w:ascii="標楷體" w:eastAsia="標楷體" w:hAnsi="標楷體" w:hint="eastAsia"/>
          <w:sz w:val="24"/>
          <w:szCs w:val="24"/>
        </w:rPr>
        <w:t>)</w:t>
      </w:r>
      <w:r w:rsidRPr="00C11A8E">
        <w:rPr>
          <w:rFonts w:ascii="標楷體" w:eastAsia="標楷體" w:hAnsi="標楷體" w:hint="eastAsia"/>
          <w:kern w:val="0"/>
          <w:sz w:val="24"/>
          <w:szCs w:val="24"/>
        </w:rPr>
        <w:t>指稱違法失職之事實與證據：</w:t>
      </w:r>
    </w:p>
    <w:p w:rsidR="00DD70AC" w:rsidRPr="00C11A8E" w:rsidRDefault="00DD70AC" w:rsidP="00C11A8E">
      <w:pPr>
        <w:pStyle w:val="a7"/>
        <w:ind w:left="968" w:hanging="512"/>
        <w:rPr>
          <w:rFonts w:ascii="標楷體" w:eastAsia="標楷體" w:hAnsi="標楷體"/>
          <w:kern w:val="0"/>
          <w:sz w:val="24"/>
          <w:szCs w:val="24"/>
        </w:rPr>
      </w:pPr>
      <w:r w:rsidRPr="00C11A8E">
        <w:rPr>
          <w:rFonts w:ascii="標楷體" w:eastAsia="標楷體" w:hAnsi="標楷體" w:hint="eastAsia"/>
          <w:sz w:val="24"/>
          <w:szCs w:val="24"/>
        </w:rPr>
        <w:t>(</w:t>
      </w:r>
      <w:proofErr w:type="gramStart"/>
      <w:r w:rsidRPr="00C11A8E">
        <w:rPr>
          <w:rFonts w:ascii="標楷體" w:eastAsia="標楷體" w:hAnsi="標楷體" w:hint="eastAsia"/>
          <w:kern w:val="0"/>
          <w:sz w:val="24"/>
          <w:szCs w:val="24"/>
        </w:rPr>
        <w:t>一</w:t>
      </w:r>
      <w:proofErr w:type="gramEnd"/>
      <w:r w:rsidRPr="00C11A8E">
        <w:rPr>
          <w:rFonts w:ascii="標楷體" w:eastAsia="標楷體" w:hAnsi="標楷體" w:hint="eastAsia"/>
          <w:sz w:val="24"/>
          <w:szCs w:val="24"/>
        </w:rPr>
        <w:t>)</w:t>
      </w:r>
      <w:r w:rsidRPr="00C11A8E">
        <w:rPr>
          <w:rFonts w:ascii="標楷體" w:eastAsia="標楷體" w:hAnsi="標楷體" w:hint="eastAsia"/>
          <w:kern w:val="0"/>
          <w:sz w:val="24"/>
          <w:szCs w:val="24"/>
        </w:rPr>
        <w:t>參</w:t>
      </w:r>
      <w:r w:rsidRPr="00C11A8E">
        <w:rPr>
          <w:rFonts w:ascii="標楷體" w:eastAsia="標楷體" w:hAnsi="標楷體" w:hint="eastAsia"/>
          <w:sz w:val="24"/>
          <w:szCs w:val="24"/>
        </w:rPr>
        <w:t>(</w:t>
      </w:r>
      <w:proofErr w:type="gramStart"/>
      <w:r w:rsidRPr="00C11A8E">
        <w:rPr>
          <w:rFonts w:ascii="標楷體" w:eastAsia="標楷體" w:hAnsi="標楷體" w:hint="eastAsia"/>
          <w:kern w:val="0"/>
          <w:sz w:val="24"/>
          <w:szCs w:val="24"/>
        </w:rPr>
        <w:t>一</w:t>
      </w:r>
      <w:proofErr w:type="gramEnd"/>
      <w:r w:rsidRPr="00C11A8E">
        <w:rPr>
          <w:rFonts w:ascii="標楷體" w:eastAsia="標楷體" w:hAnsi="標楷體" w:hint="eastAsia"/>
          <w:sz w:val="24"/>
          <w:szCs w:val="24"/>
        </w:rPr>
        <w:t>)</w:t>
      </w:r>
      <w:r w:rsidRPr="00C11A8E">
        <w:rPr>
          <w:rFonts w:ascii="標楷體" w:eastAsia="標楷體" w:hAnsi="標楷體" w:hint="eastAsia"/>
          <w:kern w:val="0"/>
          <w:sz w:val="24"/>
          <w:szCs w:val="24"/>
        </w:rPr>
        <w:t>部分</w:t>
      </w:r>
    </w:p>
    <w:p w:rsidR="00DD70AC" w:rsidRPr="00C11A8E" w:rsidRDefault="00DD70AC" w:rsidP="00DD70AC">
      <w:pPr>
        <w:pStyle w:val="a9"/>
        <w:ind w:leftChars="380" w:left="912"/>
        <w:rPr>
          <w:rFonts w:ascii="標楷體" w:eastAsia="標楷體" w:hAnsi="標楷體"/>
          <w:kern w:val="0"/>
          <w:sz w:val="24"/>
          <w:szCs w:val="24"/>
        </w:rPr>
      </w:pPr>
      <w:r w:rsidRPr="00C11A8E">
        <w:rPr>
          <w:rFonts w:ascii="標楷體" w:eastAsia="標楷體" w:hAnsi="標楷體" w:hint="eastAsia"/>
          <w:kern w:val="0"/>
          <w:sz w:val="24"/>
          <w:szCs w:val="24"/>
        </w:rPr>
        <w:t>被付懲戒人被訴貪污等案件，經第一審板橋地方法院以罪證不足判決無罪，經檢察官上訴，第二審高等法院及檢察官在未提出新證人、新證物加以佐證下，推翻一審認定無罪之判決，本案再提出上訴，業經最高法院以不備理由及判決違背法令發回高等法院更審中。</w:t>
      </w:r>
    </w:p>
    <w:p w:rsidR="00DD70AC" w:rsidRPr="00C11A8E" w:rsidRDefault="00DD70AC" w:rsidP="00C11A8E">
      <w:pPr>
        <w:pStyle w:val="a7"/>
        <w:ind w:left="968" w:hanging="512"/>
        <w:rPr>
          <w:rFonts w:ascii="標楷體" w:eastAsia="標楷體" w:hAnsi="標楷體"/>
          <w:kern w:val="0"/>
          <w:sz w:val="24"/>
          <w:szCs w:val="24"/>
        </w:rPr>
      </w:pPr>
      <w:r w:rsidRPr="00C11A8E">
        <w:rPr>
          <w:rFonts w:ascii="標楷體" w:eastAsia="標楷體" w:hAnsi="標楷體" w:hint="eastAsia"/>
          <w:sz w:val="24"/>
          <w:szCs w:val="24"/>
        </w:rPr>
        <w:t>(</w:t>
      </w:r>
      <w:r w:rsidRPr="00C11A8E">
        <w:rPr>
          <w:rFonts w:ascii="標楷體" w:eastAsia="標楷體" w:hAnsi="標楷體" w:hint="eastAsia"/>
          <w:kern w:val="0"/>
          <w:sz w:val="24"/>
          <w:szCs w:val="24"/>
        </w:rPr>
        <w:t>二</w:t>
      </w:r>
      <w:r w:rsidRPr="00C11A8E">
        <w:rPr>
          <w:rFonts w:ascii="標楷體" w:eastAsia="標楷體" w:hAnsi="標楷體" w:hint="eastAsia"/>
          <w:sz w:val="24"/>
          <w:szCs w:val="24"/>
        </w:rPr>
        <w:t>)</w:t>
      </w:r>
      <w:r w:rsidRPr="00C11A8E">
        <w:rPr>
          <w:rFonts w:ascii="標楷體" w:eastAsia="標楷體" w:hAnsi="標楷體" w:hint="eastAsia"/>
          <w:kern w:val="0"/>
          <w:sz w:val="24"/>
          <w:szCs w:val="24"/>
        </w:rPr>
        <w:t>參</w:t>
      </w:r>
      <w:r w:rsidRPr="00C11A8E">
        <w:rPr>
          <w:rFonts w:ascii="標楷體" w:eastAsia="標楷體" w:hAnsi="標楷體" w:hint="eastAsia"/>
          <w:sz w:val="24"/>
          <w:szCs w:val="24"/>
        </w:rPr>
        <w:t>(</w:t>
      </w:r>
      <w:proofErr w:type="gramStart"/>
      <w:r w:rsidRPr="00C11A8E">
        <w:rPr>
          <w:rFonts w:ascii="標楷體" w:eastAsia="標楷體" w:hAnsi="標楷體" w:hint="eastAsia"/>
          <w:kern w:val="0"/>
          <w:sz w:val="24"/>
          <w:szCs w:val="24"/>
        </w:rPr>
        <w:t>一</w:t>
      </w:r>
      <w:proofErr w:type="gramEnd"/>
      <w:r w:rsidRPr="00C11A8E">
        <w:rPr>
          <w:rFonts w:ascii="標楷體" w:eastAsia="標楷體" w:hAnsi="標楷體" w:hint="eastAsia"/>
          <w:sz w:val="24"/>
          <w:szCs w:val="24"/>
        </w:rPr>
        <w:t>)</w:t>
      </w:r>
      <w:r w:rsidRPr="00C11A8E">
        <w:rPr>
          <w:rFonts w:ascii="標楷體" w:eastAsia="標楷體" w:hAnsi="標楷體" w:hint="eastAsia"/>
          <w:kern w:val="0"/>
          <w:sz w:val="24"/>
          <w:szCs w:val="24"/>
        </w:rPr>
        <w:t>3部分</w:t>
      </w:r>
    </w:p>
    <w:p w:rsidR="00DD70AC" w:rsidRPr="00C11A8E" w:rsidRDefault="00DD70AC" w:rsidP="00DD70AC">
      <w:pPr>
        <w:pStyle w:val="a9"/>
        <w:ind w:leftChars="380" w:left="912"/>
        <w:rPr>
          <w:rFonts w:ascii="標楷體" w:eastAsia="標楷體" w:hAnsi="標楷體"/>
          <w:kern w:val="0"/>
          <w:sz w:val="24"/>
          <w:szCs w:val="24"/>
        </w:rPr>
      </w:pPr>
      <w:r w:rsidRPr="00C11A8E">
        <w:rPr>
          <w:rFonts w:ascii="標楷體" w:eastAsia="標楷體" w:hAnsi="標楷體" w:hint="eastAsia"/>
          <w:kern w:val="0"/>
          <w:sz w:val="24"/>
          <w:szCs w:val="24"/>
        </w:rPr>
        <w:t>永和分局員警4次接受該賭場喝花酒之招待，彈劾案文內指稱永和分局員警分別於95年4月15日、95年6月21日、95年6月29日及95年7月4日接受業者招待喝花酒等情，</w:t>
      </w:r>
      <w:proofErr w:type="gramStart"/>
      <w:r w:rsidRPr="00C11A8E">
        <w:rPr>
          <w:rFonts w:ascii="標楷體" w:eastAsia="標楷體" w:hAnsi="標楷體" w:hint="eastAsia"/>
          <w:kern w:val="0"/>
          <w:sz w:val="24"/>
          <w:szCs w:val="24"/>
        </w:rPr>
        <w:t>惟查被</w:t>
      </w:r>
      <w:proofErr w:type="gramEnd"/>
      <w:r w:rsidRPr="00C11A8E">
        <w:rPr>
          <w:rFonts w:ascii="標楷體" w:eastAsia="標楷體" w:hAnsi="標楷體" w:hint="eastAsia"/>
          <w:kern w:val="0"/>
          <w:sz w:val="24"/>
          <w:szCs w:val="24"/>
        </w:rPr>
        <w:t>付懲戒人擔任永和分局長期間為94年2月17日至95年6月14日，本案員警接受招待喝花酒4件，其中</w:t>
      </w:r>
      <w:proofErr w:type="gramStart"/>
      <w:r w:rsidRPr="00C11A8E">
        <w:rPr>
          <w:rFonts w:ascii="標楷體" w:eastAsia="標楷體" w:hAnsi="標楷體" w:hint="eastAsia"/>
          <w:kern w:val="0"/>
          <w:sz w:val="24"/>
          <w:szCs w:val="24"/>
        </w:rPr>
        <w:t>3件均非被</w:t>
      </w:r>
      <w:proofErr w:type="gramEnd"/>
      <w:r w:rsidRPr="00C11A8E">
        <w:rPr>
          <w:rFonts w:ascii="標楷體" w:eastAsia="標楷體" w:hAnsi="標楷體" w:hint="eastAsia"/>
          <w:kern w:val="0"/>
          <w:sz w:val="24"/>
          <w:szCs w:val="24"/>
        </w:rPr>
        <w:t>付懲戒人任內發生之事，特此敘明。</w:t>
      </w:r>
    </w:p>
    <w:p w:rsidR="00DD70AC" w:rsidRPr="00C11A8E" w:rsidRDefault="00DD70AC" w:rsidP="00C11A8E">
      <w:pPr>
        <w:pStyle w:val="a9"/>
        <w:ind w:leftChars="190" w:left="968" w:hangingChars="200" w:hanging="512"/>
        <w:rPr>
          <w:rFonts w:ascii="標楷體" w:eastAsia="標楷體" w:hAnsi="標楷體"/>
          <w:kern w:val="0"/>
          <w:sz w:val="24"/>
          <w:szCs w:val="24"/>
        </w:rPr>
      </w:pPr>
      <w:r w:rsidRPr="00C11A8E">
        <w:rPr>
          <w:rFonts w:ascii="標楷體" w:eastAsia="標楷體" w:hAnsi="標楷體" w:hint="eastAsia"/>
          <w:sz w:val="24"/>
          <w:szCs w:val="24"/>
        </w:rPr>
        <w:t>(</w:t>
      </w:r>
      <w:r w:rsidRPr="00C11A8E">
        <w:rPr>
          <w:rFonts w:ascii="標楷體" w:eastAsia="標楷體" w:hAnsi="標楷體" w:hint="eastAsia"/>
          <w:kern w:val="0"/>
          <w:sz w:val="24"/>
          <w:szCs w:val="24"/>
        </w:rPr>
        <w:t>三</w:t>
      </w:r>
      <w:r w:rsidRPr="00C11A8E">
        <w:rPr>
          <w:rFonts w:ascii="標楷體" w:eastAsia="標楷體" w:hAnsi="標楷體" w:hint="eastAsia"/>
          <w:sz w:val="24"/>
          <w:szCs w:val="24"/>
        </w:rPr>
        <w:t>)</w:t>
      </w:r>
      <w:r w:rsidRPr="00C11A8E">
        <w:rPr>
          <w:rFonts w:ascii="標楷體" w:eastAsia="標楷體" w:hAnsi="標楷體" w:hint="eastAsia"/>
          <w:kern w:val="0"/>
          <w:sz w:val="24"/>
          <w:szCs w:val="24"/>
        </w:rPr>
        <w:t>參</w:t>
      </w:r>
      <w:r w:rsidRPr="00C11A8E">
        <w:rPr>
          <w:rFonts w:ascii="標楷體" w:eastAsia="標楷體" w:hAnsi="標楷體" w:hint="eastAsia"/>
          <w:sz w:val="24"/>
          <w:szCs w:val="24"/>
        </w:rPr>
        <w:t>(</w:t>
      </w:r>
      <w:r w:rsidRPr="00C11A8E">
        <w:rPr>
          <w:rFonts w:ascii="標楷體" w:eastAsia="標楷體" w:hAnsi="標楷體" w:hint="eastAsia"/>
          <w:kern w:val="0"/>
          <w:sz w:val="24"/>
          <w:szCs w:val="24"/>
        </w:rPr>
        <w:t>二</w:t>
      </w:r>
      <w:r w:rsidRPr="00C11A8E">
        <w:rPr>
          <w:rFonts w:ascii="標楷體" w:eastAsia="標楷體" w:hAnsi="標楷體" w:hint="eastAsia"/>
          <w:sz w:val="24"/>
          <w:szCs w:val="24"/>
        </w:rPr>
        <w:t>)</w:t>
      </w:r>
      <w:r w:rsidRPr="00C11A8E">
        <w:rPr>
          <w:rFonts w:ascii="標楷體" w:eastAsia="標楷體" w:hAnsi="標楷體" w:hint="eastAsia"/>
          <w:kern w:val="0"/>
          <w:sz w:val="24"/>
          <w:szCs w:val="24"/>
        </w:rPr>
        <w:t>部分</w:t>
      </w:r>
    </w:p>
    <w:p w:rsidR="00DD70AC" w:rsidRPr="00C11A8E" w:rsidRDefault="00DD70AC" w:rsidP="00DD70AC">
      <w:pPr>
        <w:pStyle w:val="a9"/>
        <w:ind w:leftChars="380" w:left="912"/>
        <w:rPr>
          <w:rFonts w:ascii="標楷體" w:eastAsia="標楷體" w:hAnsi="標楷體"/>
          <w:kern w:val="0"/>
          <w:sz w:val="24"/>
          <w:szCs w:val="24"/>
        </w:rPr>
      </w:pPr>
      <w:r w:rsidRPr="00C11A8E">
        <w:rPr>
          <w:rFonts w:ascii="標楷體" w:eastAsia="標楷體" w:hAnsi="標楷體" w:hint="eastAsia"/>
          <w:kern w:val="0"/>
          <w:sz w:val="24"/>
          <w:szCs w:val="24"/>
        </w:rPr>
        <w:t>被付懲戒人於三重分局長任內未擔任萬安演習勤務，實因被付懲戒人於演習前一晚與地方首長及記者餐敘，演習期間身體不適，</w:t>
      </w:r>
      <w:proofErr w:type="gramStart"/>
      <w:r w:rsidRPr="00C11A8E">
        <w:rPr>
          <w:rFonts w:ascii="標楷體" w:eastAsia="標楷體" w:hAnsi="標楷體" w:hint="eastAsia"/>
          <w:kern w:val="0"/>
          <w:sz w:val="24"/>
          <w:szCs w:val="24"/>
        </w:rPr>
        <w:t>故委請副分</w:t>
      </w:r>
      <w:proofErr w:type="gramEnd"/>
      <w:r w:rsidRPr="00C11A8E">
        <w:rPr>
          <w:rFonts w:ascii="標楷體" w:eastAsia="標楷體" w:hAnsi="標楷體" w:hint="eastAsia"/>
          <w:kern w:val="0"/>
          <w:sz w:val="24"/>
          <w:szCs w:val="24"/>
        </w:rPr>
        <w:t>局長代理職務，乃因身體健康因素，懇請鑒察。</w:t>
      </w:r>
    </w:p>
    <w:p w:rsidR="00DD70AC" w:rsidRPr="00C11A8E" w:rsidRDefault="00DD70AC" w:rsidP="00C11A8E">
      <w:pPr>
        <w:pStyle w:val="a5"/>
        <w:ind w:left="738" w:hanging="512"/>
        <w:rPr>
          <w:rFonts w:ascii="標楷體" w:eastAsia="標楷體" w:hAnsi="標楷體"/>
          <w:kern w:val="0"/>
          <w:sz w:val="24"/>
          <w:szCs w:val="24"/>
        </w:rPr>
      </w:pPr>
      <w:r w:rsidRPr="00C11A8E">
        <w:rPr>
          <w:rFonts w:ascii="標楷體" w:eastAsia="標楷體" w:hAnsi="標楷體" w:hint="eastAsia"/>
          <w:kern w:val="0"/>
          <w:sz w:val="24"/>
          <w:szCs w:val="24"/>
        </w:rPr>
        <w:t>二、永和分局轄區廣大，賭場之經營屬違法行為，必定係隱密經營，被付懲戒人</w:t>
      </w:r>
      <w:r w:rsidRPr="00C11A8E">
        <w:rPr>
          <w:rFonts w:ascii="標楷體" w:eastAsia="標楷體" w:hAnsi="標楷體" w:hint="eastAsia"/>
          <w:kern w:val="0"/>
          <w:sz w:val="24"/>
          <w:szCs w:val="24"/>
        </w:rPr>
        <w:lastRenderedPageBreak/>
        <w:t>於擔任分局長期間未曾接獲民眾檢舉及</w:t>
      </w:r>
      <w:proofErr w:type="gramStart"/>
      <w:r w:rsidRPr="00C11A8E">
        <w:rPr>
          <w:rFonts w:ascii="標楷體" w:eastAsia="標楷體" w:hAnsi="標楷體" w:hint="eastAsia"/>
          <w:kern w:val="0"/>
          <w:sz w:val="24"/>
          <w:szCs w:val="24"/>
        </w:rPr>
        <w:t>幹部情資報告</w:t>
      </w:r>
      <w:proofErr w:type="gramEnd"/>
      <w:r w:rsidRPr="00C11A8E">
        <w:rPr>
          <w:rFonts w:ascii="標楷體" w:eastAsia="標楷體" w:hAnsi="標楷體" w:hint="eastAsia"/>
          <w:kern w:val="0"/>
          <w:sz w:val="24"/>
          <w:szCs w:val="24"/>
        </w:rPr>
        <w:t>，自無從知悉賭場存在，</w:t>
      </w:r>
      <w:proofErr w:type="gramStart"/>
      <w:r w:rsidRPr="00C11A8E">
        <w:rPr>
          <w:rFonts w:ascii="標楷體" w:eastAsia="標楷體" w:hAnsi="標楷體" w:hint="eastAsia"/>
          <w:kern w:val="0"/>
          <w:sz w:val="24"/>
          <w:szCs w:val="24"/>
        </w:rPr>
        <w:t>懇請鈞會明察</w:t>
      </w:r>
      <w:proofErr w:type="gramEnd"/>
      <w:r w:rsidRPr="00C11A8E">
        <w:rPr>
          <w:rFonts w:ascii="標楷體" w:eastAsia="標楷體" w:hAnsi="標楷體" w:hint="eastAsia"/>
          <w:kern w:val="0"/>
          <w:sz w:val="24"/>
          <w:szCs w:val="24"/>
        </w:rPr>
        <w:t>。</w:t>
      </w:r>
    </w:p>
    <w:p w:rsidR="00DD70AC" w:rsidRPr="00C11A8E" w:rsidRDefault="00DD70AC" w:rsidP="00C11A8E">
      <w:pPr>
        <w:pStyle w:val="a5"/>
        <w:ind w:left="738" w:hanging="512"/>
        <w:rPr>
          <w:rFonts w:ascii="標楷體" w:eastAsia="標楷體" w:hAnsi="標楷體"/>
          <w:kern w:val="0"/>
          <w:sz w:val="24"/>
          <w:szCs w:val="24"/>
        </w:rPr>
      </w:pPr>
      <w:r w:rsidRPr="00C11A8E">
        <w:rPr>
          <w:rFonts w:ascii="標楷體" w:eastAsia="標楷體" w:hAnsi="標楷體" w:hint="eastAsia"/>
          <w:kern w:val="0"/>
          <w:sz w:val="24"/>
          <w:szCs w:val="24"/>
        </w:rPr>
        <w:t>三、綜上，由於被付懲戒人涉貪污部分，曾獲地方法院判決無罪，雖經高等法院改判有罪，目前仍在上訴更審中，可見本案法官之法律見解不盡相同，</w:t>
      </w:r>
      <w:proofErr w:type="gramStart"/>
      <w:r w:rsidRPr="00C11A8E">
        <w:rPr>
          <w:rFonts w:ascii="標楷體" w:eastAsia="標楷體" w:hAnsi="標楷體" w:hint="eastAsia"/>
          <w:kern w:val="0"/>
          <w:sz w:val="24"/>
          <w:szCs w:val="24"/>
        </w:rPr>
        <w:t>懇請鈞會斟酌</w:t>
      </w:r>
      <w:proofErr w:type="gramEnd"/>
      <w:r w:rsidRPr="00C11A8E">
        <w:rPr>
          <w:rFonts w:ascii="標楷體" w:eastAsia="標楷體" w:hAnsi="標楷體" w:hint="eastAsia"/>
          <w:kern w:val="0"/>
          <w:sz w:val="24"/>
          <w:szCs w:val="24"/>
        </w:rPr>
        <w:t>現況，依公務員懲戒法第31條第1項規定，於刑事裁判確定前，停止審議程序，</w:t>
      </w:r>
      <w:proofErr w:type="gramStart"/>
      <w:r w:rsidRPr="00C11A8E">
        <w:rPr>
          <w:rFonts w:ascii="標楷體" w:eastAsia="標楷體" w:hAnsi="標楷體" w:hint="eastAsia"/>
          <w:kern w:val="0"/>
          <w:sz w:val="24"/>
          <w:szCs w:val="24"/>
        </w:rPr>
        <w:t>無任感禱</w:t>
      </w:r>
      <w:proofErr w:type="gramEnd"/>
      <w:r w:rsidRPr="00C11A8E">
        <w:rPr>
          <w:rFonts w:ascii="標楷體" w:eastAsia="標楷體" w:hAnsi="標楷體" w:hint="eastAsia"/>
          <w:kern w:val="0"/>
          <w:sz w:val="24"/>
          <w:szCs w:val="24"/>
        </w:rPr>
        <w:t>。</w:t>
      </w:r>
    </w:p>
    <w:p w:rsidR="00DD70AC" w:rsidRPr="00C11A8E" w:rsidRDefault="00DD70AC" w:rsidP="00DD70AC">
      <w:pPr>
        <w:pStyle w:val="a9"/>
        <w:rPr>
          <w:rFonts w:ascii="標楷體" w:eastAsia="標楷體" w:hAnsi="標楷體"/>
          <w:kern w:val="0"/>
          <w:sz w:val="24"/>
          <w:szCs w:val="24"/>
        </w:rPr>
      </w:pPr>
      <w:r w:rsidRPr="00C11A8E">
        <w:rPr>
          <w:rFonts w:ascii="標楷體" w:eastAsia="標楷體" w:hAnsi="標楷體" w:hint="eastAsia"/>
          <w:kern w:val="0"/>
          <w:sz w:val="24"/>
          <w:szCs w:val="24"/>
        </w:rPr>
        <w:t>乙之一、被付懲戒人蔡榮源答辯意旨二</w:t>
      </w:r>
      <w:proofErr w:type="gramStart"/>
      <w:r w:rsidRPr="00C11A8E">
        <w:rPr>
          <w:rFonts w:ascii="標楷體" w:eastAsia="標楷體" w:hAnsi="標楷體" w:hint="eastAsia"/>
          <w:kern w:val="0"/>
          <w:sz w:val="24"/>
          <w:szCs w:val="24"/>
        </w:rPr>
        <w:t>以</w:t>
      </w:r>
      <w:proofErr w:type="gramEnd"/>
      <w:r w:rsidRPr="00C11A8E">
        <w:rPr>
          <w:rFonts w:ascii="標楷體" w:eastAsia="標楷體" w:hAnsi="標楷體" w:hint="eastAsia"/>
          <w:kern w:val="0"/>
          <w:sz w:val="24"/>
          <w:szCs w:val="24"/>
        </w:rPr>
        <w:t>：</w:t>
      </w:r>
    </w:p>
    <w:p w:rsidR="00DD70AC" w:rsidRPr="00C11A8E" w:rsidRDefault="00DD70AC" w:rsidP="00C11A8E">
      <w:pPr>
        <w:pStyle w:val="a3"/>
        <w:ind w:left="512" w:hanging="512"/>
        <w:rPr>
          <w:rFonts w:ascii="標楷體" w:eastAsia="標楷體" w:hAnsi="標楷體"/>
          <w:kern w:val="0"/>
          <w:sz w:val="24"/>
          <w:szCs w:val="24"/>
        </w:rPr>
      </w:pPr>
      <w:r w:rsidRPr="00C11A8E">
        <w:rPr>
          <w:rFonts w:ascii="標楷體" w:eastAsia="標楷體" w:hAnsi="標楷體" w:hint="eastAsia"/>
          <w:kern w:val="0"/>
          <w:sz w:val="24"/>
          <w:szCs w:val="24"/>
        </w:rPr>
        <w:t>一、被付懲戒人蔡榮源被訴涉嫌貪污案件，案經臺灣高等法院98年6月3日刑事判決，駁回檢察官上訴，維持臺灣板橋地方法院第一審無罪判決（附陳臺灣高等法院判決書，如附件一），且臺灣高等法院檢察署檢察官未再上訴，本案已判決無罪確定（附陳臺灣高等法院刑事庭無罪確定函，如附件二）。</w:t>
      </w:r>
    </w:p>
    <w:p w:rsidR="00DD70AC" w:rsidRPr="00C11A8E" w:rsidRDefault="00DD70AC" w:rsidP="00C11A8E">
      <w:pPr>
        <w:pStyle w:val="a3"/>
        <w:ind w:left="512" w:hanging="512"/>
        <w:rPr>
          <w:rFonts w:ascii="標楷體" w:eastAsia="標楷體" w:hAnsi="標楷體"/>
          <w:kern w:val="0"/>
          <w:sz w:val="24"/>
          <w:szCs w:val="24"/>
        </w:rPr>
      </w:pPr>
      <w:r w:rsidRPr="00C11A8E">
        <w:rPr>
          <w:rFonts w:ascii="標楷體" w:eastAsia="標楷體" w:hAnsi="標楷體" w:hint="eastAsia"/>
          <w:kern w:val="0"/>
          <w:sz w:val="24"/>
          <w:szCs w:val="24"/>
        </w:rPr>
        <w:t>二、同案被告吳榮基涉嫌違法部分，亦業經臺灣高等法院判決無罪。</w:t>
      </w:r>
    </w:p>
    <w:p w:rsidR="00DD70AC" w:rsidRPr="00C11A8E" w:rsidRDefault="00DD70AC" w:rsidP="00C11A8E">
      <w:pPr>
        <w:pStyle w:val="a3"/>
        <w:ind w:left="512" w:hanging="512"/>
        <w:rPr>
          <w:rFonts w:ascii="標楷體" w:eastAsia="標楷體" w:hAnsi="標楷體"/>
          <w:kern w:val="0"/>
          <w:sz w:val="24"/>
          <w:szCs w:val="24"/>
        </w:rPr>
      </w:pPr>
      <w:r w:rsidRPr="00C11A8E">
        <w:rPr>
          <w:rFonts w:ascii="標楷體" w:eastAsia="標楷體" w:hAnsi="標楷體" w:hint="eastAsia"/>
          <w:kern w:val="0"/>
          <w:sz w:val="24"/>
          <w:szCs w:val="24"/>
        </w:rPr>
        <w:t>三、被付懲戒人蔡榮源擔任永和分局分局長期間為94年2月17日至95年6月14日，依監察院彈劾案文第5頁附表所示各員警涉案</w:t>
      </w:r>
      <w:proofErr w:type="gramStart"/>
      <w:r w:rsidRPr="00C11A8E">
        <w:rPr>
          <w:rFonts w:ascii="標楷體" w:eastAsia="標楷體" w:hAnsi="標楷體" w:hint="eastAsia"/>
          <w:kern w:val="0"/>
          <w:sz w:val="24"/>
          <w:szCs w:val="24"/>
        </w:rPr>
        <w:t>期間，</w:t>
      </w:r>
      <w:proofErr w:type="gramEnd"/>
      <w:r w:rsidRPr="00C11A8E">
        <w:rPr>
          <w:rFonts w:ascii="標楷體" w:eastAsia="標楷體" w:hAnsi="標楷體" w:hint="eastAsia"/>
          <w:kern w:val="0"/>
          <w:sz w:val="24"/>
          <w:szCs w:val="24"/>
        </w:rPr>
        <w:t>其中編號2姚景林涉案時間為95年6月17日起及編號4張村旭涉案時間為95年6月21日至95年6月29日，以上兩員涉案</w:t>
      </w:r>
      <w:proofErr w:type="gramStart"/>
      <w:r w:rsidRPr="00C11A8E">
        <w:rPr>
          <w:rFonts w:ascii="標楷體" w:eastAsia="標楷體" w:hAnsi="標楷體" w:hint="eastAsia"/>
          <w:kern w:val="0"/>
          <w:sz w:val="24"/>
          <w:szCs w:val="24"/>
        </w:rPr>
        <w:t>時間均非在</w:t>
      </w:r>
      <w:proofErr w:type="gramEnd"/>
      <w:r w:rsidRPr="00C11A8E">
        <w:rPr>
          <w:rFonts w:ascii="標楷體" w:eastAsia="標楷體" w:hAnsi="標楷體" w:hint="eastAsia"/>
          <w:kern w:val="0"/>
          <w:sz w:val="24"/>
          <w:szCs w:val="24"/>
        </w:rPr>
        <w:t>被付懲戒人蔡榮源任職永和分局長期間內。</w:t>
      </w:r>
    </w:p>
    <w:p w:rsidR="00DD70AC" w:rsidRPr="00C11A8E" w:rsidRDefault="00DD70AC" w:rsidP="00C11A8E">
      <w:pPr>
        <w:pStyle w:val="a3"/>
        <w:ind w:left="512" w:hanging="512"/>
        <w:rPr>
          <w:rFonts w:ascii="標楷體" w:eastAsia="標楷體" w:hAnsi="標楷體"/>
          <w:kern w:val="0"/>
          <w:sz w:val="24"/>
          <w:szCs w:val="24"/>
        </w:rPr>
      </w:pPr>
      <w:r w:rsidRPr="00C11A8E">
        <w:rPr>
          <w:rFonts w:ascii="標楷體" w:eastAsia="標楷體" w:hAnsi="標楷體" w:hint="eastAsia"/>
          <w:kern w:val="0"/>
          <w:sz w:val="24"/>
          <w:szCs w:val="24"/>
        </w:rPr>
        <w:t>四、監察院彈劾案文第3頁指稱永和分局員警分別於95年6月7日、95年6月21日、95年6月29日及95年7月4日接受業者招待喝花酒等情，</w:t>
      </w:r>
      <w:proofErr w:type="gramStart"/>
      <w:r w:rsidRPr="00C11A8E">
        <w:rPr>
          <w:rFonts w:ascii="標楷體" w:eastAsia="標楷體" w:hAnsi="標楷體" w:hint="eastAsia"/>
          <w:kern w:val="0"/>
          <w:sz w:val="24"/>
          <w:szCs w:val="24"/>
        </w:rPr>
        <w:t>惟查被</w:t>
      </w:r>
      <w:proofErr w:type="gramEnd"/>
      <w:r w:rsidRPr="00C11A8E">
        <w:rPr>
          <w:rFonts w:ascii="標楷體" w:eastAsia="標楷體" w:hAnsi="標楷體" w:hint="eastAsia"/>
          <w:kern w:val="0"/>
          <w:sz w:val="24"/>
          <w:szCs w:val="24"/>
        </w:rPr>
        <w:t>付懲</w:t>
      </w:r>
      <w:r w:rsidRPr="00C11A8E">
        <w:rPr>
          <w:rFonts w:ascii="標楷體" w:eastAsia="標楷體" w:hAnsi="標楷體" w:hint="eastAsia"/>
          <w:spacing w:val="4"/>
          <w:kern w:val="0"/>
          <w:sz w:val="24"/>
          <w:szCs w:val="24"/>
        </w:rPr>
        <w:t>戒人蔡榮源擔任永和分局長期間</w:t>
      </w:r>
      <w:r w:rsidRPr="00C11A8E">
        <w:rPr>
          <w:rFonts w:ascii="標楷體" w:eastAsia="標楷體" w:hAnsi="標楷體" w:hint="eastAsia"/>
          <w:spacing w:val="-2"/>
          <w:kern w:val="0"/>
          <w:sz w:val="24"/>
          <w:szCs w:val="24"/>
        </w:rPr>
        <w:t>為</w:t>
      </w:r>
      <w:r w:rsidRPr="00C11A8E">
        <w:rPr>
          <w:rFonts w:ascii="標楷體" w:eastAsia="標楷體" w:hAnsi="標楷體" w:hint="eastAsia"/>
          <w:spacing w:val="4"/>
          <w:kern w:val="0"/>
          <w:sz w:val="24"/>
          <w:szCs w:val="24"/>
        </w:rPr>
        <w:t>9</w:t>
      </w:r>
      <w:r w:rsidRPr="00C11A8E">
        <w:rPr>
          <w:rFonts w:ascii="標楷體" w:eastAsia="標楷體" w:hAnsi="標楷體" w:hint="eastAsia"/>
          <w:spacing w:val="-2"/>
          <w:kern w:val="0"/>
          <w:sz w:val="24"/>
          <w:szCs w:val="24"/>
        </w:rPr>
        <w:t>4</w:t>
      </w:r>
      <w:r w:rsidRPr="00C11A8E">
        <w:rPr>
          <w:rFonts w:ascii="標楷體" w:eastAsia="標楷體" w:hAnsi="標楷體" w:hint="eastAsia"/>
          <w:spacing w:val="4"/>
          <w:kern w:val="0"/>
          <w:sz w:val="24"/>
          <w:szCs w:val="24"/>
        </w:rPr>
        <w:t>年</w:t>
      </w:r>
      <w:r w:rsidRPr="00C11A8E">
        <w:rPr>
          <w:rFonts w:ascii="標楷體" w:eastAsia="標楷體" w:hAnsi="標楷體" w:hint="eastAsia"/>
          <w:kern w:val="0"/>
          <w:sz w:val="24"/>
          <w:szCs w:val="24"/>
        </w:rPr>
        <w:t>2月17日至95年6月14日，本案員警接受招待等花酒4件，其中</w:t>
      </w:r>
      <w:proofErr w:type="gramStart"/>
      <w:r w:rsidRPr="00C11A8E">
        <w:rPr>
          <w:rFonts w:ascii="標楷體" w:eastAsia="標楷體" w:hAnsi="標楷體" w:hint="eastAsia"/>
          <w:kern w:val="0"/>
          <w:sz w:val="24"/>
          <w:szCs w:val="24"/>
        </w:rPr>
        <w:t>3件均非被</w:t>
      </w:r>
      <w:proofErr w:type="gramEnd"/>
      <w:r w:rsidRPr="00C11A8E">
        <w:rPr>
          <w:rFonts w:ascii="標楷體" w:eastAsia="標楷體" w:hAnsi="標楷體" w:hint="eastAsia"/>
          <w:kern w:val="0"/>
          <w:sz w:val="24"/>
          <w:szCs w:val="24"/>
        </w:rPr>
        <w:t>付懲戒人任內發生之事。</w:t>
      </w:r>
    </w:p>
    <w:p w:rsidR="00DD70AC" w:rsidRPr="00C11A8E" w:rsidRDefault="00DD70AC" w:rsidP="00C11A8E">
      <w:pPr>
        <w:pStyle w:val="a3"/>
        <w:ind w:left="512" w:hanging="512"/>
        <w:rPr>
          <w:rFonts w:ascii="標楷體" w:eastAsia="標楷體" w:hAnsi="標楷體"/>
          <w:kern w:val="0"/>
          <w:sz w:val="24"/>
          <w:szCs w:val="24"/>
        </w:rPr>
      </w:pPr>
      <w:r w:rsidRPr="00C11A8E">
        <w:rPr>
          <w:rFonts w:ascii="標楷體" w:eastAsia="標楷體" w:hAnsi="標楷體" w:hint="eastAsia"/>
          <w:kern w:val="0"/>
          <w:sz w:val="24"/>
          <w:szCs w:val="24"/>
        </w:rPr>
        <w:t>五、被付懲戒人於三重分局長任內未參與萬安演習勤務，實因被付懲戒人於演習前一晚與地方首長及記者餐敘，演習期間腹部絞痛、身體不適，</w:t>
      </w:r>
      <w:proofErr w:type="gramStart"/>
      <w:r w:rsidRPr="00C11A8E">
        <w:rPr>
          <w:rFonts w:ascii="標楷體" w:eastAsia="標楷體" w:hAnsi="標楷體" w:hint="eastAsia"/>
          <w:kern w:val="0"/>
          <w:sz w:val="24"/>
          <w:szCs w:val="24"/>
        </w:rPr>
        <w:t>故委請副分</w:t>
      </w:r>
      <w:proofErr w:type="gramEnd"/>
      <w:r w:rsidRPr="00C11A8E">
        <w:rPr>
          <w:rFonts w:ascii="標楷體" w:eastAsia="標楷體" w:hAnsi="標楷體" w:hint="eastAsia"/>
          <w:kern w:val="0"/>
          <w:sz w:val="24"/>
          <w:szCs w:val="24"/>
        </w:rPr>
        <w:t>局長代理職務，乃因身體健康因素，實非怠忽職守，本案並經內政部警政署懲處在案（附陳懲處令，如附件三）。</w:t>
      </w:r>
    </w:p>
    <w:p w:rsidR="00DD70AC" w:rsidRPr="00C11A8E" w:rsidRDefault="00DD70AC" w:rsidP="00C11A8E">
      <w:pPr>
        <w:pStyle w:val="a3"/>
        <w:ind w:left="512" w:hanging="512"/>
        <w:rPr>
          <w:rFonts w:ascii="標楷體" w:eastAsia="標楷體" w:hAnsi="標楷體"/>
          <w:kern w:val="0"/>
          <w:sz w:val="24"/>
          <w:szCs w:val="24"/>
        </w:rPr>
      </w:pPr>
      <w:r w:rsidRPr="00C11A8E">
        <w:rPr>
          <w:rFonts w:ascii="標楷體" w:eastAsia="標楷體" w:hAnsi="標楷體" w:hint="eastAsia"/>
          <w:kern w:val="0"/>
          <w:sz w:val="24"/>
          <w:szCs w:val="24"/>
        </w:rPr>
        <w:t>六、綜上，</w:t>
      </w:r>
      <w:r w:rsidRPr="00C11A8E">
        <w:rPr>
          <w:rFonts w:ascii="標楷體" w:eastAsia="標楷體" w:hAnsi="標楷體" w:hint="eastAsia"/>
          <w:sz w:val="24"/>
          <w:szCs w:val="24"/>
        </w:rPr>
        <w:t>由於被付懲戒人蔡榮源涉案部分，已獲臺灣</w:t>
      </w:r>
      <w:r w:rsidRPr="00C11A8E">
        <w:rPr>
          <w:rFonts w:ascii="標楷體" w:eastAsia="標楷體" w:hAnsi="標楷體" w:hint="eastAsia"/>
          <w:kern w:val="0"/>
          <w:sz w:val="24"/>
          <w:szCs w:val="24"/>
        </w:rPr>
        <w:t>高等法院判決無罪確定，且同案被告吳榮基亦獲判無罪，另同案被告姚景林、張村旭涉案</w:t>
      </w:r>
      <w:proofErr w:type="gramStart"/>
      <w:r w:rsidRPr="00C11A8E">
        <w:rPr>
          <w:rFonts w:ascii="標楷體" w:eastAsia="標楷體" w:hAnsi="標楷體" w:hint="eastAsia"/>
          <w:kern w:val="0"/>
          <w:sz w:val="24"/>
          <w:szCs w:val="24"/>
        </w:rPr>
        <w:t>期間均非在</w:t>
      </w:r>
      <w:proofErr w:type="gramEnd"/>
      <w:r w:rsidRPr="00C11A8E">
        <w:rPr>
          <w:rFonts w:ascii="標楷體" w:eastAsia="標楷體" w:hAnsi="標楷體" w:hint="eastAsia"/>
          <w:kern w:val="0"/>
          <w:sz w:val="24"/>
          <w:szCs w:val="24"/>
        </w:rPr>
        <w:t>被付懲戒人任內；另員警四次接受業者招待喝花酒，有</w:t>
      </w:r>
      <w:proofErr w:type="gramStart"/>
      <w:r w:rsidRPr="00C11A8E">
        <w:rPr>
          <w:rFonts w:ascii="標楷體" w:eastAsia="標楷體" w:hAnsi="標楷體" w:hint="eastAsia"/>
          <w:kern w:val="0"/>
          <w:sz w:val="24"/>
          <w:szCs w:val="24"/>
        </w:rPr>
        <w:t>三次均非在</w:t>
      </w:r>
      <w:proofErr w:type="gramEnd"/>
      <w:r w:rsidRPr="00C11A8E">
        <w:rPr>
          <w:rFonts w:ascii="標楷體" w:eastAsia="標楷體" w:hAnsi="標楷體" w:hint="eastAsia"/>
          <w:kern w:val="0"/>
          <w:sz w:val="24"/>
          <w:szCs w:val="24"/>
        </w:rPr>
        <w:t>被付懲戒人任職期間所發生，懇請鈞座鑒察。</w:t>
      </w:r>
    </w:p>
    <w:p w:rsidR="00DD70AC" w:rsidRPr="00C11A8E" w:rsidRDefault="00DD70AC" w:rsidP="00DD70AC">
      <w:pPr>
        <w:pStyle w:val="a9"/>
        <w:rPr>
          <w:rFonts w:ascii="標楷體" w:eastAsia="標楷體" w:hAnsi="標楷體"/>
          <w:kern w:val="0"/>
          <w:sz w:val="24"/>
          <w:szCs w:val="24"/>
        </w:rPr>
      </w:pPr>
      <w:r w:rsidRPr="00C11A8E">
        <w:rPr>
          <w:rFonts w:ascii="標楷體" w:eastAsia="標楷體" w:hAnsi="標楷體" w:hint="eastAsia"/>
          <w:kern w:val="0"/>
          <w:sz w:val="24"/>
          <w:szCs w:val="24"/>
        </w:rPr>
        <w:t>七、證物附件（均影本在卷）：（略）</w:t>
      </w:r>
    </w:p>
    <w:p w:rsidR="00DD70AC" w:rsidRPr="00C11A8E" w:rsidRDefault="00DD70AC" w:rsidP="00C11A8E">
      <w:pPr>
        <w:pStyle w:val="a9"/>
        <w:ind w:leftChars="190" w:left="1480" w:hangingChars="400" w:hanging="1024"/>
        <w:rPr>
          <w:rFonts w:ascii="標楷體" w:eastAsia="標楷體" w:hAnsi="標楷體"/>
          <w:kern w:val="0"/>
          <w:sz w:val="24"/>
          <w:szCs w:val="24"/>
        </w:rPr>
      </w:pPr>
      <w:r w:rsidRPr="00C11A8E">
        <w:rPr>
          <w:rFonts w:ascii="標楷體" w:eastAsia="標楷體" w:hAnsi="標楷體" w:hint="eastAsia"/>
          <w:kern w:val="0"/>
          <w:sz w:val="24"/>
          <w:szCs w:val="24"/>
        </w:rPr>
        <w:t>附件一、臺灣高等法院判決。</w:t>
      </w:r>
    </w:p>
    <w:p w:rsidR="00DD70AC" w:rsidRPr="00C11A8E" w:rsidRDefault="00DD70AC" w:rsidP="00C11A8E">
      <w:pPr>
        <w:pStyle w:val="a9"/>
        <w:ind w:leftChars="190" w:left="1480" w:hangingChars="400" w:hanging="1024"/>
        <w:rPr>
          <w:rFonts w:ascii="標楷體" w:eastAsia="標楷體" w:hAnsi="標楷體"/>
          <w:kern w:val="0"/>
          <w:sz w:val="24"/>
          <w:szCs w:val="24"/>
        </w:rPr>
      </w:pPr>
      <w:r w:rsidRPr="00C11A8E">
        <w:rPr>
          <w:rFonts w:ascii="標楷體" w:eastAsia="標楷體" w:hAnsi="標楷體" w:hint="eastAsia"/>
          <w:kern w:val="0"/>
          <w:sz w:val="24"/>
          <w:szCs w:val="24"/>
        </w:rPr>
        <w:t>附件二、臺灣高等法院刑事庭無罪確定函。</w:t>
      </w:r>
    </w:p>
    <w:p w:rsidR="00DD70AC" w:rsidRPr="00C11A8E" w:rsidRDefault="00DD70AC" w:rsidP="00C11A8E">
      <w:pPr>
        <w:pStyle w:val="a9"/>
        <w:ind w:leftChars="190" w:left="1480" w:hangingChars="400" w:hanging="1024"/>
        <w:rPr>
          <w:rFonts w:ascii="標楷體" w:eastAsia="標楷體" w:hAnsi="標楷體"/>
          <w:kern w:val="0"/>
          <w:sz w:val="24"/>
          <w:szCs w:val="24"/>
        </w:rPr>
      </w:pPr>
      <w:r w:rsidRPr="00C11A8E">
        <w:rPr>
          <w:rFonts w:ascii="標楷體" w:eastAsia="標楷體" w:hAnsi="標楷體" w:hint="eastAsia"/>
          <w:kern w:val="0"/>
          <w:sz w:val="24"/>
          <w:szCs w:val="24"/>
        </w:rPr>
        <w:t>附件三、內政部警政署懲處令。</w:t>
      </w:r>
    </w:p>
    <w:p w:rsidR="00DD70AC" w:rsidRPr="00C11A8E" w:rsidRDefault="00DD70AC" w:rsidP="00C11A8E">
      <w:pPr>
        <w:pStyle w:val="a3"/>
        <w:ind w:left="512" w:hanging="512"/>
        <w:rPr>
          <w:rFonts w:ascii="標楷體" w:eastAsia="標楷體" w:hAnsi="標楷體"/>
          <w:kern w:val="0"/>
          <w:sz w:val="24"/>
          <w:szCs w:val="24"/>
        </w:rPr>
      </w:pPr>
      <w:r w:rsidRPr="00C11A8E">
        <w:rPr>
          <w:rFonts w:ascii="標楷體" w:eastAsia="標楷體" w:hAnsi="標楷體" w:hint="eastAsia"/>
          <w:kern w:val="0"/>
          <w:sz w:val="24"/>
          <w:szCs w:val="24"/>
        </w:rPr>
        <w:t>丙、監察院對被付懲戒人蔡榮源答辯書之意見：</w:t>
      </w:r>
    </w:p>
    <w:p w:rsidR="00DD70AC" w:rsidRPr="00C11A8E" w:rsidRDefault="00DD70AC" w:rsidP="00C11A8E">
      <w:pPr>
        <w:pStyle w:val="a5"/>
        <w:ind w:left="738" w:hanging="512"/>
        <w:rPr>
          <w:rFonts w:ascii="標楷體" w:eastAsia="標楷體" w:hAnsi="標楷體"/>
          <w:kern w:val="0"/>
          <w:sz w:val="24"/>
          <w:szCs w:val="24"/>
        </w:rPr>
      </w:pPr>
      <w:r w:rsidRPr="00C11A8E">
        <w:rPr>
          <w:rFonts w:ascii="標楷體" w:eastAsia="標楷體" w:hAnsi="標楷體" w:hint="eastAsia"/>
          <w:kern w:val="0"/>
          <w:sz w:val="24"/>
          <w:szCs w:val="24"/>
        </w:rPr>
        <w:t>一、蔡榮源於擔任臺北縣永和分局分局長</w:t>
      </w:r>
      <w:proofErr w:type="gramStart"/>
      <w:r w:rsidRPr="00C11A8E">
        <w:rPr>
          <w:rFonts w:ascii="標楷體" w:eastAsia="標楷體" w:hAnsi="標楷體" w:hint="eastAsia"/>
          <w:kern w:val="0"/>
          <w:sz w:val="24"/>
          <w:szCs w:val="24"/>
        </w:rPr>
        <w:t>期間，</w:t>
      </w:r>
      <w:proofErr w:type="gramEnd"/>
      <w:r w:rsidRPr="00C11A8E">
        <w:rPr>
          <w:rFonts w:ascii="標楷體" w:eastAsia="標楷體" w:hAnsi="標楷體" w:hint="eastAsia"/>
          <w:kern w:val="0"/>
          <w:sz w:val="24"/>
          <w:szCs w:val="24"/>
        </w:rPr>
        <w:t>管理不力，監督、考核不確實，所屬員警涉入集體貪瀆、洩密、賭博及涉足不正當場所等案件，蔡榮源本人甚至包庇賭場及收賄，未依規定參與演習，違反公務員服務法，經本院彈劾</w:t>
      </w:r>
      <w:r w:rsidRPr="00C11A8E">
        <w:rPr>
          <w:rFonts w:ascii="標楷體" w:eastAsia="標楷體" w:hAnsi="標楷體" w:hint="eastAsia"/>
          <w:kern w:val="0"/>
          <w:sz w:val="24"/>
          <w:szCs w:val="24"/>
        </w:rPr>
        <w:lastRenderedPageBreak/>
        <w:t>，移請公懲會審議。</w:t>
      </w:r>
    </w:p>
    <w:p w:rsidR="00DD70AC" w:rsidRPr="00C11A8E" w:rsidRDefault="00DD70AC" w:rsidP="00C11A8E">
      <w:pPr>
        <w:pStyle w:val="a5"/>
        <w:ind w:left="738" w:hanging="512"/>
        <w:rPr>
          <w:rFonts w:ascii="標楷體" w:eastAsia="標楷體" w:hAnsi="標楷體"/>
          <w:kern w:val="0"/>
          <w:sz w:val="24"/>
          <w:szCs w:val="24"/>
        </w:rPr>
      </w:pPr>
      <w:r w:rsidRPr="00C11A8E">
        <w:rPr>
          <w:rFonts w:ascii="標楷體" w:eastAsia="標楷體" w:hAnsi="標楷體" w:hint="eastAsia"/>
          <w:kern w:val="0"/>
          <w:sz w:val="24"/>
          <w:szCs w:val="24"/>
        </w:rPr>
        <w:t>二、經核：</w:t>
      </w:r>
    </w:p>
    <w:p w:rsidR="00DD70AC" w:rsidRPr="00C11A8E" w:rsidRDefault="00DD70AC" w:rsidP="00C11A8E">
      <w:pPr>
        <w:pStyle w:val="a7"/>
        <w:ind w:left="968" w:hanging="512"/>
        <w:rPr>
          <w:rFonts w:ascii="標楷體" w:eastAsia="標楷體" w:hAnsi="標楷體"/>
          <w:kern w:val="0"/>
          <w:sz w:val="24"/>
          <w:szCs w:val="24"/>
        </w:rPr>
      </w:pPr>
      <w:r w:rsidRPr="00C11A8E">
        <w:rPr>
          <w:rFonts w:ascii="標楷體" w:eastAsia="標楷體" w:hAnsi="標楷體" w:hint="eastAsia"/>
          <w:sz w:val="24"/>
          <w:szCs w:val="24"/>
        </w:rPr>
        <w:t>(</w:t>
      </w:r>
      <w:proofErr w:type="gramStart"/>
      <w:r w:rsidRPr="00C11A8E">
        <w:rPr>
          <w:rFonts w:ascii="標楷體" w:eastAsia="標楷體" w:hAnsi="標楷體" w:hint="eastAsia"/>
          <w:kern w:val="0"/>
          <w:sz w:val="24"/>
          <w:szCs w:val="24"/>
        </w:rPr>
        <w:t>一</w:t>
      </w:r>
      <w:proofErr w:type="gramEnd"/>
      <w:r w:rsidRPr="00C11A8E">
        <w:rPr>
          <w:rFonts w:ascii="標楷體" w:eastAsia="標楷體" w:hAnsi="標楷體" w:hint="eastAsia"/>
          <w:sz w:val="24"/>
          <w:szCs w:val="24"/>
        </w:rPr>
        <w:t>)</w:t>
      </w:r>
      <w:r w:rsidRPr="00C11A8E">
        <w:rPr>
          <w:rFonts w:ascii="標楷體" w:eastAsia="標楷體" w:hAnsi="標楷體" w:hint="eastAsia"/>
          <w:kern w:val="0"/>
          <w:sz w:val="24"/>
          <w:szCs w:val="24"/>
        </w:rPr>
        <w:t>查被付懲戒人之違失事項，及應負執行及督導不周之責，業於本院彈劾案文及調查報告說明綦詳，請貴會依法予以懲戒。</w:t>
      </w:r>
    </w:p>
    <w:p w:rsidR="00DD70AC" w:rsidRPr="00C11A8E" w:rsidRDefault="00DD70AC" w:rsidP="00C11A8E">
      <w:pPr>
        <w:pStyle w:val="a7"/>
        <w:ind w:left="968" w:hanging="512"/>
        <w:rPr>
          <w:rFonts w:ascii="標楷體" w:eastAsia="標楷體" w:hAnsi="標楷體"/>
          <w:kern w:val="0"/>
          <w:sz w:val="24"/>
          <w:szCs w:val="24"/>
        </w:rPr>
      </w:pPr>
      <w:r w:rsidRPr="00C11A8E">
        <w:rPr>
          <w:rFonts w:ascii="標楷體" w:eastAsia="標楷體" w:hAnsi="標楷體" w:hint="eastAsia"/>
          <w:sz w:val="24"/>
          <w:szCs w:val="24"/>
        </w:rPr>
        <w:t>(</w:t>
      </w:r>
      <w:r w:rsidRPr="00C11A8E">
        <w:rPr>
          <w:rFonts w:ascii="標楷體" w:eastAsia="標楷體" w:hAnsi="標楷體" w:hint="eastAsia"/>
          <w:kern w:val="0"/>
          <w:sz w:val="24"/>
          <w:szCs w:val="24"/>
        </w:rPr>
        <w:t>二</w:t>
      </w:r>
      <w:r w:rsidRPr="00C11A8E">
        <w:rPr>
          <w:rFonts w:ascii="標楷體" w:eastAsia="標楷體" w:hAnsi="標楷體" w:hint="eastAsia"/>
          <w:sz w:val="24"/>
          <w:szCs w:val="24"/>
        </w:rPr>
        <w:t>)</w:t>
      </w:r>
      <w:r w:rsidRPr="00C11A8E">
        <w:rPr>
          <w:rFonts w:ascii="標楷體" w:eastAsia="標楷體" w:hAnsi="標楷體" w:hint="eastAsia"/>
          <w:kern w:val="0"/>
          <w:sz w:val="24"/>
          <w:szCs w:val="24"/>
        </w:rPr>
        <w:t>據警政署王卓鈞署長、督察室何海民主任、政風室</w:t>
      </w:r>
      <w:proofErr w:type="gramStart"/>
      <w:r w:rsidRPr="00C11A8E">
        <w:rPr>
          <w:rFonts w:ascii="標楷體" w:eastAsia="標楷體" w:hAnsi="標楷體" w:hint="eastAsia"/>
          <w:kern w:val="0"/>
          <w:sz w:val="24"/>
          <w:szCs w:val="24"/>
        </w:rPr>
        <w:t>涂</w:t>
      </w:r>
      <w:proofErr w:type="gramEnd"/>
      <w:r w:rsidRPr="00C11A8E">
        <w:rPr>
          <w:rFonts w:ascii="標楷體" w:eastAsia="標楷體" w:hAnsi="標楷體" w:hint="eastAsia"/>
          <w:kern w:val="0"/>
          <w:sz w:val="24"/>
          <w:szCs w:val="24"/>
        </w:rPr>
        <w:t>達人主任暨各業務主管97年10月23日於本院約</w:t>
      </w:r>
      <w:proofErr w:type="gramStart"/>
      <w:r w:rsidRPr="00C11A8E">
        <w:rPr>
          <w:rFonts w:ascii="標楷體" w:eastAsia="標楷體" w:hAnsi="標楷體" w:hint="eastAsia"/>
          <w:kern w:val="0"/>
          <w:sz w:val="24"/>
          <w:szCs w:val="24"/>
        </w:rPr>
        <w:t>詢</w:t>
      </w:r>
      <w:proofErr w:type="gramEnd"/>
      <w:r w:rsidRPr="00C11A8E">
        <w:rPr>
          <w:rFonts w:ascii="標楷體" w:eastAsia="標楷體" w:hAnsi="標楷體" w:hint="eastAsia"/>
          <w:kern w:val="0"/>
          <w:sz w:val="24"/>
          <w:szCs w:val="24"/>
        </w:rPr>
        <w:t>之書面說明（如附件第15頁）：「集體性貪瀆案件之形成絕非一朝一夕，必然歷經一段漫長</w:t>
      </w:r>
      <w:proofErr w:type="gramStart"/>
      <w:r w:rsidRPr="00C11A8E">
        <w:rPr>
          <w:rFonts w:ascii="標楷體" w:eastAsia="標楷體" w:hAnsi="標楷體" w:hint="eastAsia"/>
          <w:kern w:val="0"/>
          <w:sz w:val="24"/>
          <w:szCs w:val="24"/>
        </w:rPr>
        <w:t>期間，</w:t>
      </w:r>
      <w:proofErr w:type="gramEnd"/>
      <w:r w:rsidRPr="00C11A8E">
        <w:rPr>
          <w:rFonts w:ascii="標楷體" w:eastAsia="標楷體" w:hAnsi="標楷體" w:hint="eastAsia"/>
          <w:kern w:val="0"/>
          <w:sz w:val="24"/>
          <w:szCs w:val="24"/>
        </w:rPr>
        <w:t>竟然未被發覺、反映，顯見風紀情</w:t>
      </w:r>
      <w:proofErr w:type="gramStart"/>
      <w:r w:rsidRPr="00C11A8E">
        <w:rPr>
          <w:rFonts w:ascii="標楷體" w:eastAsia="標楷體" w:hAnsi="標楷體" w:hint="eastAsia"/>
          <w:kern w:val="0"/>
          <w:sz w:val="24"/>
          <w:szCs w:val="24"/>
        </w:rPr>
        <w:t>蒐</w:t>
      </w:r>
      <w:proofErr w:type="gramEnd"/>
      <w:r w:rsidRPr="00C11A8E">
        <w:rPr>
          <w:rFonts w:ascii="標楷體" w:eastAsia="標楷體" w:hAnsi="標楷體" w:hint="eastAsia"/>
          <w:kern w:val="0"/>
          <w:sz w:val="24"/>
          <w:szCs w:val="24"/>
        </w:rPr>
        <w:t>工作未能落實、深入；又風紀誘因</w:t>
      </w:r>
      <w:proofErr w:type="gramStart"/>
      <w:r w:rsidRPr="00C11A8E">
        <w:rPr>
          <w:rFonts w:ascii="標楷體" w:eastAsia="標楷體" w:hAnsi="標楷體" w:hint="eastAsia"/>
          <w:kern w:val="0"/>
          <w:sz w:val="24"/>
          <w:szCs w:val="24"/>
        </w:rPr>
        <w:t>場所均有評估</w:t>
      </w:r>
      <w:proofErr w:type="gramEnd"/>
      <w:r w:rsidRPr="00C11A8E">
        <w:rPr>
          <w:rFonts w:ascii="標楷體" w:eastAsia="標楷體" w:hAnsi="標楷體" w:hint="eastAsia"/>
          <w:kern w:val="0"/>
          <w:sz w:val="24"/>
          <w:szCs w:val="24"/>
        </w:rPr>
        <w:t>提報列管，並經常規劃勤務執行臨檢、查察，惟長期專案勤務作為成效</w:t>
      </w:r>
      <w:proofErr w:type="gramStart"/>
      <w:r w:rsidRPr="00C11A8E">
        <w:rPr>
          <w:rFonts w:ascii="標楷體" w:eastAsia="標楷體" w:hAnsi="標楷體" w:hint="eastAsia"/>
          <w:kern w:val="0"/>
          <w:sz w:val="24"/>
          <w:szCs w:val="24"/>
        </w:rPr>
        <w:t>不</w:t>
      </w:r>
      <w:proofErr w:type="gramEnd"/>
      <w:r w:rsidRPr="00C11A8E">
        <w:rPr>
          <w:rFonts w:ascii="標楷體" w:eastAsia="標楷體" w:hAnsi="標楷體" w:hint="eastAsia"/>
          <w:kern w:val="0"/>
          <w:sz w:val="24"/>
          <w:szCs w:val="24"/>
        </w:rPr>
        <w:t>彰，顯見均未能於平日即深入</w:t>
      </w:r>
      <w:proofErr w:type="gramStart"/>
      <w:r w:rsidRPr="00C11A8E">
        <w:rPr>
          <w:rFonts w:ascii="標楷體" w:eastAsia="標楷體" w:hAnsi="標楷體" w:hint="eastAsia"/>
          <w:kern w:val="0"/>
          <w:sz w:val="24"/>
          <w:szCs w:val="24"/>
        </w:rPr>
        <w:t>蒐集情資而</w:t>
      </w:r>
      <w:proofErr w:type="gramEnd"/>
      <w:r w:rsidRPr="00C11A8E">
        <w:rPr>
          <w:rFonts w:ascii="標楷體" w:eastAsia="標楷體" w:hAnsi="標楷體" w:hint="eastAsia"/>
          <w:kern w:val="0"/>
          <w:sz w:val="24"/>
          <w:szCs w:val="24"/>
        </w:rPr>
        <w:t>據以</w:t>
      </w:r>
      <w:proofErr w:type="gramStart"/>
      <w:r w:rsidRPr="00C11A8E">
        <w:rPr>
          <w:rFonts w:ascii="標楷體" w:eastAsia="標楷體" w:hAnsi="標楷體" w:hint="eastAsia"/>
          <w:kern w:val="0"/>
          <w:sz w:val="24"/>
          <w:szCs w:val="24"/>
        </w:rPr>
        <w:t>研析策</w:t>
      </w:r>
      <w:proofErr w:type="gramEnd"/>
      <w:r w:rsidRPr="00C11A8E">
        <w:rPr>
          <w:rFonts w:ascii="標楷體" w:eastAsia="標楷體" w:hAnsi="標楷體" w:hint="eastAsia"/>
          <w:kern w:val="0"/>
          <w:sz w:val="24"/>
          <w:szCs w:val="24"/>
        </w:rPr>
        <w:t>訂臨檢對象及時段，勤務執行流於形式，無法發揮實質效果」。員警集體貪瀆不法之特性，除涉案人數及單位</w:t>
      </w:r>
      <w:proofErr w:type="gramStart"/>
      <w:r w:rsidRPr="00C11A8E">
        <w:rPr>
          <w:rFonts w:ascii="標楷體" w:eastAsia="標楷體" w:hAnsi="標楷體" w:hint="eastAsia"/>
          <w:kern w:val="0"/>
          <w:sz w:val="24"/>
          <w:szCs w:val="24"/>
        </w:rPr>
        <w:t>眾多，</w:t>
      </w:r>
      <w:proofErr w:type="gramEnd"/>
      <w:r w:rsidRPr="00C11A8E">
        <w:rPr>
          <w:rFonts w:ascii="標楷體" w:eastAsia="標楷體" w:hAnsi="標楷體" w:hint="eastAsia"/>
          <w:kern w:val="0"/>
          <w:sz w:val="24"/>
          <w:szCs w:val="24"/>
        </w:rPr>
        <w:t>醞釀及發展時間長達數年，涉案員警頻繁飲宴及涉足不當場所、接受招待、參與賭博，致生活作息及同仁互動有異，並為業者通風報信，洩漏勤務內容及車籍等電腦檔案資料，且大多與賭博、色情、砂石及廢棄土、環保、道路交通事故及酒測、修車廠等業者有關，並非顯無</w:t>
      </w:r>
      <w:proofErr w:type="gramStart"/>
      <w:r w:rsidRPr="00C11A8E">
        <w:rPr>
          <w:rFonts w:ascii="標楷體" w:eastAsia="標楷體" w:hAnsi="標楷體" w:hint="eastAsia"/>
          <w:kern w:val="0"/>
          <w:sz w:val="24"/>
          <w:szCs w:val="24"/>
        </w:rPr>
        <w:t>癥</w:t>
      </w:r>
      <w:proofErr w:type="gramEnd"/>
      <w:r w:rsidRPr="00C11A8E">
        <w:rPr>
          <w:rFonts w:ascii="標楷體" w:eastAsia="標楷體" w:hAnsi="標楷體" w:hint="eastAsia"/>
          <w:kern w:val="0"/>
          <w:sz w:val="24"/>
          <w:szCs w:val="24"/>
        </w:rPr>
        <w:t>候。而警察分局長統合主官、督察、業務三種系統督導作為，現行警察機關監督管</w:t>
      </w:r>
      <w:r w:rsidRPr="00C11A8E">
        <w:rPr>
          <w:rFonts w:ascii="標楷體" w:eastAsia="標楷體" w:hAnsi="標楷體" w:hint="eastAsia"/>
          <w:spacing w:val="4"/>
          <w:kern w:val="0"/>
          <w:sz w:val="24"/>
          <w:szCs w:val="24"/>
        </w:rPr>
        <w:t>理內控機制包括：以主</w:t>
      </w:r>
      <w:r w:rsidRPr="00C11A8E">
        <w:rPr>
          <w:rFonts w:ascii="標楷體" w:eastAsia="標楷體" w:hAnsi="標楷體" w:hint="eastAsia"/>
          <w:spacing w:val="-12"/>
          <w:kern w:val="0"/>
          <w:sz w:val="24"/>
          <w:szCs w:val="24"/>
        </w:rPr>
        <w:t>官</w:t>
      </w:r>
      <w:r w:rsidRPr="00C11A8E">
        <w:rPr>
          <w:rFonts w:ascii="標楷體" w:eastAsia="標楷體" w:hAnsi="標楷體" w:hint="eastAsia"/>
          <w:spacing w:val="0"/>
          <w:kern w:val="0"/>
          <w:sz w:val="24"/>
          <w:szCs w:val="24"/>
        </w:rPr>
        <w:t>（</w:t>
      </w:r>
      <w:r w:rsidRPr="00C11A8E">
        <w:rPr>
          <w:rFonts w:ascii="標楷體" w:eastAsia="標楷體" w:hAnsi="標楷體" w:hint="eastAsia"/>
          <w:spacing w:val="-18"/>
          <w:kern w:val="0"/>
          <w:sz w:val="24"/>
          <w:szCs w:val="24"/>
        </w:rPr>
        <w:t>管）</w:t>
      </w:r>
      <w:r w:rsidRPr="00C11A8E">
        <w:rPr>
          <w:rFonts w:ascii="標楷體" w:eastAsia="標楷體" w:hAnsi="標楷體" w:hint="eastAsia"/>
          <w:spacing w:val="4"/>
          <w:kern w:val="0"/>
          <w:sz w:val="24"/>
          <w:szCs w:val="24"/>
        </w:rPr>
        <w:t>權責</w:t>
      </w:r>
      <w:r w:rsidRPr="00C11A8E">
        <w:rPr>
          <w:rFonts w:ascii="標楷體" w:eastAsia="標楷體" w:hAnsi="標楷體" w:hint="eastAsia"/>
          <w:kern w:val="0"/>
          <w:sz w:val="24"/>
          <w:szCs w:val="24"/>
        </w:rPr>
        <w:t>為主之管理機制、考核機制、風紀狀況評估機制、輔導機制、督察機制、連帶處分機制及維新小組查處機制，業務與承辦部門雖有不同，但最終</w:t>
      </w:r>
      <w:proofErr w:type="gramStart"/>
      <w:r w:rsidRPr="00C11A8E">
        <w:rPr>
          <w:rFonts w:ascii="標楷體" w:eastAsia="標楷體" w:hAnsi="標楷體" w:hint="eastAsia"/>
          <w:kern w:val="0"/>
          <w:sz w:val="24"/>
          <w:szCs w:val="24"/>
        </w:rPr>
        <w:t>仍屬主官</w:t>
      </w:r>
      <w:proofErr w:type="gramEnd"/>
      <w:r w:rsidRPr="00C11A8E">
        <w:rPr>
          <w:rFonts w:ascii="標楷體" w:eastAsia="標楷體" w:hAnsi="標楷體" w:hint="eastAsia"/>
          <w:kern w:val="0"/>
          <w:sz w:val="24"/>
          <w:szCs w:val="24"/>
        </w:rPr>
        <w:t>權責，由</w:t>
      </w:r>
      <w:proofErr w:type="gramStart"/>
      <w:r w:rsidRPr="00C11A8E">
        <w:rPr>
          <w:rFonts w:ascii="標楷體" w:eastAsia="標楷體" w:hAnsi="標楷體" w:hint="eastAsia"/>
          <w:kern w:val="0"/>
          <w:sz w:val="24"/>
          <w:szCs w:val="24"/>
        </w:rPr>
        <w:t>主官負其</w:t>
      </w:r>
      <w:proofErr w:type="gramEnd"/>
      <w:r w:rsidRPr="00C11A8E">
        <w:rPr>
          <w:rFonts w:ascii="標楷體" w:eastAsia="標楷體" w:hAnsi="標楷體" w:hint="eastAsia"/>
          <w:kern w:val="0"/>
          <w:sz w:val="24"/>
          <w:szCs w:val="24"/>
        </w:rPr>
        <w:t>成敗責任。上述情形，</w:t>
      </w:r>
      <w:proofErr w:type="gramStart"/>
      <w:r w:rsidRPr="00C11A8E">
        <w:rPr>
          <w:rFonts w:ascii="標楷體" w:eastAsia="標楷體" w:hAnsi="標楷體" w:hint="eastAsia"/>
          <w:kern w:val="0"/>
          <w:sz w:val="24"/>
          <w:szCs w:val="24"/>
        </w:rPr>
        <w:t>併</w:t>
      </w:r>
      <w:proofErr w:type="gramEnd"/>
      <w:r w:rsidRPr="00C11A8E">
        <w:rPr>
          <w:rFonts w:ascii="標楷體" w:eastAsia="標楷體" w:hAnsi="標楷體" w:hint="eastAsia"/>
          <w:kern w:val="0"/>
          <w:sz w:val="24"/>
          <w:szCs w:val="24"/>
        </w:rPr>
        <w:t>請參酌。</w:t>
      </w:r>
    </w:p>
    <w:p w:rsidR="00DD70AC" w:rsidRPr="00C11A8E" w:rsidRDefault="00DD70AC" w:rsidP="00C11A8E">
      <w:pPr>
        <w:pStyle w:val="a3"/>
        <w:ind w:left="512" w:hanging="512"/>
        <w:rPr>
          <w:rFonts w:ascii="標楷體" w:eastAsia="標楷體" w:hAnsi="標楷體"/>
          <w:kern w:val="0"/>
          <w:sz w:val="24"/>
          <w:szCs w:val="24"/>
        </w:rPr>
      </w:pPr>
      <w:r w:rsidRPr="00C11A8E">
        <w:rPr>
          <w:rFonts w:ascii="標楷體" w:eastAsia="標楷體" w:hAnsi="標楷體" w:hint="eastAsia"/>
          <w:kern w:val="0"/>
          <w:sz w:val="24"/>
          <w:szCs w:val="24"/>
        </w:rPr>
        <w:t>丙之一、監察院對被付懲戒人蔡榮源補充答辯書之意見：</w:t>
      </w:r>
    </w:p>
    <w:p w:rsidR="00DD70AC" w:rsidRPr="00C11A8E" w:rsidRDefault="00DD70AC" w:rsidP="00C11A8E">
      <w:pPr>
        <w:pStyle w:val="a5"/>
        <w:ind w:left="738" w:hanging="512"/>
        <w:rPr>
          <w:rFonts w:ascii="標楷體" w:eastAsia="標楷體" w:hAnsi="標楷體"/>
          <w:kern w:val="0"/>
          <w:sz w:val="24"/>
          <w:szCs w:val="24"/>
        </w:rPr>
      </w:pPr>
      <w:r w:rsidRPr="00C11A8E">
        <w:rPr>
          <w:rFonts w:ascii="標楷體" w:eastAsia="標楷體" w:hAnsi="標楷體" w:hint="eastAsia"/>
          <w:kern w:val="0"/>
          <w:sz w:val="24"/>
          <w:szCs w:val="24"/>
        </w:rPr>
        <w:t>一、蔡榮源於擔任臺北縣永和分局分局長</w:t>
      </w:r>
      <w:proofErr w:type="gramStart"/>
      <w:r w:rsidRPr="00C11A8E">
        <w:rPr>
          <w:rFonts w:ascii="標楷體" w:eastAsia="標楷體" w:hAnsi="標楷體" w:hint="eastAsia"/>
          <w:kern w:val="0"/>
          <w:sz w:val="24"/>
          <w:szCs w:val="24"/>
        </w:rPr>
        <w:t>期間，</w:t>
      </w:r>
      <w:proofErr w:type="gramEnd"/>
      <w:r w:rsidRPr="00C11A8E">
        <w:rPr>
          <w:rFonts w:ascii="標楷體" w:eastAsia="標楷體" w:hAnsi="標楷體" w:hint="eastAsia"/>
          <w:kern w:val="0"/>
          <w:sz w:val="24"/>
          <w:szCs w:val="24"/>
        </w:rPr>
        <w:t>管理不力，監督、考核不確實，所屬員警涉入集體貪瀆、洩密、賭博及涉足不正當場所等案件，蔡榮源本人甚至包庇賭場及收賄，未依規定參與演習，違反公務員服務法，經本院彈劾，移請公懲會審議。</w:t>
      </w:r>
    </w:p>
    <w:p w:rsidR="00DD70AC" w:rsidRPr="00C11A8E" w:rsidRDefault="00DD70AC" w:rsidP="00C11A8E">
      <w:pPr>
        <w:pStyle w:val="a5"/>
        <w:ind w:left="738" w:hanging="512"/>
        <w:rPr>
          <w:rFonts w:ascii="標楷體" w:eastAsia="標楷體" w:hAnsi="標楷體"/>
          <w:kern w:val="0"/>
          <w:sz w:val="24"/>
          <w:szCs w:val="24"/>
        </w:rPr>
      </w:pPr>
      <w:r w:rsidRPr="00C11A8E">
        <w:rPr>
          <w:rFonts w:ascii="標楷體" w:eastAsia="標楷體" w:hAnsi="標楷體" w:hint="eastAsia"/>
          <w:kern w:val="0"/>
          <w:sz w:val="24"/>
          <w:szCs w:val="24"/>
        </w:rPr>
        <w:t>二、本件（0000000000）係被付懲戒人蔡榮源提出申辯書，公懲會函請本院原提案委員提具意見。</w:t>
      </w:r>
    </w:p>
    <w:p w:rsidR="00DD70AC" w:rsidRPr="00C11A8E" w:rsidRDefault="00DD70AC" w:rsidP="00C11A8E">
      <w:pPr>
        <w:pStyle w:val="a5"/>
        <w:ind w:left="738" w:hanging="512"/>
        <w:rPr>
          <w:rFonts w:ascii="標楷體" w:eastAsia="標楷體" w:hAnsi="標楷體"/>
          <w:kern w:val="0"/>
          <w:sz w:val="24"/>
          <w:szCs w:val="24"/>
        </w:rPr>
      </w:pPr>
      <w:r w:rsidRPr="00C11A8E">
        <w:rPr>
          <w:rFonts w:ascii="標楷體" w:eastAsia="標楷體" w:hAnsi="標楷體" w:hint="eastAsia"/>
          <w:kern w:val="0"/>
          <w:sz w:val="24"/>
          <w:szCs w:val="24"/>
        </w:rPr>
        <w:t>三、經核：</w:t>
      </w:r>
    </w:p>
    <w:p w:rsidR="00DD70AC" w:rsidRPr="00C11A8E" w:rsidRDefault="00DD70AC" w:rsidP="00C11A8E">
      <w:pPr>
        <w:pStyle w:val="a7"/>
        <w:ind w:left="968" w:hanging="512"/>
        <w:rPr>
          <w:rFonts w:ascii="標楷體" w:eastAsia="標楷體" w:hAnsi="標楷體"/>
          <w:kern w:val="0"/>
          <w:sz w:val="24"/>
          <w:szCs w:val="24"/>
        </w:rPr>
      </w:pPr>
      <w:r w:rsidRPr="00C11A8E">
        <w:rPr>
          <w:rFonts w:ascii="標楷體" w:eastAsia="標楷體" w:hAnsi="標楷體" w:hint="eastAsia"/>
          <w:sz w:val="24"/>
          <w:szCs w:val="24"/>
        </w:rPr>
        <w:t>(</w:t>
      </w:r>
      <w:proofErr w:type="gramStart"/>
      <w:r w:rsidRPr="00C11A8E">
        <w:rPr>
          <w:rFonts w:ascii="標楷體" w:eastAsia="標楷體" w:hAnsi="標楷體" w:hint="eastAsia"/>
          <w:kern w:val="0"/>
          <w:sz w:val="24"/>
          <w:szCs w:val="24"/>
        </w:rPr>
        <w:t>一</w:t>
      </w:r>
      <w:proofErr w:type="gramEnd"/>
      <w:r w:rsidRPr="00C11A8E">
        <w:rPr>
          <w:rFonts w:ascii="標楷體" w:eastAsia="標楷體" w:hAnsi="標楷體" w:hint="eastAsia"/>
          <w:sz w:val="24"/>
          <w:szCs w:val="24"/>
        </w:rPr>
        <w:t>)</w:t>
      </w:r>
      <w:r w:rsidRPr="00C11A8E">
        <w:rPr>
          <w:rFonts w:ascii="標楷體" w:eastAsia="標楷體" w:hAnsi="標楷體" w:hint="eastAsia"/>
          <w:spacing w:val="6"/>
          <w:kern w:val="0"/>
          <w:sz w:val="24"/>
          <w:szCs w:val="24"/>
        </w:rPr>
        <w:t>按蔡榮源自94年2月16日起至95</w:t>
      </w:r>
      <w:r w:rsidRPr="00C11A8E">
        <w:rPr>
          <w:rFonts w:ascii="標楷體" w:eastAsia="標楷體" w:hAnsi="標楷體" w:hint="eastAsia"/>
          <w:kern w:val="0"/>
          <w:sz w:val="24"/>
          <w:szCs w:val="24"/>
        </w:rPr>
        <w:t>年6月14日止，任職臺北縣警察局永和分局分局長，95年6月15日至95年7月9日任職臺北縣警察局三重分局分局長。而紀英祥、黃信達等人經營賭場自93年10月13日至95年7月9日遭破獲為止，先後分別在永和分局</w:t>
      </w:r>
      <w:proofErr w:type="gramStart"/>
      <w:r w:rsidRPr="00C11A8E">
        <w:rPr>
          <w:rFonts w:ascii="標楷體" w:eastAsia="標楷體" w:hAnsi="標楷體" w:hint="eastAsia"/>
          <w:kern w:val="0"/>
          <w:sz w:val="24"/>
          <w:szCs w:val="24"/>
        </w:rPr>
        <w:t>下轄得和</w:t>
      </w:r>
      <w:proofErr w:type="gramEnd"/>
      <w:r w:rsidRPr="00C11A8E">
        <w:rPr>
          <w:rFonts w:ascii="標楷體" w:eastAsia="標楷體" w:hAnsi="標楷體" w:hint="eastAsia"/>
          <w:kern w:val="0"/>
          <w:sz w:val="24"/>
          <w:szCs w:val="24"/>
        </w:rPr>
        <w:t>、中正橋、新生及永和派出所轄內○○市○○路○號等7處，經營百家樂大型職業賭場，由黃信達出面結識該分局新生派出所警員陳錫慶、該分局偵查隊偵查</w:t>
      </w:r>
      <w:proofErr w:type="gramStart"/>
      <w:r w:rsidRPr="00C11A8E">
        <w:rPr>
          <w:rFonts w:ascii="標楷體" w:eastAsia="標楷體" w:hAnsi="標楷體" w:hint="eastAsia"/>
          <w:kern w:val="0"/>
          <w:sz w:val="24"/>
          <w:szCs w:val="24"/>
        </w:rPr>
        <w:t>佐</w:t>
      </w:r>
      <w:proofErr w:type="gramEnd"/>
      <w:r w:rsidRPr="00C11A8E">
        <w:rPr>
          <w:rFonts w:ascii="標楷體" w:eastAsia="標楷體" w:hAnsi="標楷體" w:hint="eastAsia"/>
          <w:kern w:val="0"/>
          <w:sz w:val="24"/>
          <w:szCs w:val="24"/>
        </w:rPr>
        <w:t>蔡育霖二人，由陳錫慶、蔡育霖各自擔任該賭場與警方人員聯繫、溝通之橋樑，該賭場以每營業10天為1期，給付賄款，交由陳錫慶、蔡育霖分送包含永和分局長蔡榮源在內之受賄員警。上開賭場人員之聯繫及行賄被付懲戒人蔡</w:t>
      </w:r>
      <w:r w:rsidRPr="00C11A8E">
        <w:rPr>
          <w:rFonts w:ascii="標楷體" w:eastAsia="標楷體" w:hAnsi="標楷體" w:hint="eastAsia"/>
          <w:kern w:val="0"/>
          <w:sz w:val="24"/>
          <w:szCs w:val="24"/>
        </w:rPr>
        <w:lastRenderedPageBreak/>
        <w:t>榮源雖係透過白手套（員警蔡育霖、陳錫慶），惟該案源自警政署長期監聽、行動</w:t>
      </w:r>
      <w:proofErr w:type="gramStart"/>
      <w:r w:rsidRPr="00C11A8E">
        <w:rPr>
          <w:rFonts w:ascii="標楷體" w:eastAsia="標楷體" w:hAnsi="標楷體" w:hint="eastAsia"/>
          <w:kern w:val="0"/>
          <w:sz w:val="24"/>
          <w:szCs w:val="24"/>
        </w:rPr>
        <w:t>蒐</w:t>
      </w:r>
      <w:proofErr w:type="gramEnd"/>
      <w:r w:rsidRPr="00C11A8E">
        <w:rPr>
          <w:rFonts w:ascii="標楷體" w:eastAsia="標楷體" w:hAnsi="標楷體" w:hint="eastAsia"/>
          <w:kern w:val="0"/>
          <w:sz w:val="24"/>
          <w:szCs w:val="24"/>
        </w:rPr>
        <w:t>證後，移送檢調繼續監聽偵辦，且有該賭場股東、人員紀英祥、張勵人、黃信達、涂振威、王元輝及會計郭靜宜、黃良群、金榮光、林國隆等9人於偵查及審理時明</w:t>
      </w:r>
      <w:proofErr w:type="gramStart"/>
      <w:r w:rsidRPr="00C11A8E">
        <w:rPr>
          <w:rFonts w:ascii="標楷體" w:eastAsia="標楷體" w:hAnsi="標楷體" w:hint="eastAsia"/>
          <w:kern w:val="0"/>
          <w:sz w:val="24"/>
          <w:szCs w:val="24"/>
        </w:rPr>
        <w:t>確證述</w:t>
      </w:r>
      <w:proofErr w:type="gramEnd"/>
      <w:r w:rsidRPr="00C11A8E">
        <w:rPr>
          <w:rFonts w:ascii="標楷體" w:eastAsia="標楷體" w:hAnsi="標楷體" w:hint="eastAsia"/>
          <w:kern w:val="0"/>
          <w:sz w:val="24"/>
          <w:szCs w:val="24"/>
        </w:rPr>
        <w:t>、黃信達及郭靜宜於偵查中核對該賭場</w:t>
      </w:r>
      <w:proofErr w:type="gramStart"/>
      <w:r w:rsidRPr="00C11A8E">
        <w:rPr>
          <w:rFonts w:ascii="標楷體" w:eastAsia="標楷體" w:hAnsi="標楷體" w:hint="eastAsia"/>
          <w:kern w:val="0"/>
          <w:sz w:val="24"/>
          <w:szCs w:val="24"/>
        </w:rPr>
        <w:t>帳冊</w:t>
      </w:r>
      <w:proofErr w:type="gramEnd"/>
      <w:r w:rsidRPr="00C11A8E">
        <w:rPr>
          <w:rFonts w:ascii="標楷體" w:eastAsia="標楷體" w:hAnsi="標楷體" w:hint="eastAsia"/>
          <w:kern w:val="0"/>
          <w:sz w:val="24"/>
          <w:szCs w:val="24"/>
        </w:rPr>
        <w:t>後整理表列無誤，尤以高院96年度</w:t>
      </w:r>
      <w:proofErr w:type="gramStart"/>
      <w:r w:rsidRPr="00C11A8E">
        <w:rPr>
          <w:rFonts w:ascii="標楷體" w:eastAsia="標楷體" w:hAnsi="標楷體" w:hint="eastAsia"/>
          <w:kern w:val="0"/>
          <w:sz w:val="24"/>
          <w:szCs w:val="24"/>
        </w:rPr>
        <w:t>矚</w:t>
      </w:r>
      <w:proofErr w:type="gramEnd"/>
      <w:r w:rsidRPr="00C11A8E">
        <w:rPr>
          <w:rFonts w:ascii="標楷體" w:eastAsia="標楷體" w:hAnsi="標楷體" w:hint="eastAsia"/>
          <w:kern w:val="0"/>
          <w:sz w:val="24"/>
          <w:szCs w:val="24"/>
        </w:rPr>
        <w:t>上訴字第11號判決附表七監聽譯文（該判決頁91-123）內容甚為明確。</w:t>
      </w:r>
    </w:p>
    <w:p w:rsidR="00DD70AC" w:rsidRPr="00C11A8E" w:rsidRDefault="00DD70AC" w:rsidP="00C11A8E">
      <w:pPr>
        <w:pStyle w:val="a7"/>
        <w:ind w:left="968" w:hanging="512"/>
        <w:rPr>
          <w:rFonts w:ascii="標楷體" w:eastAsia="標楷體" w:hAnsi="標楷體"/>
          <w:kern w:val="0"/>
          <w:sz w:val="24"/>
          <w:szCs w:val="24"/>
        </w:rPr>
      </w:pPr>
      <w:r w:rsidRPr="00C11A8E">
        <w:rPr>
          <w:rFonts w:ascii="標楷體" w:eastAsia="標楷體" w:hAnsi="標楷體" w:hint="eastAsia"/>
          <w:sz w:val="24"/>
          <w:szCs w:val="24"/>
        </w:rPr>
        <w:t>(</w:t>
      </w:r>
      <w:r w:rsidRPr="00C11A8E">
        <w:rPr>
          <w:rFonts w:ascii="標楷體" w:eastAsia="標楷體" w:hAnsi="標楷體" w:hint="eastAsia"/>
          <w:kern w:val="0"/>
          <w:sz w:val="24"/>
          <w:szCs w:val="24"/>
        </w:rPr>
        <w:t>二</w:t>
      </w:r>
      <w:r w:rsidRPr="00C11A8E">
        <w:rPr>
          <w:rFonts w:ascii="標楷體" w:eastAsia="標楷體" w:hAnsi="標楷體" w:hint="eastAsia"/>
          <w:sz w:val="24"/>
          <w:szCs w:val="24"/>
        </w:rPr>
        <w:t>)</w:t>
      </w:r>
      <w:r w:rsidRPr="00C11A8E">
        <w:rPr>
          <w:rFonts w:ascii="標楷體" w:eastAsia="標楷體" w:hAnsi="標楷體" w:hint="eastAsia"/>
          <w:kern w:val="0"/>
          <w:sz w:val="24"/>
          <w:szCs w:val="24"/>
        </w:rPr>
        <w:t>陳錫慶於95年3月15日、16日、17日、31日（2次）及同年6月13日共計6次，由自己或利用不知情之新生派出所同事進入警政署工作站或網際網路，查詢該賭場人員所提供0000-○○等5車號之車籍資料，洩漏應秘密之車籍資料予該賭場，其中</w:t>
      </w:r>
      <w:proofErr w:type="gramStart"/>
      <w:r w:rsidRPr="00C11A8E">
        <w:rPr>
          <w:rFonts w:ascii="標楷體" w:eastAsia="標楷體" w:hAnsi="標楷體" w:hint="eastAsia"/>
          <w:kern w:val="0"/>
          <w:sz w:val="24"/>
          <w:szCs w:val="24"/>
        </w:rPr>
        <w:t>5次均在被</w:t>
      </w:r>
      <w:proofErr w:type="gramEnd"/>
      <w:r w:rsidRPr="00C11A8E">
        <w:rPr>
          <w:rFonts w:ascii="標楷體" w:eastAsia="標楷體" w:hAnsi="標楷體" w:hint="eastAsia"/>
          <w:kern w:val="0"/>
          <w:sz w:val="24"/>
          <w:szCs w:val="24"/>
        </w:rPr>
        <w:t>付懲戒人蔡榮源擔任永和分局分局長任內；永和分局員警接受該賭場業者招待喝花酒部分，雖有3次係被付懲戒人蔡榮源調職三重分局分局長之後，</w:t>
      </w:r>
      <w:proofErr w:type="gramStart"/>
      <w:r w:rsidRPr="00C11A8E">
        <w:rPr>
          <w:rFonts w:ascii="標楷體" w:eastAsia="標楷體" w:hAnsi="標楷體" w:hint="eastAsia"/>
          <w:kern w:val="0"/>
          <w:sz w:val="24"/>
          <w:szCs w:val="24"/>
        </w:rPr>
        <w:t>惟係在渠</w:t>
      </w:r>
      <w:proofErr w:type="gramEnd"/>
      <w:r w:rsidRPr="00C11A8E">
        <w:rPr>
          <w:rFonts w:ascii="標楷體" w:eastAsia="標楷體" w:hAnsi="標楷體" w:hint="eastAsia"/>
          <w:kern w:val="0"/>
          <w:sz w:val="24"/>
          <w:szCs w:val="24"/>
        </w:rPr>
        <w:t>調職一個月內，且僅為該賭場行賄之一小部分，而該賭場行賄涵蓋蔡榮源擔任永和分局分局長</w:t>
      </w:r>
      <w:proofErr w:type="gramStart"/>
      <w:r w:rsidRPr="00C11A8E">
        <w:rPr>
          <w:rFonts w:ascii="標楷體" w:eastAsia="標楷體" w:hAnsi="標楷體" w:hint="eastAsia"/>
          <w:kern w:val="0"/>
          <w:sz w:val="24"/>
          <w:szCs w:val="24"/>
        </w:rPr>
        <w:t>期間，</w:t>
      </w:r>
      <w:proofErr w:type="gramEnd"/>
      <w:r w:rsidRPr="00C11A8E">
        <w:rPr>
          <w:rFonts w:ascii="標楷體" w:eastAsia="標楷體" w:hAnsi="標楷體" w:hint="eastAsia"/>
          <w:kern w:val="0"/>
          <w:sz w:val="24"/>
          <w:szCs w:val="24"/>
        </w:rPr>
        <w:t>員警集體收賄情節如此嚴重，絕非一朝一夕；復依該賭場股東紀英祥與黃信達95年3月27</w:t>
      </w:r>
      <w:r w:rsidRPr="00C11A8E">
        <w:rPr>
          <w:rFonts w:ascii="標楷體" w:eastAsia="標楷體" w:hAnsi="標楷體" w:hint="eastAsia"/>
          <w:spacing w:val="6"/>
          <w:kern w:val="0"/>
          <w:sz w:val="24"/>
          <w:szCs w:val="24"/>
        </w:rPr>
        <w:t>日21時44分、次日零時7分及43</w:t>
      </w:r>
      <w:r w:rsidRPr="00C11A8E">
        <w:rPr>
          <w:rFonts w:ascii="標楷體" w:eastAsia="標楷體" w:hAnsi="標楷體" w:hint="eastAsia"/>
          <w:kern w:val="0"/>
          <w:sz w:val="24"/>
          <w:szCs w:val="24"/>
        </w:rPr>
        <w:t>分電話通聯紀錄（高院96年度</w:t>
      </w:r>
      <w:proofErr w:type="gramStart"/>
      <w:r w:rsidRPr="00C11A8E">
        <w:rPr>
          <w:rFonts w:ascii="標楷體" w:eastAsia="標楷體" w:hAnsi="標楷體" w:hint="eastAsia"/>
          <w:kern w:val="0"/>
          <w:sz w:val="24"/>
          <w:szCs w:val="24"/>
        </w:rPr>
        <w:t>矚</w:t>
      </w:r>
      <w:proofErr w:type="gramEnd"/>
      <w:r w:rsidRPr="00C11A8E">
        <w:rPr>
          <w:rFonts w:ascii="標楷體" w:eastAsia="標楷體" w:hAnsi="標楷體" w:hint="eastAsia"/>
          <w:kern w:val="0"/>
          <w:sz w:val="24"/>
          <w:szCs w:val="24"/>
        </w:rPr>
        <w:t>上訴字第11號判決119-120頁編號71-73），該賭場人員依所獲蔡榮源分局長提供之警政署政風室人員95年3月28日前往突擊該賭場，及「分局長都交待了」，配合把賭場清理乾淨。</w:t>
      </w:r>
    </w:p>
    <w:p w:rsidR="00DD70AC" w:rsidRPr="00C11A8E" w:rsidRDefault="00DD70AC" w:rsidP="00C11A8E">
      <w:pPr>
        <w:pStyle w:val="a7"/>
        <w:ind w:left="968" w:hanging="512"/>
        <w:rPr>
          <w:rFonts w:ascii="標楷體" w:eastAsia="標楷體" w:hAnsi="標楷體"/>
          <w:kern w:val="0"/>
          <w:sz w:val="24"/>
          <w:szCs w:val="24"/>
        </w:rPr>
      </w:pPr>
      <w:r w:rsidRPr="00C11A8E">
        <w:rPr>
          <w:rFonts w:ascii="標楷體" w:eastAsia="標楷體" w:hAnsi="標楷體" w:hint="eastAsia"/>
          <w:sz w:val="24"/>
          <w:szCs w:val="24"/>
        </w:rPr>
        <w:t>(</w:t>
      </w:r>
      <w:r w:rsidRPr="00C11A8E">
        <w:rPr>
          <w:rFonts w:ascii="標楷體" w:eastAsia="標楷體" w:hAnsi="標楷體" w:hint="eastAsia"/>
          <w:kern w:val="0"/>
          <w:sz w:val="24"/>
          <w:szCs w:val="24"/>
        </w:rPr>
        <w:t>三</w:t>
      </w:r>
      <w:r w:rsidRPr="00C11A8E">
        <w:rPr>
          <w:rFonts w:ascii="標楷體" w:eastAsia="標楷體" w:hAnsi="標楷體" w:hint="eastAsia"/>
          <w:sz w:val="24"/>
          <w:szCs w:val="24"/>
        </w:rPr>
        <w:t>)</w:t>
      </w:r>
      <w:r w:rsidRPr="00C11A8E">
        <w:rPr>
          <w:rFonts w:ascii="標楷體" w:eastAsia="標楷體" w:hAnsi="標楷體" w:hint="eastAsia"/>
          <w:kern w:val="0"/>
          <w:sz w:val="24"/>
          <w:szCs w:val="24"/>
        </w:rPr>
        <w:t>另被付懲戒人蔡榮源於95年6月</w:t>
      </w:r>
      <w:r w:rsidRPr="00C11A8E">
        <w:rPr>
          <w:rFonts w:ascii="標楷體" w:eastAsia="標楷體" w:hAnsi="標楷體" w:hint="eastAsia"/>
          <w:spacing w:val="4"/>
          <w:kern w:val="0"/>
          <w:sz w:val="24"/>
          <w:szCs w:val="24"/>
        </w:rPr>
        <w:t>1</w:t>
      </w:r>
      <w:r w:rsidRPr="00C11A8E">
        <w:rPr>
          <w:rFonts w:ascii="標楷體" w:eastAsia="標楷體" w:hAnsi="標楷體" w:hint="eastAsia"/>
          <w:spacing w:val="-12"/>
          <w:kern w:val="0"/>
          <w:sz w:val="24"/>
          <w:szCs w:val="24"/>
        </w:rPr>
        <w:t>5</w:t>
      </w:r>
      <w:r w:rsidRPr="00C11A8E">
        <w:rPr>
          <w:rFonts w:ascii="標楷體" w:eastAsia="標楷體" w:hAnsi="標楷體" w:hint="eastAsia"/>
          <w:spacing w:val="4"/>
          <w:kern w:val="0"/>
          <w:sz w:val="24"/>
          <w:szCs w:val="24"/>
        </w:rPr>
        <w:t>日自永和分局調職三重分局分局</w:t>
      </w:r>
      <w:r w:rsidRPr="00C11A8E">
        <w:rPr>
          <w:rFonts w:ascii="標楷體" w:eastAsia="標楷體" w:hAnsi="標楷體" w:hint="eastAsia"/>
          <w:kern w:val="0"/>
          <w:sz w:val="24"/>
          <w:szCs w:val="24"/>
        </w:rPr>
        <w:t>長，自95年6月11日21時25分</w:t>
      </w:r>
      <w:r w:rsidRPr="00C11A8E">
        <w:rPr>
          <w:rFonts w:ascii="標楷體" w:eastAsia="標楷體" w:hAnsi="標楷體" w:hint="eastAsia"/>
          <w:spacing w:val="4"/>
          <w:kern w:val="0"/>
          <w:sz w:val="24"/>
          <w:szCs w:val="24"/>
        </w:rPr>
        <w:t>、6月19日23時50分紀英祥與黃</w:t>
      </w:r>
      <w:r w:rsidRPr="00C11A8E">
        <w:rPr>
          <w:rFonts w:ascii="標楷體" w:eastAsia="標楷體" w:hAnsi="標楷體" w:hint="eastAsia"/>
          <w:kern w:val="0"/>
          <w:sz w:val="24"/>
          <w:szCs w:val="24"/>
        </w:rPr>
        <w:t>信達電話通聯紀錄（高院96年度</w:t>
      </w:r>
      <w:proofErr w:type="gramStart"/>
      <w:r w:rsidRPr="00C11A8E">
        <w:rPr>
          <w:rFonts w:ascii="標楷體" w:eastAsia="標楷體" w:hAnsi="標楷體" w:hint="eastAsia"/>
          <w:spacing w:val="4"/>
          <w:kern w:val="0"/>
          <w:sz w:val="24"/>
          <w:szCs w:val="24"/>
        </w:rPr>
        <w:t>矚</w:t>
      </w:r>
      <w:proofErr w:type="gramEnd"/>
      <w:r w:rsidRPr="00C11A8E">
        <w:rPr>
          <w:rFonts w:ascii="標楷體" w:eastAsia="標楷體" w:hAnsi="標楷體" w:hint="eastAsia"/>
          <w:spacing w:val="4"/>
          <w:kern w:val="0"/>
          <w:sz w:val="24"/>
          <w:szCs w:val="24"/>
        </w:rPr>
        <w:t>上訴字第11號判決94頁編</w:t>
      </w:r>
      <w:r w:rsidRPr="00C11A8E">
        <w:rPr>
          <w:rFonts w:ascii="標楷體" w:eastAsia="標楷體" w:hAnsi="標楷體" w:hint="eastAsia"/>
          <w:spacing w:val="-12"/>
          <w:kern w:val="0"/>
          <w:sz w:val="24"/>
          <w:szCs w:val="24"/>
        </w:rPr>
        <w:t>號</w:t>
      </w:r>
      <w:r w:rsidRPr="00C11A8E">
        <w:rPr>
          <w:rFonts w:ascii="標楷體" w:eastAsia="標楷體" w:hAnsi="標楷體" w:hint="eastAsia"/>
          <w:spacing w:val="4"/>
          <w:kern w:val="0"/>
          <w:sz w:val="24"/>
          <w:szCs w:val="24"/>
        </w:rPr>
        <w:t>06</w:t>
      </w:r>
      <w:r w:rsidRPr="00C11A8E">
        <w:rPr>
          <w:rFonts w:ascii="標楷體" w:eastAsia="標楷體" w:hAnsi="標楷體" w:hint="eastAsia"/>
          <w:kern w:val="0"/>
          <w:sz w:val="24"/>
          <w:szCs w:val="24"/>
        </w:rPr>
        <w:t>、109頁編號45），顯示該賭場人員已與三重方面接洽開設新賭場事宜，</w:t>
      </w:r>
      <w:proofErr w:type="gramStart"/>
      <w:r w:rsidRPr="00C11A8E">
        <w:rPr>
          <w:rFonts w:ascii="標楷體" w:eastAsia="標楷體" w:hAnsi="標楷體" w:hint="eastAsia"/>
          <w:kern w:val="0"/>
          <w:sz w:val="24"/>
          <w:szCs w:val="24"/>
        </w:rPr>
        <w:t>併此敘</w:t>
      </w:r>
      <w:proofErr w:type="gramEnd"/>
      <w:r w:rsidRPr="00C11A8E">
        <w:rPr>
          <w:rFonts w:ascii="標楷體" w:eastAsia="標楷體" w:hAnsi="標楷體" w:hint="eastAsia"/>
          <w:kern w:val="0"/>
          <w:sz w:val="24"/>
          <w:szCs w:val="24"/>
        </w:rPr>
        <w:t>明。</w:t>
      </w:r>
    </w:p>
    <w:p w:rsidR="00DD70AC" w:rsidRPr="00C11A8E" w:rsidRDefault="00DD70AC" w:rsidP="00C11A8E">
      <w:pPr>
        <w:pStyle w:val="a7"/>
        <w:ind w:left="968" w:hanging="512"/>
        <w:rPr>
          <w:rFonts w:ascii="標楷體" w:eastAsia="標楷體" w:hAnsi="標楷體"/>
          <w:kern w:val="0"/>
          <w:sz w:val="24"/>
          <w:szCs w:val="24"/>
        </w:rPr>
      </w:pPr>
      <w:r w:rsidRPr="00C11A8E">
        <w:rPr>
          <w:rFonts w:ascii="標楷體" w:eastAsia="標楷體" w:hAnsi="標楷體" w:hint="eastAsia"/>
          <w:sz w:val="24"/>
          <w:szCs w:val="24"/>
        </w:rPr>
        <w:t>(</w:t>
      </w:r>
      <w:r w:rsidRPr="00C11A8E">
        <w:rPr>
          <w:rFonts w:ascii="標楷體" w:eastAsia="標楷體" w:hAnsi="標楷體" w:hint="eastAsia"/>
          <w:kern w:val="0"/>
          <w:sz w:val="24"/>
          <w:szCs w:val="24"/>
        </w:rPr>
        <w:t>四</w:t>
      </w:r>
      <w:r w:rsidRPr="00C11A8E">
        <w:rPr>
          <w:rFonts w:ascii="標楷體" w:eastAsia="標楷體" w:hAnsi="標楷體" w:hint="eastAsia"/>
          <w:sz w:val="24"/>
          <w:szCs w:val="24"/>
        </w:rPr>
        <w:t>)</w:t>
      </w:r>
      <w:r w:rsidRPr="00C11A8E">
        <w:rPr>
          <w:rFonts w:ascii="標楷體" w:eastAsia="標楷體" w:hAnsi="標楷體" w:hint="eastAsia"/>
          <w:spacing w:val="4"/>
          <w:kern w:val="0"/>
          <w:sz w:val="24"/>
          <w:szCs w:val="24"/>
        </w:rPr>
        <w:t>至</w:t>
      </w:r>
      <w:proofErr w:type="gramStart"/>
      <w:r w:rsidRPr="00C11A8E">
        <w:rPr>
          <w:rFonts w:ascii="標楷體" w:eastAsia="標楷體" w:hAnsi="標楷體" w:hint="eastAsia"/>
          <w:spacing w:val="4"/>
          <w:kern w:val="0"/>
          <w:sz w:val="24"/>
          <w:szCs w:val="24"/>
        </w:rPr>
        <w:t>所辯</w:t>
      </w:r>
      <w:r w:rsidRPr="00C11A8E">
        <w:rPr>
          <w:rFonts w:ascii="標楷體" w:eastAsia="標楷體" w:hAnsi="標楷體" w:hint="eastAsia"/>
          <w:spacing w:val="-4"/>
          <w:kern w:val="0"/>
          <w:sz w:val="24"/>
          <w:szCs w:val="24"/>
        </w:rPr>
        <w:t>於</w:t>
      </w:r>
      <w:r w:rsidRPr="00C11A8E">
        <w:rPr>
          <w:rFonts w:ascii="標楷體" w:eastAsia="標楷體" w:hAnsi="標楷體" w:hint="eastAsia"/>
          <w:spacing w:val="4"/>
          <w:kern w:val="0"/>
          <w:sz w:val="24"/>
          <w:szCs w:val="24"/>
        </w:rPr>
        <w:t>95年7月6日</w:t>
      </w:r>
      <w:proofErr w:type="gramEnd"/>
      <w:r w:rsidRPr="00C11A8E">
        <w:rPr>
          <w:rFonts w:ascii="標楷體" w:eastAsia="標楷體" w:hAnsi="標楷體" w:hint="eastAsia"/>
          <w:spacing w:val="4"/>
          <w:kern w:val="0"/>
          <w:sz w:val="24"/>
          <w:szCs w:val="24"/>
        </w:rPr>
        <w:t>於三重分局</w:t>
      </w:r>
      <w:r w:rsidRPr="00C11A8E">
        <w:rPr>
          <w:rFonts w:ascii="標楷體" w:eastAsia="標楷體" w:hAnsi="標楷體" w:hint="eastAsia"/>
          <w:kern w:val="0"/>
          <w:sz w:val="24"/>
          <w:szCs w:val="24"/>
        </w:rPr>
        <w:t>長內未參與萬安演習，實因演習期間腹部絞痛、身體不適，</w:t>
      </w:r>
      <w:proofErr w:type="gramStart"/>
      <w:r w:rsidRPr="00C11A8E">
        <w:rPr>
          <w:rFonts w:ascii="標楷體" w:eastAsia="標楷體" w:hAnsi="標楷體" w:hint="eastAsia"/>
          <w:kern w:val="0"/>
          <w:sz w:val="24"/>
          <w:szCs w:val="24"/>
        </w:rPr>
        <w:t>故委請副分</w:t>
      </w:r>
      <w:proofErr w:type="gramEnd"/>
      <w:r w:rsidRPr="00C11A8E">
        <w:rPr>
          <w:rFonts w:ascii="標楷體" w:eastAsia="標楷體" w:hAnsi="標楷體" w:hint="eastAsia"/>
          <w:kern w:val="0"/>
          <w:sz w:val="24"/>
          <w:szCs w:val="24"/>
        </w:rPr>
        <w:t>局長代理云云，</w:t>
      </w:r>
      <w:proofErr w:type="gramStart"/>
      <w:r w:rsidRPr="00C11A8E">
        <w:rPr>
          <w:rFonts w:ascii="標楷體" w:eastAsia="標楷體" w:hAnsi="標楷體" w:hint="eastAsia"/>
          <w:kern w:val="0"/>
          <w:sz w:val="24"/>
          <w:szCs w:val="24"/>
        </w:rPr>
        <w:t>渠係因</w:t>
      </w:r>
      <w:proofErr w:type="gramEnd"/>
      <w:r w:rsidRPr="00C11A8E">
        <w:rPr>
          <w:rFonts w:ascii="標楷體" w:eastAsia="標楷體" w:hAnsi="標楷體" w:hint="eastAsia"/>
          <w:kern w:val="0"/>
          <w:sz w:val="24"/>
          <w:szCs w:val="24"/>
        </w:rPr>
        <w:t>同年月5日夜間酒醉，貽誤公務，無法到場指揮、督導由渠本人擔任三重地區指揮官之北部地區萬安29號演習勤務</w:t>
      </w:r>
      <w:proofErr w:type="gramStart"/>
      <w:r w:rsidRPr="00C11A8E">
        <w:rPr>
          <w:rFonts w:ascii="標楷體" w:eastAsia="標楷體" w:hAnsi="標楷體" w:hint="eastAsia"/>
          <w:kern w:val="0"/>
          <w:sz w:val="24"/>
          <w:szCs w:val="24"/>
        </w:rPr>
        <w:t>（</w:t>
      </w:r>
      <w:proofErr w:type="gramEnd"/>
      <w:r w:rsidRPr="00C11A8E">
        <w:rPr>
          <w:rFonts w:ascii="標楷體" w:eastAsia="標楷體" w:hAnsi="標楷體" w:hint="eastAsia"/>
          <w:kern w:val="0"/>
          <w:sz w:val="24"/>
          <w:szCs w:val="24"/>
        </w:rPr>
        <w:t>按：對軍警而言，演習視同作戰，該項演習管制、動員耗費可觀</w:t>
      </w:r>
      <w:proofErr w:type="gramStart"/>
      <w:r w:rsidRPr="00C11A8E">
        <w:rPr>
          <w:rFonts w:ascii="標楷體" w:eastAsia="標楷體" w:hAnsi="標楷體" w:hint="eastAsia"/>
          <w:kern w:val="0"/>
          <w:sz w:val="24"/>
          <w:szCs w:val="24"/>
        </w:rPr>
        <w:t>）</w:t>
      </w:r>
      <w:proofErr w:type="gramEnd"/>
      <w:r w:rsidRPr="00C11A8E">
        <w:rPr>
          <w:rFonts w:ascii="標楷體" w:eastAsia="標楷體" w:hAnsi="標楷體" w:hint="eastAsia"/>
          <w:kern w:val="0"/>
          <w:sz w:val="24"/>
          <w:szCs w:val="24"/>
        </w:rPr>
        <w:t>，警政署98年6月4日警署</w:t>
      </w:r>
      <w:proofErr w:type="gramStart"/>
      <w:r w:rsidRPr="00C11A8E">
        <w:rPr>
          <w:rFonts w:ascii="標楷體" w:eastAsia="標楷體" w:hAnsi="標楷體" w:hint="eastAsia"/>
          <w:kern w:val="0"/>
          <w:sz w:val="24"/>
          <w:szCs w:val="24"/>
        </w:rPr>
        <w:t>人乙字</w:t>
      </w:r>
      <w:proofErr w:type="gramEnd"/>
      <w:r w:rsidRPr="00C11A8E">
        <w:rPr>
          <w:rFonts w:ascii="標楷體" w:eastAsia="標楷體" w:hAnsi="標楷體" w:hint="eastAsia"/>
          <w:kern w:val="0"/>
          <w:sz w:val="24"/>
          <w:szCs w:val="24"/>
        </w:rPr>
        <w:t>第1365號令核定記</w:t>
      </w:r>
      <w:proofErr w:type="gramStart"/>
      <w:r w:rsidRPr="00C11A8E">
        <w:rPr>
          <w:rFonts w:ascii="標楷體" w:eastAsia="標楷體" w:hAnsi="標楷體" w:hint="eastAsia"/>
          <w:kern w:val="0"/>
          <w:sz w:val="24"/>
          <w:szCs w:val="24"/>
        </w:rPr>
        <w:t>一</w:t>
      </w:r>
      <w:proofErr w:type="gramEnd"/>
      <w:r w:rsidRPr="00C11A8E">
        <w:rPr>
          <w:rFonts w:ascii="標楷體" w:eastAsia="標楷體" w:hAnsi="標楷體" w:hint="eastAsia"/>
          <w:kern w:val="0"/>
          <w:sz w:val="24"/>
          <w:szCs w:val="24"/>
        </w:rPr>
        <w:t>大過（申辯書附件三），可見情節嚴重，所辯腹部絞痛一節，亦難</w:t>
      </w:r>
      <w:proofErr w:type="gramStart"/>
      <w:r w:rsidRPr="00C11A8E">
        <w:rPr>
          <w:rFonts w:ascii="標楷體" w:eastAsia="標楷體" w:hAnsi="標楷體" w:hint="eastAsia"/>
          <w:kern w:val="0"/>
          <w:sz w:val="24"/>
          <w:szCs w:val="24"/>
        </w:rPr>
        <w:t>採</w:t>
      </w:r>
      <w:proofErr w:type="gramEnd"/>
      <w:r w:rsidRPr="00C11A8E">
        <w:rPr>
          <w:rFonts w:ascii="標楷體" w:eastAsia="標楷體" w:hAnsi="標楷體" w:hint="eastAsia"/>
          <w:kern w:val="0"/>
          <w:sz w:val="24"/>
          <w:szCs w:val="24"/>
        </w:rPr>
        <w:t>信。</w:t>
      </w:r>
    </w:p>
    <w:p w:rsidR="00DD70AC" w:rsidRPr="00C11A8E" w:rsidRDefault="00DD70AC" w:rsidP="00C11A8E">
      <w:pPr>
        <w:pStyle w:val="ab"/>
        <w:spacing w:beforeLines="50" w:afterLines="50"/>
        <w:rPr>
          <w:rFonts w:ascii="標楷體" w:eastAsia="標楷體" w:hAnsi="標楷體"/>
          <w:kern w:val="0"/>
          <w:sz w:val="24"/>
          <w:szCs w:val="24"/>
        </w:rPr>
      </w:pPr>
      <w:r w:rsidRPr="00C11A8E">
        <w:rPr>
          <w:rFonts w:ascii="標楷體" w:eastAsia="標楷體" w:hAnsi="標楷體" w:hint="eastAsia"/>
          <w:kern w:val="0"/>
          <w:sz w:val="24"/>
          <w:szCs w:val="24"/>
        </w:rPr>
        <w:t>理由</w:t>
      </w:r>
    </w:p>
    <w:p w:rsidR="00DD70AC" w:rsidRPr="00C11A8E" w:rsidRDefault="00DD70AC" w:rsidP="00C11A8E">
      <w:pPr>
        <w:pStyle w:val="a3"/>
        <w:ind w:left="512" w:hanging="512"/>
        <w:rPr>
          <w:rFonts w:ascii="標楷體" w:eastAsia="標楷體" w:hAnsi="標楷體"/>
          <w:kern w:val="0"/>
          <w:sz w:val="24"/>
          <w:szCs w:val="24"/>
        </w:rPr>
      </w:pPr>
      <w:r w:rsidRPr="00C11A8E">
        <w:rPr>
          <w:rFonts w:ascii="標楷體" w:eastAsia="標楷體" w:hAnsi="標楷體" w:hint="eastAsia"/>
          <w:kern w:val="0"/>
          <w:sz w:val="24"/>
          <w:szCs w:val="24"/>
        </w:rPr>
        <w:t>一、被付懲戒人蔡榮源自94年2月16日起至95年6月14日止，任職臺北縣政府警察局（已改制為新北市政府警察局，下同）永和分局（下稱永和分局）分局</w:t>
      </w:r>
      <w:r w:rsidRPr="00C11A8E">
        <w:rPr>
          <w:rFonts w:ascii="標楷體" w:eastAsia="標楷體" w:hAnsi="標楷體" w:hint="eastAsia"/>
          <w:spacing w:val="6"/>
          <w:kern w:val="0"/>
          <w:sz w:val="24"/>
          <w:szCs w:val="24"/>
        </w:rPr>
        <w:t>長，95年6月15日至95年7月9日任</w:t>
      </w:r>
      <w:r w:rsidRPr="00C11A8E">
        <w:rPr>
          <w:rFonts w:ascii="標楷體" w:eastAsia="標楷體" w:hAnsi="標楷體" w:hint="eastAsia"/>
          <w:kern w:val="0"/>
          <w:sz w:val="24"/>
          <w:szCs w:val="24"/>
        </w:rPr>
        <w:t>職臺北縣政府警察局三重分局（下稱三重分局）分局長，負責綜理分局轄區各項勤務、業務，並指揮、監督、考核任職分局及所轄各分駐所、派出所員警。</w:t>
      </w:r>
    </w:p>
    <w:p w:rsidR="00DD70AC" w:rsidRPr="00C11A8E" w:rsidRDefault="00DD70AC" w:rsidP="00C11A8E">
      <w:pPr>
        <w:pStyle w:val="a7"/>
        <w:ind w:left="968" w:hanging="512"/>
        <w:rPr>
          <w:rFonts w:ascii="標楷體" w:eastAsia="標楷體" w:hAnsi="標楷體"/>
          <w:kern w:val="0"/>
          <w:sz w:val="24"/>
          <w:szCs w:val="24"/>
        </w:rPr>
      </w:pPr>
      <w:r w:rsidRPr="00C11A8E">
        <w:rPr>
          <w:rFonts w:ascii="標楷體" w:eastAsia="標楷體" w:hAnsi="標楷體" w:hint="eastAsia"/>
          <w:kern w:val="0"/>
          <w:sz w:val="24"/>
          <w:szCs w:val="24"/>
        </w:rPr>
        <w:t>(</w:t>
      </w:r>
      <w:proofErr w:type="gramStart"/>
      <w:r w:rsidRPr="00C11A8E">
        <w:rPr>
          <w:rFonts w:ascii="標楷體" w:eastAsia="標楷體" w:hAnsi="標楷體" w:hint="eastAsia"/>
          <w:kern w:val="0"/>
          <w:sz w:val="24"/>
          <w:szCs w:val="24"/>
        </w:rPr>
        <w:t>一</w:t>
      </w:r>
      <w:proofErr w:type="gramEnd"/>
      <w:r w:rsidRPr="00C11A8E">
        <w:rPr>
          <w:rFonts w:ascii="標楷體" w:eastAsia="標楷體" w:hAnsi="標楷體" w:hint="eastAsia"/>
          <w:kern w:val="0"/>
          <w:sz w:val="24"/>
          <w:szCs w:val="24"/>
        </w:rPr>
        <w:t>)永和分局分局長任內：</w:t>
      </w:r>
    </w:p>
    <w:p w:rsidR="00DD70AC" w:rsidRPr="00C11A8E" w:rsidRDefault="00DD70AC" w:rsidP="00DD70AC">
      <w:pPr>
        <w:pStyle w:val="a9"/>
        <w:ind w:leftChars="380" w:left="912"/>
        <w:rPr>
          <w:rFonts w:ascii="標楷體" w:eastAsia="標楷體" w:hAnsi="標楷體"/>
          <w:kern w:val="0"/>
          <w:sz w:val="24"/>
          <w:szCs w:val="24"/>
        </w:rPr>
      </w:pPr>
      <w:r w:rsidRPr="00C11A8E">
        <w:rPr>
          <w:rFonts w:ascii="標楷體" w:eastAsia="標楷體" w:hAnsi="標楷體" w:hint="eastAsia"/>
          <w:kern w:val="0"/>
          <w:sz w:val="24"/>
          <w:szCs w:val="24"/>
        </w:rPr>
        <w:lastRenderedPageBreak/>
        <w:t>被付懲戒人蔡榮源係永和分局分局長，依96年12月15日行政院所</w:t>
      </w:r>
      <w:proofErr w:type="gramStart"/>
      <w:r w:rsidRPr="00C11A8E">
        <w:rPr>
          <w:rFonts w:ascii="標楷體" w:eastAsia="標楷體" w:hAnsi="標楷體" w:hint="eastAsia"/>
          <w:kern w:val="0"/>
          <w:sz w:val="24"/>
          <w:szCs w:val="24"/>
        </w:rPr>
        <w:t>頒</w:t>
      </w:r>
      <w:proofErr w:type="gramEnd"/>
      <w:r w:rsidRPr="00C11A8E">
        <w:rPr>
          <w:rFonts w:ascii="標楷體" w:eastAsia="標楷體" w:hAnsi="標楷體" w:hint="eastAsia"/>
          <w:kern w:val="0"/>
          <w:sz w:val="24"/>
          <w:szCs w:val="24"/>
        </w:rPr>
        <w:t>，「行政院暨所屬各機關公務人員平時考核要點」第11點規定：「各機關首長及各級主管對屬員之操行考核，應注意平日生活素行之輔導溝通並隨時考核記錄之；如發現有不良事蹟者，送有關單位查核，並就查證結果依有關規定作適當處理。」、同要點第12點規定：「各機關首長及各級主管發現屬員有涉嫌貪污、瀆職或其他犯罪傾向或跡象時，應作適當之防範；對涉嫌貪污</w:t>
      </w:r>
      <w:proofErr w:type="gramStart"/>
      <w:r w:rsidRPr="00C11A8E">
        <w:rPr>
          <w:rFonts w:ascii="標楷體" w:eastAsia="標楷體" w:hAnsi="標楷體" w:hint="eastAsia"/>
          <w:kern w:val="0"/>
          <w:sz w:val="24"/>
          <w:szCs w:val="24"/>
        </w:rPr>
        <w:t>有據者</w:t>
      </w:r>
      <w:proofErr w:type="gramEnd"/>
      <w:r w:rsidRPr="00C11A8E">
        <w:rPr>
          <w:rFonts w:ascii="標楷體" w:eastAsia="標楷體" w:hAnsi="標楷體" w:hint="eastAsia"/>
          <w:kern w:val="0"/>
          <w:sz w:val="24"/>
          <w:szCs w:val="24"/>
        </w:rPr>
        <w:t>，應即依法移請權責機關辦理，如有怠忽，應負監督不周之行政責任…</w:t>
      </w:r>
      <w:proofErr w:type="gramStart"/>
      <w:r w:rsidRPr="00C11A8E">
        <w:rPr>
          <w:rFonts w:ascii="標楷體" w:eastAsia="標楷體" w:hAnsi="標楷體" w:hint="eastAsia"/>
          <w:kern w:val="0"/>
          <w:sz w:val="24"/>
          <w:szCs w:val="24"/>
        </w:rPr>
        <w:t>…</w:t>
      </w:r>
      <w:proofErr w:type="gramEnd"/>
      <w:r w:rsidRPr="00C11A8E">
        <w:rPr>
          <w:rFonts w:ascii="標楷體" w:eastAsia="標楷體" w:hAnsi="標楷體" w:hint="eastAsia"/>
          <w:kern w:val="0"/>
          <w:sz w:val="24"/>
          <w:szCs w:val="24"/>
        </w:rPr>
        <w:t>。」；另警察機關主官應負端正風紀之成敗責任，分局為風紀狀況評估之基本單位，主官（管）應負考核責任並應親自考核，分局暨所屬分駐（派出）所員警涉弊，監督考核不實，分局長即屬失職，內政部警政署93年12月23日</w:t>
      </w:r>
      <w:proofErr w:type="gramStart"/>
      <w:r w:rsidRPr="00C11A8E">
        <w:rPr>
          <w:rFonts w:ascii="標楷體" w:eastAsia="標楷體" w:hAnsi="標楷體" w:hint="eastAsia"/>
          <w:kern w:val="0"/>
          <w:sz w:val="24"/>
          <w:szCs w:val="24"/>
        </w:rPr>
        <w:t>警署督政字第0000000000號函頒之</w:t>
      </w:r>
      <w:proofErr w:type="gramEnd"/>
      <w:r w:rsidRPr="00C11A8E">
        <w:rPr>
          <w:rFonts w:ascii="標楷體" w:eastAsia="標楷體" w:hAnsi="標楷體" w:hint="eastAsia"/>
          <w:kern w:val="0"/>
          <w:sz w:val="24"/>
          <w:szCs w:val="24"/>
        </w:rPr>
        <w:t>「端正警察風紀實施要點」第4、5、8、9點及該端正警察風紀作業規定第1、15、16點定有明文。</w:t>
      </w:r>
    </w:p>
    <w:p w:rsidR="00DD70AC" w:rsidRPr="00C11A8E" w:rsidRDefault="00DD70AC" w:rsidP="00DD70AC">
      <w:pPr>
        <w:pStyle w:val="a9"/>
        <w:ind w:leftChars="380" w:left="912"/>
        <w:rPr>
          <w:rFonts w:ascii="標楷體" w:eastAsia="標楷體" w:hAnsi="標楷體"/>
          <w:kern w:val="0"/>
          <w:sz w:val="24"/>
          <w:szCs w:val="24"/>
        </w:rPr>
      </w:pPr>
      <w:r w:rsidRPr="00C11A8E">
        <w:rPr>
          <w:rFonts w:ascii="標楷體" w:eastAsia="標楷體" w:hAnsi="標楷體" w:hint="eastAsia"/>
          <w:kern w:val="0"/>
          <w:sz w:val="24"/>
          <w:szCs w:val="24"/>
        </w:rPr>
        <w:t>緣紀英祥、張勵人、涂振威、王元輝、黃信達、鄭偉福及李宜憲等人</w:t>
      </w:r>
      <w:r w:rsidRPr="00C11A8E">
        <w:rPr>
          <w:rFonts w:ascii="標楷體" w:eastAsia="標楷體" w:hAnsi="標楷體" w:hint="eastAsia"/>
          <w:spacing w:val="4"/>
          <w:kern w:val="0"/>
          <w:sz w:val="24"/>
          <w:szCs w:val="24"/>
        </w:rPr>
        <w:t>共同基於營利之犯意聯絡，自93年10月13日起至95年7月9日止，</w:t>
      </w:r>
      <w:r w:rsidRPr="00C11A8E">
        <w:rPr>
          <w:rFonts w:ascii="標楷體" w:eastAsia="標楷體" w:hAnsi="標楷體" w:hint="eastAsia"/>
          <w:kern w:val="0"/>
          <w:sz w:val="24"/>
          <w:szCs w:val="24"/>
        </w:rPr>
        <w:t>在永和分局所轄之臺北縣永和市（已改制為新北市永和區，下稱永和區）中正路、永和區得和路（屬永和分局得和派出所轄區，營業期間自93年10月13日起至94年4月</w:t>
      </w:r>
      <w:r w:rsidRPr="00C11A8E">
        <w:rPr>
          <w:rFonts w:ascii="標楷體" w:eastAsia="標楷體" w:hAnsi="標楷體" w:hint="eastAsia"/>
          <w:spacing w:val="4"/>
          <w:kern w:val="0"/>
          <w:sz w:val="24"/>
          <w:szCs w:val="24"/>
        </w:rPr>
        <w:t>16日止）、永和區文化路（屬永和</w:t>
      </w:r>
      <w:r w:rsidRPr="00C11A8E">
        <w:rPr>
          <w:rFonts w:ascii="標楷體" w:eastAsia="標楷體" w:hAnsi="標楷體" w:hint="eastAsia"/>
          <w:kern w:val="0"/>
          <w:sz w:val="24"/>
          <w:szCs w:val="24"/>
        </w:rPr>
        <w:t>分局中正橋派出所轄區，營業期間</w:t>
      </w:r>
      <w:r w:rsidRPr="00C11A8E">
        <w:rPr>
          <w:rFonts w:ascii="標楷體" w:eastAsia="標楷體" w:hAnsi="標楷體" w:hint="eastAsia"/>
          <w:spacing w:val="4"/>
          <w:kern w:val="0"/>
          <w:sz w:val="24"/>
          <w:szCs w:val="24"/>
        </w:rPr>
        <w:t>自94年4月17日至同年8月21日</w:t>
      </w:r>
      <w:r w:rsidRPr="00C11A8E">
        <w:rPr>
          <w:rFonts w:ascii="標楷體" w:eastAsia="標楷體" w:hAnsi="標楷體" w:hint="eastAsia"/>
          <w:kern w:val="0"/>
          <w:sz w:val="24"/>
          <w:szCs w:val="24"/>
        </w:rPr>
        <w:t>止）、永和區保生路（即賭場人員所謂之「Sogo百貨22樓」，屬永和分局新生派出所轄區，營業期間</w:t>
      </w:r>
      <w:r w:rsidRPr="00C11A8E">
        <w:rPr>
          <w:rFonts w:ascii="標楷體" w:eastAsia="標楷體" w:hAnsi="標楷體" w:hint="eastAsia"/>
          <w:spacing w:val="4"/>
          <w:kern w:val="0"/>
          <w:sz w:val="24"/>
          <w:szCs w:val="24"/>
        </w:rPr>
        <w:t>自94年9月3日起至95年3月24</w:t>
      </w:r>
      <w:r w:rsidRPr="00C11A8E">
        <w:rPr>
          <w:rFonts w:ascii="標楷體" w:eastAsia="標楷體" w:hAnsi="標楷體" w:hint="eastAsia"/>
          <w:kern w:val="0"/>
          <w:sz w:val="24"/>
          <w:szCs w:val="24"/>
        </w:rPr>
        <w:t>日止）、永和區中和路（即賭場人員所謂之「好萊塢大樓旁地下室」，屬永和分局永和派出所轄區，營業期間自95年5月15日起至同年</w:t>
      </w:r>
      <w:r w:rsidRPr="00C11A8E">
        <w:rPr>
          <w:rFonts w:ascii="標楷體" w:eastAsia="標楷體" w:hAnsi="標楷體" w:hint="eastAsia"/>
          <w:spacing w:val="4"/>
          <w:kern w:val="0"/>
          <w:sz w:val="24"/>
          <w:szCs w:val="24"/>
        </w:rPr>
        <w:t>6月13日止）等地，出資經營「百</w:t>
      </w:r>
      <w:r w:rsidRPr="00C11A8E">
        <w:rPr>
          <w:rFonts w:ascii="標楷體" w:eastAsia="標楷體" w:hAnsi="標楷體" w:hint="eastAsia"/>
          <w:kern w:val="0"/>
          <w:sz w:val="24"/>
          <w:szCs w:val="24"/>
        </w:rPr>
        <w:t>家樂」大型職業賭場，聚集不特定人賭博財物。紀英祥等賭場股東於賭場開設</w:t>
      </w:r>
      <w:proofErr w:type="gramStart"/>
      <w:r w:rsidRPr="00C11A8E">
        <w:rPr>
          <w:rFonts w:ascii="標楷體" w:eastAsia="標楷體" w:hAnsi="標楷體" w:hint="eastAsia"/>
          <w:kern w:val="0"/>
          <w:sz w:val="24"/>
          <w:szCs w:val="24"/>
        </w:rPr>
        <w:t>期間，</w:t>
      </w:r>
      <w:proofErr w:type="gramEnd"/>
      <w:r w:rsidRPr="00C11A8E">
        <w:rPr>
          <w:rFonts w:ascii="標楷體" w:eastAsia="標楷體" w:hAnsi="標楷體" w:hint="eastAsia"/>
          <w:kern w:val="0"/>
          <w:sz w:val="24"/>
          <w:szCs w:val="24"/>
        </w:rPr>
        <w:t>為避免遭警方取締，而喪失賺取暴利之機會，及遭受刑事處罰，乃基於行賄之犯意聯絡，推派黃信達為公關人員，透過永和分局新生派出所警員陳錫慶（93年4月起任該職）之介紹，結識永和分局偵查隊偵查員蔡育霖（綽號白毛，另經檢察官發布通緝），由蔡育霖擔任該賭場與警方人員聯繫、溝通之橋樑，及收受分送賄款之角色，賭場則以每營業10天為一期，給付約80萬元至110萬元不等之賄款，由黃信達在永和分局附近摩斯漢堡店門口，或永和區國父紀念館旁等地，交由蔡育霖收受，攜回分送永和分局及賭場轄區派出所等相關權責單位，打通關節以行賄相關員警，賭場並視情形，另外由黃信達直接交付賄款予陳錫慶、永和分局新生派出所所長姚景林（94年4月22日起任該所長）收受，</w:t>
      </w:r>
      <w:proofErr w:type="gramStart"/>
      <w:r w:rsidRPr="00C11A8E">
        <w:rPr>
          <w:rFonts w:ascii="標楷體" w:eastAsia="標楷體" w:hAnsi="標楷體" w:hint="eastAsia"/>
          <w:kern w:val="0"/>
          <w:sz w:val="24"/>
          <w:szCs w:val="24"/>
        </w:rPr>
        <w:t>俾</w:t>
      </w:r>
      <w:proofErr w:type="gramEnd"/>
      <w:r w:rsidRPr="00C11A8E">
        <w:rPr>
          <w:rFonts w:ascii="標楷體" w:eastAsia="標楷體" w:hAnsi="標楷體" w:hint="eastAsia"/>
          <w:kern w:val="0"/>
          <w:sz w:val="24"/>
          <w:szCs w:val="24"/>
        </w:rPr>
        <w:t>徵得受賄警員違背職務，同意賭場在永和地區各地營業，不予取締。上開賭場即在蔡育霖等人收賄包庇下，長期在永和分局所屬各派出所轄區輪替經營。陳錫慶明知黃信達係百家樂賭場之股東，屬警察取締查緝之對象，卻不避嫌，與之</w:t>
      </w:r>
      <w:proofErr w:type="gramStart"/>
      <w:r w:rsidRPr="00C11A8E">
        <w:rPr>
          <w:rFonts w:ascii="標楷體" w:eastAsia="標楷體" w:hAnsi="標楷體" w:hint="eastAsia"/>
          <w:kern w:val="0"/>
          <w:sz w:val="24"/>
          <w:szCs w:val="24"/>
        </w:rPr>
        <w:t>交往趨深</w:t>
      </w:r>
      <w:proofErr w:type="gramEnd"/>
      <w:r w:rsidRPr="00C11A8E">
        <w:rPr>
          <w:rFonts w:ascii="標楷體" w:eastAsia="標楷體" w:hAnsi="標楷體" w:hint="eastAsia"/>
          <w:kern w:val="0"/>
          <w:sz w:val="24"/>
          <w:szCs w:val="24"/>
        </w:rPr>
        <w:t>，並介紹蔡</w:t>
      </w:r>
      <w:r w:rsidRPr="00C11A8E">
        <w:rPr>
          <w:rFonts w:ascii="標楷體" w:eastAsia="標楷體" w:hAnsi="標楷體" w:hint="eastAsia"/>
          <w:kern w:val="0"/>
          <w:sz w:val="24"/>
          <w:szCs w:val="24"/>
        </w:rPr>
        <w:lastRenderedPageBreak/>
        <w:t>育霖與黃信達結識。</w:t>
      </w:r>
      <w:proofErr w:type="gramStart"/>
      <w:r w:rsidRPr="00C11A8E">
        <w:rPr>
          <w:rFonts w:ascii="標楷體" w:eastAsia="標楷體" w:hAnsi="標楷體" w:hint="eastAsia"/>
          <w:kern w:val="0"/>
          <w:sz w:val="24"/>
          <w:szCs w:val="24"/>
        </w:rPr>
        <w:t>嗣</w:t>
      </w:r>
      <w:proofErr w:type="gramEnd"/>
      <w:r w:rsidRPr="00C11A8E">
        <w:rPr>
          <w:rFonts w:ascii="標楷體" w:eastAsia="標楷體" w:hAnsi="標楷體" w:hint="eastAsia"/>
          <w:kern w:val="0"/>
          <w:sz w:val="24"/>
          <w:szCs w:val="24"/>
        </w:rPr>
        <w:t>上開賭場於94年8月下旬在永和分局中正橋派出所轄區之○○區○○路○巷○號結束營業，欲轉至他區營業，乃由黃信達徵得陳錫慶及其新生派出所所長姚景林同意，上開賭場自94年9月3日起至95年3月24日止，</w:t>
      </w:r>
      <w:proofErr w:type="gramStart"/>
      <w:r w:rsidRPr="00C11A8E">
        <w:rPr>
          <w:rFonts w:ascii="標楷體" w:eastAsia="標楷體" w:hAnsi="標楷體" w:hint="eastAsia"/>
          <w:kern w:val="0"/>
          <w:sz w:val="24"/>
          <w:szCs w:val="24"/>
        </w:rPr>
        <w:t>在屬新生</w:t>
      </w:r>
      <w:proofErr w:type="gramEnd"/>
      <w:r w:rsidRPr="00C11A8E">
        <w:rPr>
          <w:rFonts w:ascii="標楷體" w:eastAsia="標楷體" w:hAnsi="標楷體" w:hint="eastAsia"/>
          <w:spacing w:val="4"/>
          <w:kern w:val="0"/>
          <w:sz w:val="24"/>
          <w:szCs w:val="24"/>
        </w:rPr>
        <w:t>派出所轄區之○○區○○路○號○</w:t>
      </w:r>
      <w:r w:rsidRPr="00C11A8E">
        <w:rPr>
          <w:rFonts w:ascii="標楷體" w:eastAsia="標楷體" w:hAnsi="標楷體" w:hint="eastAsia"/>
          <w:kern w:val="0"/>
          <w:sz w:val="24"/>
          <w:szCs w:val="24"/>
        </w:rPr>
        <w:t>樓（亦為陳錫慶之警勤區）營業，期間賭場之賄款仍由蔡育霖收受後再</w:t>
      </w:r>
      <w:proofErr w:type="gramStart"/>
      <w:r w:rsidRPr="00C11A8E">
        <w:rPr>
          <w:rFonts w:ascii="標楷體" w:eastAsia="標楷體" w:hAnsi="標楷體" w:hint="eastAsia"/>
          <w:kern w:val="0"/>
          <w:sz w:val="24"/>
          <w:szCs w:val="24"/>
        </w:rPr>
        <w:t>予分</w:t>
      </w:r>
      <w:proofErr w:type="gramEnd"/>
      <w:r w:rsidRPr="00C11A8E">
        <w:rPr>
          <w:rFonts w:ascii="標楷體" w:eastAsia="標楷體" w:hAnsi="標楷體" w:hint="eastAsia"/>
          <w:kern w:val="0"/>
          <w:sz w:val="24"/>
          <w:szCs w:val="24"/>
        </w:rPr>
        <w:t>送，陳錫慶、姚景林遂與蔡育霖基於收受賄賂之概括犯意聯絡，於94年9月3日至95年3月間，推由蔡育霖出面收受賄款，再由蔡育霖攜回，將永和分局新生派出所分得之賄款25萬元至35萬元，交予姚景林或陳錫慶，陳錫慶、姚景林即共同連續收受黃信達交由蔡育霖分送之賄款。復因內政部警政署於95年2月11日起實施清源專案，掃蕩賭博場所，黃信達等賭場股東為求上開賭場能不受清源專案影響，繼續在陳錫慶警勤區營業，乃由黃信達與陳錫慶、姚景林商議，自95年3月3日起，除蔡育霖所分送賄款外，另外</w:t>
      </w:r>
      <w:proofErr w:type="gramStart"/>
      <w:r w:rsidRPr="00C11A8E">
        <w:rPr>
          <w:rFonts w:ascii="標楷體" w:eastAsia="標楷體" w:hAnsi="標楷體" w:hint="eastAsia"/>
          <w:kern w:val="0"/>
          <w:sz w:val="24"/>
          <w:szCs w:val="24"/>
        </w:rPr>
        <w:t>不</w:t>
      </w:r>
      <w:proofErr w:type="gramEnd"/>
      <w:r w:rsidRPr="00C11A8E">
        <w:rPr>
          <w:rFonts w:ascii="標楷體" w:eastAsia="標楷體" w:hAnsi="標楷體" w:hint="eastAsia"/>
          <w:kern w:val="0"/>
          <w:sz w:val="24"/>
          <w:szCs w:val="24"/>
        </w:rPr>
        <w:t>透過蔡育霖，每期加額給付陳錫慶、姚景林8萬元賄款，陳錫慶、姚景林</w:t>
      </w:r>
      <w:proofErr w:type="gramStart"/>
      <w:r w:rsidRPr="00C11A8E">
        <w:rPr>
          <w:rFonts w:ascii="標楷體" w:eastAsia="標楷體" w:hAnsi="標楷體" w:hint="eastAsia"/>
          <w:kern w:val="0"/>
          <w:sz w:val="24"/>
          <w:szCs w:val="24"/>
        </w:rPr>
        <w:t>即承上開收</w:t>
      </w:r>
      <w:proofErr w:type="gramEnd"/>
      <w:r w:rsidRPr="00C11A8E">
        <w:rPr>
          <w:rFonts w:ascii="標楷體" w:eastAsia="標楷體" w:hAnsi="標楷體" w:hint="eastAsia"/>
          <w:kern w:val="0"/>
          <w:sz w:val="24"/>
          <w:szCs w:val="24"/>
        </w:rPr>
        <w:t>受賄賂之概括犯意，推由陳錫慶在永和分局新生派出所附近之某鍋貼店內，連續收受黃信達交付8萬元賄款2次。陳錫慶、姚景林以上合計共收受賄款476萬元，而共同違背職務，不予取締該「百家樂」賭場。又陳錫慶身為警察人員，負有保守其因職務而知悉之政府機關機密之義務，而黃信達為避免賭場遭檢調機關查緝，亟欲知悉賭場附近可疑車輛之相關車籍資料，以利賭場保安之維護。陳錫慶竟基於洩漏中華民國國防以外應秘密文書之概括犯意，於95年3月11日、95年3月16日、95年3月17日、95年3月31日（2次）、95年</w:t>
      </w:r>
      <w:r w:rsidRPr="00C11A8E">
        <w:rPr>
          <w:rFonts w:ascii="標楷體" w:eastAsia="標楷體" w:hAnsi="標楷體" w:hint="eastAsia"/>
          <w:spacing w:val="4"/>
          <w:kern w:val="0"/>
          <w:sz w:val="24"/>
          <w:szCs w:val="24"/>
        </w:rPr>
        <w:t>6月13日，由自己或利用不知情之</w:t>
      </w:r>
      <w:r w:rsidRPr="00C11A8E">
        <w:rPr>
          <w:rFonts w:ascii="標楷體" w:eastAsia="標楷體" w:hAnsi="標楷體" w:hint="eastAsia"/>
          <w:kern w:val="0"/>
          <w:sz w:val="24"/>
          <w:szCs w:val="24"/>
        </w:rPr>
        <w:t>新生派出所同事，以電腦輸入密碼方式，進入警政署工作站或網際網路服務日誌查詢系統，查詢黃信達等賭場人員所提供車號之車籍資料，再將</w:t>
      </w:r>
      <w:proofErr w:type="gramStart"/>
      <w:r w:rsidRPr="00C11A8E">
        <w:rPr>
          <w:rFonts w:ascii="標楷體" w:eastAsia="標楷體" w:hAnsi="標楷體" w:hint="eastAsia"/>
          <w:kern w:val="0"/>
          <w:sz w:val="24"/>
          <w:szCs w:val="24"/>
        </w:rPr>
        <w:t>上開屬應</w:t>
      </w:r>
      <w:proofErr w:type="gramEnd"/>
      <w:r w:rsidRPr="00C11A8E">
        <w:rPr>
          <w:rFonts w:ascii="標楷體" w:eastAsia="標楷體" w:hAnsi="標楷體" w:hint="eastAsia"/>
          <w:kern w:val="0"/>
          <w:sz w:val="24"/>
          <w:szCs w:val="24"/>
        </w:rPr>
        <w:t>秘密文書之車籍資料，利用與黃信達見面之機會，連續洩漏予黃信達知曉。案經內政部警政署移送及臺灣板橋地方法院（已改制為臺灣新北地方法院）檢察署檢察官自動檢舉偵辦。關於陳錫慶所犯洩漏國防以外應秘密文書罪部分，</w:t>
      </w:r>
      <w:proofErr w:type="gramStart"/>
      <w:r w:rsidRPr="00C11A8E">
        <w:rPr>
          <w:rFonts w:ascii="標楷體" w:eastAsia="標楷體" w:hAnsi="標楷體" w:hint="eastAsia"/>
          <w:kern w:val="0"/>
          <w:sz w:val="24"/>
          <w:szCs w:val="24"/>
        </w:rPr>
        <w:t>嗣</w:t>
      </w:r>
      <w:proofErr w:type="gramEnd"/>
      <w:r w:rsidRPr="00C11A8E">
        <w:rPr>
          <w:rFonts w:ascii="標楷體" w:eastAsia="標楷體" w:hAnsi="標楷體" w:hint="eastAsia"/>
          <w:kern w:val="0"/>
          <w:sz w:val="24"/>
          <w:szCs w:val="24"/>
        </w:rPr>
        <w:t>經臺灣高等法院96年度</w:t>
      </w:r>
      <w:proofErr w:type="gramStart"/>
      <w:r w:rsidRPr="00C11A8E">
        <w:rPr>
          <w:rFonts w:ascii="標楷體" w:eastAsia="標楷體" w:hAnsi="標楷體" w:hint="eastAsia"/>
          <w:kern w:val="0"/>
          <w:sz w:val="24"/>
          <w:szCs w:val="24"/>
        </w:rPr>
        <w:t>矚</w:t>
      </w:r>
      <w:proofErr w:type="gramEnd"/>
      <w:r w:rsidRPr="00C11A8E">
        <w:rPr>
          <w:rFonts w:ascii="標楷體" w:eastAsia="標楷體" w:hAnsi="標楷體" w:hint="eastAsia"/>
          <w:kern w:val="0"/>
          <w:sz w:val="24"/>
          <w:szCs w:val="24"/>
        </w:rPr>
        <w:t>上訴字第11號刑事判決，以陳錫慶連續公務員洩漏關於中華民國國防以外應秘密之文書，處有期徒刑1年，減為有期徒刑6月確定。關於陳錫慶、姚景林所犯貪污罪部分，</w:t>
      </w:r>
      <w:proofErr w:type="gramStart"/>
      <w:r w:rsidRPr="00C11A8E">
        <w:rPr>
          <w:rFonts w:ascii="標楷體" w:eastAsia="標楷體" w:hAnsi="標楷體" w:hint="eastAsia"/>
          <w:kern w:val="0"/>
          <w:sz w:val="24"/>
          <w:szCs w:val="24"/>
        </w:rPr>
        <w:t>嗣</w:t>
      </w:r>
      <w:proofErr w:type="gramEnd"/>
      <w:r w:rsidRPr="00C11A8E">
        <w:rPr>
          <w:rFonts w:ascii="標楷體" w:eastAsia="標楷體" w:hAnsi="標楷體" w:hint="eastAsia"/>
          <w:kern w:val="0"/>
          <w:sz w:val="24"/>
          <w:szCs w:val="24"/>
        </w:rPr>
        <w:t>經臺灣高等法院</w:t>
      </w:r>
      <w:proofErr w:type="gramStart"/>
      <w:r w:rsidRPr="00C11A8E">
        <w:rPr>
          <w:rFonts w:ascii="標楷體" w:eastAsia="標楷體" w:hAnsi="標楷體" w:hint="eastAsia"/>
          <w:kern w:val="0"/>
          <w:sz w:val="24"/>
          <w:szCs w:val="24"/>
        </w:rPr>
        <w:t>97年度矚上更</w:t>
      </w:r>
      <w:proofErr w:type="gramEnd"/>
      <w:r w:rsidRPr="00C11A8E">
        <w:rPr>
          <w:rFonts w:ascii="標楷體" w:eastAsia="標楷體" w:hAnsi="標楷體" w:hint="eastAsia"/>
          <w:kern w:val="0"/>
          <w:sz w:val="24"/>
          <w:szCs w:val="24"/>
        </w:rPr>
        <w:t>（一）字第5號判決以陳錫慶共同連續有調查職務，依據法令從事公務之人員，對於違背職務之行</w:t>
      </w:r>
      <w:r w:rsidRPr="00C11A8E">
        <w:rPr>
          <w:rFonts w:ascii="標楷體" w:eastAsia="標楷體" w:hAnsi="標楷體" w:hint="eastAsia"/>
          <w:spacing w:val="4"/>
          <w:kern w:val="0"/>
          <w:sz w:val="24"/>
          <w:szCs w:val="24"/>
        </w:rPr>
        <w:t>為，收受賄賂，應執行有期徒刑13</w:t>
      </w:r>
      <w:r w:rsidRPr="00C11A8E">
        <w:rPr>
          <w:rFonts w:ascii="標楷體" w:eastAsia="標楷體" w:hAnsi="標楷體" w:hint="eastAsia"/>
          <w:kern w:val="0"/>
          <w:sz w:val="24"/>
          <w:szCs w:val="24"/>
        </w:rPr>
        <w:t>年，褫奪公權5年（沒收略）；姚景林共同連續有調查職務，依據法令從事公務之人員，對於違背職務之行為，收受賄賂，應執行有期徒刑15年，褫奪公權6年（沒收略）；陳錫慶、姚景林對貪污部分不</w:t>
      </w:r>
      <w:r w:rsidRPr="00C11A8E">
        <w:rPr>
          <w:rFonts w:ascii="標楷體" w:eastAsia="標楷體" w:hAnsi="標楷體" w:hint="eastAsia"/>
          <w:spacing w:val="4"/>
          <w:kern w:val="0"/>
          <w:sz w:val="24"/>
          <w:szCs w:val="24"/>
        </w:rPr>
        <w:t>服，提起上訴，業經最高法院98年</w:t>
      </w:r>
      <w:r w:rsidRPr="00C11A8E">
        <w:rPr>
          <w:rFonts w:ascii="標楷體" w:eastAsia="標楷體" w:hAnsi="標楷體" w:hint="eastAsia"/>
          <w:kern w:val="0"/>
          <w:sz w:val="24"/>
          <w:szCs w:val="24"/>
        </w:rPr>
        <w:t>度台上字第4783號刑事判決駁回上訴確定。</w:t>
      </w:r>
    </w:p>
    <w:p w:rsidR="00DD70AC" w:rsidRPr="00C11A8E" w:rsidRDefault="00DD70AC" w:rsidP="00DD70AC">
      <w:pPr>
        <w:pStyle w:val="a9"/>
        <w:ind w:leftChars="380" w:left="912"/>
        <w:rPr>
          <w:rFonts w:ascii="標楷體" w:eastAsia="標楷體" w:hAnsi="標楷體"/>
          <w:kern w:val="0"/>
          <w:sz w:val="24"/>
          <w:szCs w:val="24"/>
        </w:rPr>
      </w:pPr>
      <w:r w:rsidRPr="00C11A8E">
        <w:rPr>
          <w:rFonts w:ascii="標楷體" w:eastAsia="標楷體" w:hAnsi="標楷體" w:hint="eastAsia"/>
          <w:kern w:val="0"/>
          <w:sz w:val="24"/>
          <w:szCs w:val="24"/>
        </w:rPr>
        <w:t>被付懲戒人任職永和分局分局長</w:t>
      </w:r>
      <w:proofErr w:type="gramStart"/>
      <w:r w:rsidRPr="00C11A8E">
        <w:rPr>
          <w:rFonts w:ascii="標楷體" w:eastAsia="標楷體" w:hAnsi="標楷體" w:hint="eastAsia"/>
          <w:kern w:val="0"/>
          <w:sz w:val="24"/>
          <w:szCs w:val="24"/>
        </w:rPr>
        <w:t>期間，</w:t>
      </w:r>
      <w:proofErr w:type="gramEnd"/>
      <w:r w:rsidRPr="00C11A8E">
        <w:rPr>
          <w:rFonts w:ascii="標楷體" w:eastAsia="標楷體" w:hAnsi="標楷體" w:hint="eastAsia"/>
          <w:kern w:val="0"/>
          <w:sz w:val="24"/>
          <w:szCs w:val="24"/>
        </w:rPr>
        <w:t>對於分局</w:t>
      </w:r>
      <w:proofErr w:type="gramStart"/>
      <w:r w:rsidRPr="00C11A8E">
        <w:rPr>
          <w:rFonts w:ascii="標楷體" w:eastAsia="標楷體" w:hAnsi="標楷體" w:hint="eastAsia"/>
          <w:kern w:val="0"/>
          <w:sz w:val="24"/>
          <w:szCs w:val="24"/>
        </w:rPr>
        <w:t>所轄得和</w:t>
      </w:r>
      <w:proofErr w:type="gramEnd"/>
      <w:r w:rsidRPr="00C11A8E">
        <w:rPr>
          <w:rFonts w:ascii="標楷體" w:eastAsia="標楷體" w:hAnsi="標楷體" w:hint="eastAsia"/>
          <w:kern w:val="0"/>
          <w:sz w:val="24"/>
          <w:szCs w:val="24"/>
        </w:rPr>
        <w:t>、中正橋、新生</w:t>
      </w:r>
      <w:r w:rsidRPr="00C11A8E">
        <w:rPr>
          <w:rFonts w:ascii="標楷體" w:eastAsia="標楷體" w:hAnsi="標楷體" w:hint="eastAsia"/>
          <w:kern w:val="0"/>
          <w:sz w:val="24"/>
          <w:szCs w:val="24"/>
        </w:rPr>
        <w:lastRenderedPageBreak/>
        <w:t>、永和派出所等數個派出所轄區，有業者違法開設「百家樂」大型職業賭場，聚集不特定人賭博財物，竟然未督導所屬依法取締，有</w:t>
      </w:r>
      <w:proofErr w:type="gramStart"/>
      <w:r w:rsidRPr="00C11A8E">
        <w:rPr>
          <w:rFonts w:ascii="標楷體" w:eastAsia="標楷體" w:hAnsi="標楷體" w:hint="eastAsia"/>
          <w:kern w:val="0"/>
          <w:sz w:val="24"/>
          <w:szCs w:val="24"/>
        </w:rPr>
        <w:t>怠</w:t>
      </w:r>
      <w:proofErr w:type="gramEnd"/>
      <w:r w:rsidRPr="00C11A8E">
        <w:rPr>
          <w:rFonts w:ascii="標楷體" w:eastAsia="標楷體" w:hAnsi="標楷體" w:hint="eastAsia"/>
          <w:kern w:val="0"/>
          <w:sz w:val="24"/>
          <w:szCs w:val="24"/>
        </w:rPr>
        <w:t>於執行職務之違失；復對永和所屬包括派出所所長姚景林及所屬員警違背職務收受業者賄賂等，未能落實內部之風紀管理，任賭場以龐大規模先後在永和分局轄區各地開設，有害善良風俗，敗壞警界風紀，亦有督導所屬不周之違失。</w:t>
      </w:r>
    </w:p>
    <w:p w:rsidR="00DD70AC" w:rsidRPr="00C11A8E" w:rsidRDefault="00DD70AC" w:rsidP="00C11A8E">
      <w:pPr>
        <w:pStyle w:val="a7"/>
        <w:ind w:left="968" w:hanging="512"/>
        <w:rPr>
          <w:rFonts w:ascii="標楷體" w:eastAsia="標楷體" w:hAnsi="標楷體"/>
          <w:kern w:val="0"/>
          <w:sz w:val="24"/>
          <w:szCs w:val="24"/>
        </w:rPr>
      </w:pPr>
      <w:r w:rsidRPr="00C11A8E">
        <w:rPr>
          <w:rFonts w:ascii="標楷體" w:eastAsia="標楷體" w:hAnsi="標楷體" w:hint="eastAsia"/>
          <w:kern w:val="0"/>
          <w:sz w:val="24"/>
          <w:szCs w:val="24"/>
        </w:rPr>
        <w:t>(二)三重分局分局長任內：</w:t>
      </w:r>
    </w:p>
    <w:p w:rsidR="00DD70AC" w:rsidRPr="00C11A8E" w:rsidRDefault="00DD70AC" w:rsidP="00DD70AC">
      <w:pPr>
        <w:pStyle w:val="a9"/>
        <w:ind w:leftChars="380" w:left="912"/>
        <w:rPr>
          <w:rFonts w:ascii="標楷體" w:eastAsia="標楷體" w:hAnsi="標楷體"/>
          <w:kern w:val="0"/>
          <w:sz w:val="24"/>
          <w:szCs w:val="24"/>
        </w:rPr>
      </w:pPr>
      <w:r w:rsidRPr="00C11A8E">
        <w:rPr>
          <w:rFonts w:ascii="標楷體" w:eastAsia="標楷體" w:hAnsi="標楷體" w:hint="eastAsia"/>
          <w:kern w:val="0"/>
          <w:sz w:val="24"/>
          <w:szCs w:val="24"/>
        </w:rPr>
        <w:t>被付懲戒人蔡榮源於95年6月15日調任三重分局分局長，同年7月5日夜間與媒體人士及分局同仁在轄區餐敘，至23時許，</w:t>
      </w:r>
      <w:proofErr w:type="gramStart"/>
      <w:r w:rsidRPr="00C11A8E">
        <w:rPr>
          <w:rFonts w:ascii="標楷體" w:eastAsia="標楷體" w:hAnsi="標楷體" w:hint="eastAsia"/>
          <w:kern w:val="0"/>
          <w:sz w:val="24"/>
          <w:szCs w:val="24"/>
        </w:rPr>
        <w:t>翌</w:t>
      </w:r>
      <w:proofErr w:type="gramEnd"/>
      <w:r w:rsidRPr="00C11A8E">
        <w:rPr>
          <w:rFonts w:ascii="標楷體" w:eastAsia="標楷體" w:hAnsi="標楷體" w:hint="eastAsia"/>
          <w:kern w:val="0"/>
          <w:sz w:val="24"/>
          <w:szCs w:val="24"/>
        </w:rPr>
        <w:t>（6）日北部地區萬安29號演習，被付懲戒人竟因酒後貽誤公事，擅離職守，未到場指揮、督導由渠本人擔任三重地區指揮官之演習勤務，經自由時報95年7月7日刊載：「三重分局分局長蔡榮源於萬安29號演習前一晚，外出應酬喝醉酒，致使無法坐鎮指揮萬安演習」，臺北縣政府警察局乃以95年7月10日北縣</w:t>
      </w:r>
      <w:proofErr w:type="gramStart"/>
      <w:r w:rsidRPr="00C11A8E">
        <w:rPr>
          <w:rFonts w:ascii="標楷體" w:eastAsia="標楷體" w:hAnsi="標楷體" w:hint="eastAsia"/>
          <w:kern w:val="0"/>
          <w:sz w:val="24"/>
          <w:szCs w:val="24"/>
        </w:rPr>
        <w:t>警督字第0000000000號</w:t>
      </w:r>
      <w:proofErr w:type="gramEnd"/>
      <w:r w:rsidRPr="00C11A8E">
        <w:rPr>
          <w:rFonts w:ascii="標楷體" w:eastAsia="標楷體" w:hAnsi="標楷體" w:hint="eastAsia"/>
          <w:kern w:val="0"/>
          <w:sz w:val="24"/>
          <w:szCs w:val="24"/>
        </w:rPr>
        <w:t>「案件調查報告表」陳報警政署處理。</w:t>
      </w:r>
    </w:p>
    <w:p w:rsidR="00DD70AC" w:rsidRPr="00C11A8E" w:rsidRDefault="00DD70AC" w:rsidP="00C11A8E">
      <w:pPr>
        <w:pStyle w:val="a3"/>
        <w:ind w:left="512" w:hanging="512"/>
        <w:rPr>
          <w:rFonts w:ascii="標楷體" w:eastAsia="標楷體" w:hAnsi="標楷體"/>
          <w:kern w:val="0"/>
          <w:sz w:val="24"/>
          <w:szCs w:val="24"/>
        </w:rPr>
      </w:pPr>
      <w:r w:rsidRPr="00C11A8E">
        <w:rPr>
          <w:rFonts w:ascii="標楷體" w:eastAsia="標楷體" w:hAnsi="標楷體" w:hint="eastAsia"/>
          <w:kern w:val="0"/>
          <w:sz w:val="24"/>
          <w:szCs w:val="24"/>
        </w:rPr>
        <w:t>二、上開事實，有臺灣高等法院96年度</w:t>
      </w:r>
      <w:proofErr w:type="gramStart"/>
      <w:r w:rsidRPr="00C11A8E">
        <w:rPr>
          <w:rFonts w:ascii="標楷體" w:eastAsia="標楷體" w:hAnsi="標楷體" w:hint="eastAsia"/>
          <w:kern w:val="0"/>
          <w:sz w:val="24"/>
          <w:szCs w:val="24"/>
        </w:rPr>
        <w:t>矚</w:t>
      </w:r>
      <w:proofErr w:type="gramEnd"/>
      <w:r w:rsidRPr="00C11A8E">
        <w:rPr>
          <w:rFonts w:ascii="標楷體" w:eastAsia="標楷體" w:hAnsi="標楷體" w:hint="eastAsia"/>
          <w:kern w:val="0"/>
          <w:sz w:val="24"/>
          <w:szCs w:val="24"/>
        </w:rPr>
        <w:t>上訴字第11號、</w:t>
      </w:r>
      <w:proofErr w:type="gramStart"/>
      <w:r w:rsidRPr="00C11A8E">
        <w:rPr>
          <w:rFonts w:ascii="標楷體" w:eastAsia="標楷體" w:hAnsi="標楷體" w:hint="eastAsia"/>
          <w:kern w:val="0"/>
          <w:sz w:val="24"/>
          <w:szCs w:val="24"/>
        </w:rPr>
        <w:t>97年度矚上更</w:t>
      </w:r>
      <w:proofErr w:type="gramEnd"/>
      <w:r w:rsidRPr="00C11A8E">
        <w:rPr>
          <w:rFonts w:ascii="標楷體" w:eastAsia="標楷體" w:hAnsi="標楷體" w:hint="eastAsia"/>
          <w:kern w:val="0"/>
          <w:sz w:val="24"/>
          <w:szCs w:val="24"/>
        </w:rPr>
        <w:t>(</w:t>
      </w:r>
      <w:proofErr w:type="gramStart"/>
      <w:r w:rsidRPr="00C11A8E">
        <w:rPr>
          <w:rFonts w:ascii="標楷體" w:eastAsia="標楷體" w:hAnsi="標楷體" w:hint="eastAsia"/>
          <w:kern w:val="0"/>
          <w:sz w:val="24"/>
          <w:szCs w:val="24"/>
        </w:rPr>
        <w:t>一</w:t>
      </w:r>
      <w:proofErr w:type="gramEnd"/>
      <w:r w:rsidRPr="00C11A8E">
        <w:rPr>
          <w:rFonts w:ascii="標楷體" w:eastAsia="標楷體" w:hAnsi="標楷體" w:hint="eastAsia"/>
          <w:kern w:val="0"/>
          <w:sz w:val="24"/>
          <w:szCs w:val="24"/>
        </w:rPr>
        <w:t>)字第5號刑事判決、最高法院98年度台上字第4783號刑事判決、臺北縣政府警察局95年7月10日北縣</w:t>
      </w:r>
      <w:proofErr w:type="gramStart"/>
      <w:r w:rsidRPr="00C11A8E">
        <w:rPr>
          <w:rFonts w:ascii="標楷體" w:eastAsia="標楷體" w:hAnsi="標楷體" w:hint="eastAsia"/>
          <w:kern w:val="0"/>
          <w:sz w:val="24"/>
          <w:szCs w:val="24"/>
        </w:rPr>
        <w:t>警督字第0000000000號</w:t>
      </w:r>
      <w:proofErr w:type="gramEnd"/>
      <w:r w:rsidRPr="00C11A8E">
        <w:rPr>
          <w:rFonts w:ascii="標楷體" w:eastAsia="標楷體" w:hAnsi="標楷體" w:hint="eastAsia"/>
          <w:kern w:val="0"/>
          <w:sz w:val="24"/>
          <w:szCs w:val="24"/>
        </w:rPr>
        <w:t>函所附調查報告表、訪談紀錄表、內政部警政署95年8月2日</w:t>
      </w:r>
      <w:proofErr w:type="gramStart"/>
      <w:r w:rsidRPr="00C11A8E">
        <w:rPr>
          <w:rFonts w:ascii="標楷體" w:eastAsia="標楷體" w:hAnsi="標楷體" w:hint="eastAsia"/>
          <w:kern w:val="0"/>
          <w:sz w:val="24"/>
          <w:szCs w:val="24"/>
        </w:rPr>
        <w:t>警署督字第0000000000號</w:t>
      </w:r>
      <w:proofErr w:type="gramEnd"/>
      <w:r w:rsidRPr="00C11A8E">
        <w:rPr>
          <w:rFonts w:ascii="標楷體" w:eastAsia="標楷體" w:hAnsi="標楷體" w:hint="eastAsia"/>
          <w:kern w:val="0"/>
          <w:sz w:val="24"/>
          <w:szCs w:val="24"/>
        </w:rPr>
        <w:t>函等影本在卷可</w:t>
      </w:r>
      <w:proofErr w:type="gramStart"/>
      <w:r w:rsidRPr="00C11A8E">
        <w:rPr>
          <w:rFonts w:ascii="標楷體" w:eastAsia="標楷體" w:hAnsi="標楷體" w:hint="eastAsia"/>
          <w:kern w:val="0"/>
          <w:sz w:val="24"/>
          <w:szCs w:val="24"/>
        </w:rPr>
        <w:t>稽</w:t>
      </w:r>
      <w:proofErr w:type="gramEnd"/>
      <w:r w:rsidRPr="00C11A8E">
        <w:rPr>
          <w:rFonts w:ascii="標楷體" w:eastAsia="標楷體" w:hAnsi="標楷體" w:hint="eastAsia"/>
          <w:kern w:val="0"/>
          <w:sz w:val="24"/>
          <w:szCs w:val="24"/>
        </w:rPr>
        <w:t>。被付懲戒人答辯意旨以永和分局轄區廣大，賭場之經營屬違法行為，必定係隱密經營，被付懲戒人於擔任分局長</w:t>
      </w:r>
      <w:proofErr w:type="gramStart"/>
      <w:r w:rsidRPr="00C11A8E">
        <w:rPr>
          <w:rFonts w:ascii="標楷體" w:eastAsia="標楷體" w:hAnsi="標楷體" w:hint="eastAsia"/>
          <w:kern w:val="0"/>
          <w:sz w:val="24"/>
          <w:szCs w:val="24"/>
        </w:rPr>
        <w:t>期間，</w:t>
      </w:r>
      <w:proofErr w:type="gramEnd"/>
      <w:r w:rsidRPr="00C11A8E">
        <w:rPr>
          <w:rFonts w:ascii="標楷體" w:eastAsia="標楷體" w:hAnsi="標楷體" w:hint="eastAsia"/>
          <w:kern w:val="0"/>
          <w:sz w:val="24"/>
          <w:szCs w:val="24"/>
        </w:rPr>
        <w:t>未曾接獲民眾檢舉及</w:t>
      </w:r>
      <w:proofErr w:type="gramStart"/>
      <w:r w:rsidRPr="00C11A8E">
        <w:rPr>
          <w:rFonts w:ascii="標楷體" w:eastAsia="標楷體" w:hAnsi="標楷體" w:hint="eastAsia"/>
          <w:kern w:val="0"/>
          <w:sz w:val="24"/>
          <w:szCs w:val="24"/>
        </w:rPr>
        <w:t>幹部情資報告</w:t>
      </w:r>
      <w:proofErr w:type="gramEnd"/>
      <w:r w:rsidRPr="00C11A8E">
        <w:rPr>
          <w:rFonts w:ascii="標楷體" w:eastAsia="標楷體" w:hAnsi="標楷體" w:hint="eastAsia"/>
          <w:kern w:val="0"/>
          <w:sz w:val="24"/>
          <w:szCs w:val="24"/>
        </w:rPr>
        <w:t>，自無從知悉賭場存在。另被付懲戒人於三重分局長任內未擔任萬安演習勤務，實因被付懲戒人於演習前一晚與地方首長及記者餐敘，演習期間腹部絞痛、身體不適，</w:t>
      </w:r>
      <w:proofErr w:type="gramStart"/>
      <w:r w:rsidRPr="00C11A8E">
        <w:rPr>
          <w:rFonts w:ascii="標楷體" w:eastAsia="標楷體" w:hAnsi="標楷體" w:hint="eastAsia"/>
          <w:kern w:val="0"/>
          <w:sz w:val="24"/>
          <w:szCs w:val="24"/>
        </w:rPr>
        <w:t>故委請副分</w:t>
      </w:r>
      <w:proofErr w:type="gramEnd"/>
      <w:r w:rsidRPr="00C11A8E">
        <w:rPr>
          <w:rFonts w:ascii="標楷體" w:eastAsia="標楷體" w:hAnsi="標楷體" w:hint="eastAsia"/>
          <w:kern w:val="0"/>
          <w:sz w:val="24"/>
          <w:szCs w:val="24"/>
        </w:rPr>
        <w:t>局長代理職務，乃因身體健康因素，實非怠忽職守，本案並經內政部警政署懲處在案云云。</w:t>
      </w:r>
      <w:proofErr w:type="gramStart"/>
      <w:r w:rsidRPr="00C11A8E">
        <w:rPr>
          <w:rFonts w:ascii="標楷體" w:eastAsia="標楷體" w:hAnsi="標楷體" w:hint="eastAsia"/>
          <w:kern w:val="0"/>
          <w:sz w:val="24"/>
          <w:szCs w:val="24"/>
        </w:rPr>
        <w:t>惟查</w:t>
      </w:r>
      <w:proofErr w:type="gramEnd"/>
      <w:r w:rsidRPr="00C11A8E">
        <w:rPr>
          <w:rFonts w:ascii="標楷體" w:eastAsia="標楷體" w:hAnsi="標楷體" w:hint="eastAsia"/>
          <w:kern w:val="0"/>
          <w:sz w:val="24"/>
          <w:szCs w:val="24"/>
        </w:rPr>
        <w:t>，被付懲戒人自94年2月</w:t>
      </w:r>
      <w:r w:rsidRPr="00C11A8E">
        <w:rPr>
          <w:rFonts w:ascii="標楷體" w:eastAsia="標楷體" w:hAnsi="標楷體" w:hint="eastAsia"/>
          <w:spacing w:val="6"/>
          <w:kern w:val="0"/>
          <w:sz w:val="24"/>
          <w:szCs w:val="24"/>
        </w:rPr>
        <w:t>16日起至95年6月14日止，任職永和</w:t>
      </w:r>
      <w:r w:rsidRPr="00C11A8E">
        <w:rPr>
          <w:rFonts w:ascii="標楷體" w:eastAsia="標楷體" w:hAnsi="標楷體" w:hint="eastAsia"/>
          <w:kern w:val="0"/>
          <w:sz w:val="24"/>
          <w:szCs w:val="24"/>
        </w:rPr>
        <w:t>分局分局長。而紀英祥、黃信達等人經營賭場自93年10月13日至95年7月9日遭破獲為止，分別在永和分局</w:t>
      </w:r>
      <w:proofErr w:type="gramStart"/>
      <w:r w:rsidRPr="00C11A8E">
        <w:rPr>
          <w:rFonts w:ascii="標楷體" w:eastAsia="標楷體" w:hAnsi="標楷體" w:hint="eastAsia"/>
          <w:kern w:val="0"/>
          <w:sz w:val="24"/>
          <w:szCs w:val="24"/>
        </w:rPr>
        <w:t>所轄得和</w:t>
      </w:r>
      <w:proofErr w:type="gramEnd"/>
      <w:r w:rsidRPr="00C11A8E">
        <w:rPr>
          <w:rFonts w:ascii="標楷體" w:eastAsia="標楷體" w:hAnsi="標楷體" w:hint="eastAsia"/>
          <w:kern w:val="0"/>
          <w:sz w:val="24"/>
          <w:szCs w:val="24"/>
        </w:rPr>
        <w:t>、中正橋、新生及永和派出所轄內○○區○○路○號等處，經營百家樂大型職業賭場，由黃信達出面結識該分局新生派出所警員陳錫慶、該分局偵查隊偵查</w:t>
      </w:r>
      <w:proofErr w:type="gramStart"/>
      <w:r w:rsidRPr="00C11A8E">
        <w:rPr>
          <w:rFonts w:ascii="標楷體" w:eastAsia="標楷體" w:hAnsi="標楷體" w:hint="eastAsia"/>
          <w:kern w:val="0"/>
          <w:sz w:val="24"/>
          <w:szCs w:val="24"/>
        </w:rPr>
        <w:t>佐</w:t>
      </w:r>
      <w:proofErr w:type="gramEnd"/>
      <w:r w:rsidRPr="00C11A8E">
        <w:rPr>
          <w:rFonts w:ascii="標楷體" w:eastAsia="標楷體" w:hAnsi="標楷體" w:hint="eastAsia"/>
          <w:kern w:val="0"/>
          <w:sz w:val="24"/>
          <w:szCs w:val="24"/>
        </w:rPr>
        <w:t>蔡育霖二人，由陳錫慶、蔡育霖各自擔任該賭場與警方人員聯繫、溝通之橋樑，該賭場以每營業10天為1期，給付賄款，交由陳錫慶、蔡育霖分送永和分局之員警。上開賭場人員之聯繫及行賄員警雖係透過白手套（員警蔡育霖、陳錫慶），惟該案源自警政署長期監聽、行動</w:t>
      </w:r>
      <w:proofErr w:type="gramStart"/>
      <w:r w:rsidRPr="00C11A8E">
        <w:rPr>
          <w:rFonts w:ascii="標楷體" w:eastAsia="標楷體" w:hAnsi="標楷體" w:hint="eastAsia"/>
          <w:kern w:val="0"/>
          <w:sz w:val="24"/>
          <w:szCs w:val="24"/>
        </w:rPr>
        <w:t>蒐</w:t>
      </w:r>
      <w:proofErr w:type="gramEnd"/>
      <w:r w:rsidRPr="00C11A8E">
        <w:rPr>
          <w:rFonts w:ascii="標楷體" w:eastAsia="標楷體" w:hAnsi="標楷體" w:hint="eastAsia"/>
          <w:kern w:val="0"/>
          <w:sz w:val="24"/>
          <w:szCs w:val="24"/>
        </w:rPr>
        <w:t>證後，移送檢調繼續監聽偵辦，且有該賭場股東、人員紀英祥、張勵人、黃信達、涂振威、王元輝及會計郭靜宜、黃良群、金榮光、林國隆等9人在偵查及審理時明</w:t>
      </w:r>
      <w:proofErr w:type="gramStart"/>
      <w:r w:rsidRPr="00C11A8E">
        <w:rPr>
          <w:rFonts w:ascii="標楷體" w:eastAsia="標楷體" w:hAnsi="標楷體" w:hint="eastAsia"/>
          <w:kern w:val="0"/>
          <w:sz w:val="24"/>
          <w:szCs w:val="24"/>
        </w:rPr>
        <w:t>確證述</w:t>
      </w:r>
      <w:proofErr w:type="gramEnd"/>
      <w:r w:rsidRPr="00C11A8E">
        <w:rPr>
          <w:rFonts w:ascii="標楷體" w:eastAsia="標楷體" w:hAnsi="標楷體" w:hint="eastAsia"/>
          <w:kern w:val="0"/>
          <w:sz w:val="24"/>
          <w:szCs w:val="24"/>
        </w:rPr>
        <w:t>、黃信達及郭靜宜於偵查中核對該賭場</w:t>
      </w:r>
      <w:proofErr w:type="gramStart"/>
      <w:r w:rsidRPr="00C11A8E">
        <w:rPr>
          <w:rFonts w:ascii="標楷體" w:eastAsia="標楷體" w:hAnsi="標楷體" w:hint="eastAsia"/>
          <w:kern w:val="0"/>
          <w:sz w:val="24"/>
          <w:szCs w:val="24"/>
        </w:rPr>
        <w:t>帳冊</w:t>
      </w:r>
      <w:proofErr w:type="gramEnd"/>
      <w:r w:rsidRPr="00C11A8E">
        <w:rPr>
          <w:rFonts w:ascii="標楷體" w:eastAsia="標楷體" w:hAnsi="標楷體" w:hint="eastAsia"/>
          <w:kern w:val="0"/>
          <w:sz w:val="24"/>
          <w:szCs w:val="24"/>
        </w:rPr>
        <w:t>後整理表列無誤，尤以臺灣高等法院</w:t>
      </w:r>
      <w:proofErr w:type="gramStart"/>
      <w:r w:rsidRPr="00C11A8E">
        <w:rPr>
          <w:rFonts w:ascii="標楷體" w:eastAsia="標楷體" w:hAnsi="標楷體" w:hint="eastAsia"/>
          <w:kern w:val="0"/>
          <w:sz w:val="24"/>
          <w:szCs w:val="24"/>
        </w:rPr>
        <w:t>97年度矚上更</w:t>
      </w:r>
      <w:proofErr w:type="gramEnd"/>
      <w:r w:rsidRPr="00C11A8E">
        <w:rPr>
          <w:rFonts w:ascii="標楷體" w:eastAsia="標楷體" w:hAnsi="標楷體" w:hint="eastAsia"/>
          <w:kern w:val="0"/>
          <w:sz w:val="24"/>
          <w:szCs w:val="24"/>
        </w:rPr>
        <w:t>(</w:t>
      </w:r>
      <w:proofErr w:type="gramStart"/>
      <w:r w:rsidRPr="00C11A8E">
        <w:rPr>
          <w:rFonts w:ascii="標楷體" w:eastAsia="標楷體" w:hAnsi="標楷體" w:hint="eastAsia"/>
          <w:kern w:val="0"/>
          <w:sz w:val="24"/>
          <w:szCs w:val="24"/>
        </w:rPr>
        <w:t>一</w:t>
      </w:r>
      <w:proofErr w:type="gramEnd"/>
      <w:r w:rsidRPr="00C11A8E">
        <w:rPr>
          <w:rFonts w:ascii="標楷體" w:eastAsia="標楷體" w:hAnsi="標楷體" w:hint="eastAsia"/>
          <w:kern w:val="0"/>
          <w:sz w:val="24"/>
          <w:szCs w:val="24"/>
        </w:rPr>
        <w:t>)字第5號判決附表五監聽譯文內容甚為明確。而永和分局員警收賄情節如此嚴重，絕非一朝一夕；復依該賭場股東紀英祥與黃信達95年3月27日21</w:t>
      </w:r>
      <w:r w:rsidRPr="00C11A8E">
        <w:rPr>
          <w:rFonts w:ascii="標楷體" w:eastAsia="標楷體" w:hAnsi="標楷體" w:hint="eastAsia"/>
          <w:kern w:val="0"/>
          <w:sz w:val="24"/>
          <w:szCs w:val="24"/>
        </w:rPr>
        <w:lastRenderedPageBreak/>
        <w:t>時44分、次日零時7分及43分電話通聯紀錄（臺灣高等法院上開判決93、94頁編號10、11、12），該賭場人員依所獲員警提供之警政署政風室人員95年3月28日前往突擊該賭場，及「分局長都交待了」，配合把賭場清理乾淨，足證員警與賭場業者配合甚密。又員警集體貪瀆案件之形成絕非一朝一夕，必然歷經一段漫長</w:t>
      </w:r>
      <w:proofErr w:type="gramStart"/>
      <w:r w:rsidRPr="00C11A8E">
        <w:rPr>
          <w:rFonts w:ascii="標楷體" w:eastAsia="標楷體" w:hAnsi="標楷體" w:hint="eastAsia"/>
          <w:kern w:val="0"/>
          <w:sz w:val="24"/>
          <w:szCs w:val="24"/>
        </w:rPr>
        <w:t>期間，</w:t>
      </w:r>
      <w:proofErr w:type="gramEnd"/>
      <w:r w:rsidRPr="00C11A8E">
        <w:rPr>
          <w:rFonts w:ascii="標楷體" w:eastAsia="標楷體" w:hAnsi="標楷體" w:hint="eastAsia"/>
          <w:kern w:val="0"/>
          <w:sz w:val="24"/>
          <w:szCs w:val="24"/>
        </w:rPr>
        <w:t>竟然未被發覺、反映，顯見被付懲戒人及所屬各級主管督導風紀情</w:t>
      </w:r>
      <w:proofErr w:type="gramStart"/>
      <w:r w:rsidRPr="00C11A8E">
        <w:rPr>
          <w:rFonts w:ascii="標楷體" w:eastAsia="標楷體" w:hAnsi="標楷體" w:hint="eastAsia"/>
          <w:kern w:val="0"/>
          <w:sz w:val="24"/>
          <w:szCs w:val="24"/>
        </w:rPr>
        <w:t>蒐</w:t>
      </w:r>
      <w:proofErr w:type="gramEnd"/>
      <w:r w:rsidRPr="00C11A8E">
        <w:rPr>
          <w:rFonts w:ascii="標楷體" w:eastAsia="標楷體" w:hAnsi="標楷體" w:hint="eastAsia"/>
          <w:kern w:val="0"/>
          <w:sz w:val="24"/>
          <w:szCs w:val="24"/>
        </w:rPr>
        <w:t>工作未能落實、深入；而員警之貪瀆行為，除涉案人數及單位較多，醞釀及發展時間長達數年，涉案員警頻繁與業者接觸及接受招待，致生活作息及同仁互動有異，並非顯無</w:t>
      </w:r>
      <w:proofErr w:type="gramStart"/>
      <w:r w:rsidRPr="00C11A8E">
        <w:rPr>
          <w:rFonts w:ascii="標楷體" w:eastAsia="標楷體" w:hAnsi="標楷體" w:hint="eastAsia"/>
          <w:kern w:val="0"/>
          <w:sz w:val="24"/>
          <w:szCs w:val="24"/>
        </w:rPr>
        <w:t>癥</w:t>
      </w:r>
      <w:proofErr w:type="gramEnd"/>
      <w:r w:rsidRPr="00C11A8E">
        <w:rPr>
          <w:rFonts w:ascii="標楷體" w:eastAsia="標楷體" w:hAnsi="標楷體" w:hint="eastAsia"/>
          <w:kern w:val="0"/>
          <w:sz w:val="24"/>
          <w:szCs w:val="24"/>
        </w:rPr>
        <w:t>候。又被付懲戒人涉犯貪污治罪條例第4條第1項第5款之收受賄賂罪部分，檢察官對第一審判決被付懲戒人無罪不服，於上訴意旨復指稱：本案百家樂賭場自營業開始到被查獲時止共2年多從未被查獲，而其所在</w:t>
      </w:r>
      <w:proofErr w:type="gramStart"/>
      <w:r w:rsidRPr="00C11A8E">
        <w:rPr>
          <w:rFonts w:ascii="標楷體" w:eastAsia="標楷體" w:hAnsi="標楷體" w:hint="eastAsia"/>
          <w:kern w:val="0"/>
          <w:sz w:val="24"/>
          <w:szCs w:val="24"/>
        </w:rPr>
        <w:t>地點均在永和</w:t>
      </w:r>
      <w:proofErr w:type="gramEnd"/>
      <w:r w:rsidRPr="00C11A8E">
        <w:rPr>
          <w:rFonts w:ascii="標楷體" w:eastAsia="標楷體" w:hAnsi="標楷體" w:hint="eastAsia"/>
          <w:kern w:val="0"/>
          <w:sz w:val="24"/>
          <w:szCs w:val="24"/>
        </w:rPr>
        <w:t>分局轄區內，且被付懲戒人擔任分局長期間竟從不知有此賭場之存在，</w:t>
      </w:r>
      <w:proofErr w:type="gramStart"/>
      <w:r w:rsidRPr="00C11A8E">
        <w:rPr>
          <w:rFonts w:ascii="標楷體" w:eastAsia="標楷體" w:hAnsi="標楷體" w:hint="eastAsia"/>
          <w:kern w:val="0"/>
          <w:sz w:val="24"/>
          <w:szCs w:val="24"/>
        </w:rPr>
        <w:t>顯啟人疑竇等</w:t>
      </w:r>
      <w:proofErr w:type="gramEnd"/>
      <w:r w:rsidRPr="00C11A8E">
        <w:rPr>
          <w:rFonts w:ascii="標楷體" w:eastAsia="標楷體" w:hAnsi="標楷體" w:hint="eastAsia"/>
          <w:kern w:val="0"/>
          <w:sz w:val="24"/>
          <w:szCs w:val="24"/>
        </w:rPr>
        <w:t>語。依臺灣高等法院</w:t>
      </w:r>
      <w:proofErr w:type="gramStart"/>
      <w:r w:rsidRPr="00C11A8E">
        <w:rPr>
          <w:rFonts w:ascii="標楷體" w:eastAsia="標楷體" w:hAnsi="標楷體" w:hint="eastAsia"/>
          <w:kern w:val="0"/>
          <w:sz w:val="24"/>
          <w:szCs w:val="24"/>
        </w:rPr>
        <w:t>97年度矚上更</w:t>
      </w:r>
      <w:proofErr w:type="gramEnd"/>
      <w:r w:rsidRPr="00C11A8E">
        <w:rPr>
          <w:rFonts w:ascii="標楷體" w:eastAsia="標楷體" w:hAnsi="標楷體" w:hint="eastAsia"/>
          <w:kern w:val="0"/>
          <w:sz w:val="24"/>
          <w:szCs w:val="24"/>
        </w:rPr>
        <w:t>（一）字第5號判決審認之理由，本案賭場開業</w:t>
      </w:r>
      <w:proofErr w:type="gramStart"/>
      <w:r w:rsidRPr="00C11A8E">
        <w:rPr>
          <w:rFonts w:ascii="標楷體" w:eastAsia="標楷體" w:hAnsi="標楷體" w:hint="eastAsia"/>
          <w:kern w:val="0"/>
          <w:sz w:val="24"/>
          <w:szCs w:val="24"/>
        </w:rPr>
        <w:t>前均須先</w:t>
      </w:r>
      <w:proofErr w:type="gramEnd"/>
      <w:r w:rsidRPr="00C11A8E">
        <w:rPr>
          <w:rFonts w:ascii="標楷體" w:eastAsia="標楷體" w:hAnsi="標楷體" w:hint="eastAsia"/>
          <w:kern w:val="0"/>
          <w:sz w:val="24"/>
          <w:szCs w:val="24"/>
        </w:rPr>
        <w:t>經過警方人員同意，並交付賄款與所在地點之派出所、分局、刑警隊等單位，且由蔡育霖擔任受賄員警與賭場間聯繫、溝通之橋樑，</w:t>
      </w:r>
      <w:r w:rsidRPr="00C11A8E">
        <w:rPr>
          <w:rFonts w:ascii="標楷體" w:eastAsia="標楷體" w:hAnsi="標楷體" w:cs="細明體" w:hint="eastAsia"/>
          <w:kern w:val="0"/>
          <w:sz w:val="24"/>
          <w:szCs w:val="24"/>
        </w:rPr>
        <w:t>絕</w:t>
      </w:r>
      <w:r w:rsidRPr="00C11A8E">
        <w:rPr>
          <w:rFonts w:ascii="標楷體" w:eastAsia="標楷體" w:hAnsi="標楷體" w:hint="eastAsia"/>
          <w:kern w:val="0"/>
          <w:sz w:val="24"/>
          <w:szCs w:val="24"/>
        </w:rPr>
        <w:t>非由蔡育霖一人決定賭場能否開業之事實。再就本案卷內通訊監察譯文所見，本案賭場至少自</w:t>
      </w:r>
      <w:proofErr w:type="gramStart"/>
      <w:r w:rsidRPr="00C11A8E">
        <w:rPr>
          <w:rFonts w:ascii="標楷體" w:eastAsia="標楷體" w:hAnsi="標楷體" w:hint="eastAsia"/>
          <w:kern w:val="0"/>
          <w:sz w:val="24"/>
          <w:szCs w:val="24"/>
        </w:rPr>
        <w:t>95年2月間起</w:t>
      </w:r>
      <w:proofErr w:type="gramEnd"/>
      <w:r w:rsidRPr="00C11A8E">
        <w:rPr>
          <w:rFonts w:ascii="標楷體" w:eastAsia="標楷體" w:hAnsi="標楷體" w:hint="eastAsia"/>
          <w:kern w:val="0"/>
          <w:sz w:val="24"/>
          <w:szCs w:val="24"/>
        </w:rPr>
        <w:t>，即經檢警長期監聽近半年，並掌握蔡育霖擔任永和分局警方人員與賭場聯繫、溝通及收賄分送之角色，係貪瀆共犯結構拼圖中</w:t>
      </w:r>
      <w:proofErr w:type="gramStart"/>
      <w:r w:rsidRPr="00C11A8E">
        <w:rPr>
          <w:rFonts w:ascii="標楷體" w:eastAsia="標楷體" w:hAnsi="標楷體" w:hint="eastAsia"/>
          <w:kern w:val="0"/>
          <w:sz w:val="24"/>
          <w:szCs w:val="24"/>
        </w:rPr>
        <w:t>最</w:t>
      </w:r>
      <w:proofErr w:type="gramEnd"/>
      <w:r w:rsidRPr="00C11A8E">
        <w:rPr>
          <w:rFonts w:ascii="標楷體" w:eastAsia="標楷體" w:hAnsi="標楷體" w:hint="eastAsia"/>
          <w:kern w:val="0"/>
          <w:sz w:val="24"/>
          <w:szCs w:val="24"/>
        </w:rPr>
        <w:t>關鍵的一塊，不可缺漏，因偵查機關在蔡育霖</w:t>
      </w:r>
      <w:proofErr w:type="gramStart"/>
      <w:r w:rsidRPr="00C11A8E">
        <w:rPr>
          <w:rFonts w:ascii="標楷體" w:eastAsia="標楷體" w:hAnsi="標楷體" w:hint="eastAsia"/>
          <w:kern w:val="0"/>
          <w:sz w:val="24"/>
          <w:szCs w:val="24"/>
        </w:rPr>
        <w:t>甫</w:t>
      </w:r>
      <w:proofErr w:type="gramEnd"/>
      <w:r w:rsidRPr="00C11A8E">
        <w:rPr>
          <w:rFonts w:ascii="標楷體" w:eastAsia="標楷體" w:hAnsi="標楷體" w:hint="eastAsia"/>
          <w:kern w:val="0"/>
          <w:sz w:val="24"/>
          <w:szCs w:val="24"/>
        </w:rPr>
        <w:t>出境旅遊之同日下午收網，使蔡育霖成為漏網之魚，滯留國外而遭通緝。臺灣高等法院上開第二審判決基於被告有受迅速審判之權利，以蔡育霖既已逃亡國外，何時可以到案顯屬未知，自無從對其調查，案</w:t>
      </w:r>
      <w:proofErr w:type="gramStart"/>
      <w:r w:rsidRPr="00C11A8E">
        <w:rPr>
          <w:rFonts w:ascii="標楷體" w:eastAsia="標楷體" w:hAnsi="標楷體" w:hint="eastAsia"/>
          <w:kern w:val="0"/>
          <w:sz w:val="24"/>
          <w:szCs w:val="24"/>
        </w:rPr>
        <w:t>懸待結</w:t>
      </w:r>
      <w:proofErr w:type="gramEnd"/>
      <w:r w:rsidRPr="00C11A8E">
        <w:rPr>
          <w:rFonts w:ascii="標楷體" w:eastAsia="標楷體" w:hAnsi="標楷體" w:hint="eastAsia"/>
          <w:kern w:val="0"/>
          <w:sz w:val="24"/>
          <w:szCs w:val="24"/>
        </w:rPr>
        <w:t>，自應就偵查機關提出之證據方法予以審認，乃為</w:t>
      </w:r>
      <w:proofErr w:type="gramStart"/>
      <w:r w:rsidRPr="00C11A8E">
        <w:rPr>
          <w:rFonts w:ascii="標楷體" w:eastAsia="標楷體" w:hAnsi="標楷體" w:hint="eastAsia"/>
          <w:kern w:val="0"/>
          <w:sz w:val="24"/>
          <w:szCs w:val="24"/>
        </w:rPr>
        <w:t>諭</w:t>
      </w:r>
      <w:proofErr w:type="gramEnd"/>
      <w:r w:rsidRPr="00C11A8E">
        <w:rPr>
          <w:rFonts w:ascii="標楷體" w:eastAsia="標楷體" w:hAnsi="標楷體" w:hint="eastAsia"/>
          <w:kern w:val="0"/>
          <w:sz w:val="24"/>
          <w:szCs w:val="24"/>
        </w:rPr>
        <w:t>知被付懲戒人無罪之判決，觀諸上開判決理由甚明。本會綜合刑事判決所判斷之理由，</w:t>
      </w:r>
      <w:proofErr w:type="gramStart"/>
      <w:r w:rsidRPr="00C11A8E">
        <w:rPr>
          <w:rFonts w:ascii="標楷體" w:eastAsia="標楷體" w:hAnsi="標楷體" w:hint="eastAsia"/>
          <w:kern w:val="0"/>
          <w:sz w:val="24"/>
          <w:szCs w:val="24"/>
        </w:rPr>
        <w:t>認被付</w:t>
      </w:r>
      <w:proofErr w:type="gramEnd"/>
      <w:r w:rsidRPr="00C11A8E">
        <w:rPr>
          <w:rFonts w:ascii="標楷體" w:eastAsia="標楷體" w:hAnsi="標楷體" w:hint="eastAsia"/>
          <w:kern w:val="0"/>
          <w:sz w:val="24"/>
          <w:szCs w:val="24"/>
        </w:rPr>
        <w:t>懲戒人辯稱永和分局轄區廣大，賭場之經營屬違法行為，必定係隱密經營，其於擔任分局長</w:t>
      </w:r>
      <w:proofErr w:type="gramStart"/>
      <w:r w:rsidRPr="00C11A8E">
        <w:rPr>
          <w:rFonts w:ascii="標楷體" w:eastAsia="標楷體" w:hAnsi="標楷體" w:hint="eastAsia"/>
          <w:kern w:val="0"/>
          <w:sz w:val="24"/>
          <w:szCs w:val="24"/>
        </w:rPr>
        <w:t>期間，</w:t>
      </w:r>
      <w:proofErr w:type="gramEnd"/>
      <w:r w:rsidRPr="00C11A8E">
        <w:rPr>
          <w:rFonts w:ascii="標楷體" w:eastAsia="標楷體" w:hAnsi="標楷體" w:hint="eastAsia"/>
          <w:kern w:val="0"/>
          <w:sz w:val="24"/>
          <w:szCs w:val="24"/>
        </w:rPr>
        <w:t>未曾接獲民眾檢舉及</w:t>
      </w:r>
      <w:proofErr w:type="gramStart"/>
      <w:r w:rsidRPr="00C11A8E">
        <w:rPr>
          <w:rFonts w:ascii="標楷體" w:eastAsia="標楷體" w:hAnsi="標楷體" w:hint="eastAsia"/>
          <w:kern w:val="0"/>
          <w:sz w:val="24"/>
          <w:szCs w:val="24"/>
        </w:rPr>
        <w:t>幹部情資報告</w:t>
      </w:r>
      <w:proofErr w:type="gramEnd"/>
      <w:r w:rsidRPr="00C11A8E">
        <w:rPr>
          <w:rFonts w:ascii="標楷體" w:eastAsia="標楷體" w:hAnsi="標楷體" w:hint="eastAsia"/>
          <w:kern w:val="0"/>
          <w:sz w:val="24"/>
          <w:szCs w:val="24"/>
        </w:rPr>
        <w:t>，自無從知悉賭場存在云云，殊無可</w:t>
      </w:r>
      <w:proofErr w:type="gramStart"/>
      <w:r w:rsidRPr="00C11A8E">
        <w:rPr>
          <w:rFonts w:ascii="標楷體" w:eastAsia="標楷體" w:hAnsi="標楷體" w:hint="eastAsia"/>
          <w:kern w:val="0"/>
          <w:sz w:val="24"/>
          <w:szCs w:val="24"/>
        </w:rPr>
        <w:t>採</w:t>
      </w:r>
      <w:proofErr w:type="gramEnd"/>
      <w:r w:rsidRPr="00C11A8E">
        <w:rPr>
          <w:rFonts w:ascii="標楷體" w:eastAsia="標楷體" w:hAnsi="標楷體" w:hint="eastAsia"/>
          <w:kern w:val="0"/>
          <w:sz w:val="24"/>
          <w:szCs w:val="24"/>
        </w:rPr>
        <w:t>。被付懲戒人任職永和分局分局長</w:t>
      </w:r>
      <w:proofErr w:type="gramStart"/>
      <w:r w:rsidRPr="00C11A8E">
        <w:rPr>
          <w:rFonts w:ascii="標楷體" w:eastAsia="標楷體" w:hAnsi="標楷體" w:hint="eastAsia"/>
          <w:kern w:val="0"/>
          <w:sz w:val="24"/>
          <w:szCs w:val="24"/>
        </w:rPr>
        <w:t>期間，</w:t>
      </w:r>
      <w:proofErr w:type="gramEnd"/>
      <w:r w:rsidRPr="00C11A8E">
        <w:rPr>
          <w:rFonts w:ascii="標楷體" w:eastAsia="標楷體" w:hAnsi="標楷體" w:hint="eastAsia"/>
          <w:kern w:val="0"/>
          <w:sz w:val="24"/>
          <w:szCs w:val="24"/>
        </w:rPr>
        <w:t>對於分局所轄數個派出所轄區，有業者違法開設「百家樂」大型職業賭場，聚集不特定人賭博財物，竟然未督導所屬依法取締，已有</w:t>
      </w:r>
      <w:proofErr w:type="gramStart"/>
      <w:r w:rsidRPr="00C11A8E">
        <w:rPr>
          <w:rFonts w:ascii="標楷體" w:eastAsia="標楷體" w:hAnsi="標楷體" w:hint="eastAsia"/>
          <w:kern w:val="0"/>
          <w:sz w:val="24"/>
          <w:szCs w:val="24"/>
        </w:rPr>
        <w:t>怠</w:t>
      </w:r>
      <w:proofErr w:type="gramEnd"/>
      <w:r w:rsidRPr="00C11A8E">
        <w:rPr>
          <w:rFonts w:ascii="標楷體" w:eastAsia="標楷體" w:hAnsi="標楷體" w:hint="eastAsia"/>
          <w:kern w:val="0"/>
          <w:sz w:val="24"/>
          <w:szCs w:val="24"/>
        </w:rPr>
        <w:t>於執行職務之違失；復對分局所屬包括派出所所長姚景林及數位員警違背職務收受業者賄賂等，未能落實內部之風紀管理，任賭場以龐大規模分別在永和分局轄區各地開設，有害善良風俗，敗壞警界風紀，除永和分局偵查隊偵查員蔡育霖滯留國外遭通緝外，姚景林、陳錫慶部分，業經法院判處重刑確定，被付懲戒人亦有督導所屬不周之違失。又被付懲戒人任職</w:t>
      </w:r>
      <w:r w:rsidRPr="00C11A8E">
        <w:rPr>
          <w:rFonts w:ascii="標楷體" w:eastAsia="標楷體" w:hAnsi="標楷體" w:hint="eastAsia"/>
          <w:spacing w:val="4"/>
          <w:kern w:val="0"/>
          <w:sz w:val="24"/>
          <w:szCs w:val="24"/>
        </w:rPr>
        <w:t>三重分局長</w:t>
      </w:r>
      <w:proofErr w:type="gramStart"/>
      <w:r w:rsidRPr="00C11A8E">
        <w:rPr>
          <w:rFonts w:ascii="標楷體" w:eastAsia="標楷體" w:hAnsi="標楷體" w:hint="eastAsia"/>
          <w:spacing w:val="4"/>
          <w:kern w:val="0"/>
          <w:sz w:val="24"/>
          <w:szCs w:val="24"/>
        </w:rPr>
        <w:t>期間，</w:t>
      </w:r>
      <w:proofErr w:type="gramEnd"/>
      <w:r w:rsidRPr="00C11A8E">
        <w:rPr>
          <w:rFonts w:ascii="標楷體" w:eastAsia="標楷體" w:hAnsi="標楷體" w:hint="eastAsia"/>
          <w:spacing w:val="4"/>
          <w:kern w:val="0"/>
          <w:sz w:val="24"/>
          <w:szCs w:val="24"/>
        </w:rPr>
        <w:t>於北部地區萬安29號</w:t>
      </w:r>
      <w:r w:rsidRPr="00C11A8E">
        <w:rPr>
          <w:rFonts w:ascii="標楷體" w:eastAsia="標楷體" w:hAnsi="標楷體" w:hint="eastAsia"/>
          <w:kern w:val="0"/>
          <w:sz w:val="24"/>
          <w:szCs w:val="24"/>
        </w:rPr>
        <w:t>演習前一日，因酒醉誤事，未到場指揮、督導由渠本人擔任三重地區指揮官之演習勤務，業經內政部警政署同意臺北縣政府警察局對被付懲戒人記</w:t>
      </w:r>
      <w:proofErr w:type="gramStart"/>
      <w:r w:rsidRPr="00C11A8E">
        <w:rPr>
          <w:rFonts w:ascii="標楷體" w:eastAsia="標楷體" w:hAnsi="標楷體" w:hint="eastAsia"/>
          <w:kern w:val="0"/>
          <w:sz w:val="24"/>
          <w:szCs w:val="24"/>
        </w:rPr>
        <w:t>一</w:t>
      </w:r>
      <w:proofErr w:type="gramEnd"/>
      <w:r w:rsidRPr="00C11A8E">
        <w:rPr>
          <w:rFonts w:ascii="標楷體" w:eastAsia="標楷體" w:hAnsi="標楷體" w:hint="eastAsia"/>
          <w:kern w:val="0"/>
          <w:sz w:val="24"/>
          <w:szCs w:val="24"/>
        </w:rPr>
        <w:t>大過之處分。綜上，被付懲戒人之違失事證已</w:t>
      </w:r>
      <w:proofErr w:type="gramStart"/>
      <w:r w:rsidRPr="00C11A8E">
        <w:rPr>
          <w:rFonts w:ascii="標楷體" w:eastAsia="標楷體" w:hAnsi="標楷體" w:hint="eastAsia"/>
          <w:kern w:val="0"/>
          <w:sz w:val="24"/>
          <w:szCs w:val="24"/>
        </w:rPr>
        <w:t>臻</w:t>
      </w:r>
      <w:proofErr w:type="gramEnd"/>
      <w:r w:rsidRPr="00C11A8E">
        <w:rPr>
          <w:rFonts w:ascii="標楷體" w:eastAsia="標楷體" w:hAnsi="標楷體" w:hint="eastAsia"/>
          <w:kern w:val="0"/>
          <w:sz w:val="24"/>
          <w:szCs w:val="24"/>
        </w:rPr>
        <w:t>明確。</w:t>
      </w:r>
    </w:p>
    <w:p w:rsidR="00DD70AC" w:rsidRPr="00C11A8E" w:rsidRDefault="00DD70AC" w:rsidP="00C11A8E">
      <w:pPr>
        <w:pStyle w:val="a3"/>
        <w:ind w:left="512" w:hanging="512"/>
        <w:rPr>
          <w:rFonts w:ascii="標楷體" w:eastAsia="標楷體" w:hAnsi="標楷體"/>
          <w:kern w:val="0"/>
          <w:sz w:val="24"/>
          <w:szCs w:val="24"/>
        </w:rPr>
      </w:pPr>
      <w:r w:rsidRPr="00C11A8E">
        <w:rPr>
          <w:rFonts w:ascii="標楷體" w:eastAsia="標楷體" w:hAnsi="標楷體" w:hint="eastAsia"/>
          <w:kern w:val="0"/>
          <w:sz w:val="24"/>
          <w:szCs w:val="24"/>
        </w:rPr>
        <w:t>三、按公務員懲戒法第77條規定：「本法中華民國104年5月1日修正之條文施行前已</w:t>
      </w:r>
      <w:proofErr w:type="gramStart"/>
      <w:r w:rsidRPr="00C11A8E">
        <w:rPr>
          <w:rFonts w:ascii="標楷體" w:eastAsia="標楷體" w:hAnsi="標楷體" w:hint="eastAsia"/>
          <w:kern w:val="0"/>
          <w:sz w:val="24"/>
          <w:szCs w:val="24"/>
        </w:rPr>
        <w:t>繫</w:t>
      </w:r>
      <w:proofErr w:type="gramEnd"/>
      <w:r w:rsidRPr="00C11A8E">
        <w:rPr>
          <w:rFonts w:ascii="標楷體" w:eastAsia="標楷體" w:hAnsi="標楷體" w:hint="eastAsia"/>
          <w:kern w:val="0"/>
          <w:sz w:val="24"/>
          <w:szCs w:val="24"/>
        </w:rPr>
        <w:t>屬於公務員懲戒委員會之懲戒案件尚未終結者，於本法修正施行後，</w:t>
      </w:r>
      <w:r w:rsidRPr="00C11A8E">
        <w:rPr>
          <w:rFonts w:ascii="標楷體" w:eastAsia="標楷體" w:hAnsi="標楷體" w:hint="eastAsia"/>
          <w:kern w:val="0"/>
          <w:sz w:val="24"/>
          <w:szCs w:val="24"/>
        </w:rPr>
        <w:lastRenderedPageBreak/>
        <w:t>依下列規定辦理：一、由公務員懲戒委員會合議庭依修正後之程序規定繼續審理。但修正施行前已依法進行之程序，其效力不受影響。二、其應付懲戒之事由、懲戒種類及其他實體規定，依修正施行前之規定。但修正施行後之規定有利於被付懲戒人者，依最有利於被付懲戒人之規定。」茲就上開案件之實體規定部分，究應適用修正施行前或修正施行後之規定，分述如下：</w:t>
      </w:r>
    </w:p>
    <w:p w:rsidR="00DD70AC" w:rsidRPr="00C11A8E" w:rsidRDefault="00DD70AC" w:rsidP="00C11A8E">
      <w:pPr>
        <w:pStyle w:val="a7"/>
        <w:ind w:left="968" w:hanging="512"/>
        <w:rPr>
          <w:rFonts w:ascii="標楷體" w:eastAsia="標楷體" w:hAnsi="標楷體"/>
          <w:kern w:val="0"/>
          <w:sz w:val="24"/>
          <w:szCs w:val="24"/>
        </w:rPr>
      </w:pPr>
      <w:r w:rsidRPr="00C11A8E">
        <w:rPr>
          <w:rFonts w:ascii="標楷體" w:eastAsia="標楷體" w:hAnsi="標楷體" w:hint="eastAsia"/>
          <w:kern w:val="0"/>
          <w:sz w:val="24"/>
          <w:szCs w:val="24"/>
        </w:rPr>
        <w:t>(</w:t>
      </w:r>
      <w:proofErr w:type="gramStart"/>
      <w:r w:rsidRPr="00C11A8E">
        <w:rPr>
          <w:rFonts w:ascii="標楷體" w:eastAsia="標楷體" w:hAnsi="標楷體" w:hint="eastAsia"/>
          <w:kern w:val="0"/>
          <w:sz w:val="24"/>
          <w:szCs w:val="24"/>
        </w:rPr>
        <w:t>一</w:t>
      </w:r>
      <w:proofErr w:type="gramEnd"/>
      <w:r w:rsidRPr="00C11A8E">
        <w:rPr>
          <w:rFonts w:ascii="標楷體" w:eastAsia="標楷體" w:hAnsi="標楷體" w:hint="eastAsia"/>
          <w:kern w:val="0"/>
          <w:sz w:val="24"/>
          <w:szCs w:val="24"/>
        </w:rPr>
        <w:t>)公務員懲戒法第2條部分：</w:t>
      </w:r>
    </w:p>
    <w:p w:rsidR="00DD70AC" w:rsidRPr="00C11A8E" w:rsidRDefault="00DD70AC" w:rsidP="00DD70AC">
      <w:pPr>
        <w:pStyle w:val="a9"/>
        <w:ind w:leftChars="380" w:left="912"/>
        <w:rPr>
          <w:rFonts w:ascii="標楷體" w:eastAsia="標楷體" w:hAnsi="標楷體"/>
          <w:kern w:val="0"/>
          <w:sz w:val="24"/>
          <w:szCs w:val="24"/>
        </w:rPr>
      </w:pPr>
      <w:r w:rsidRPr="00C11A8E">
        <w:rPr>
          <w:rFonts w:ascii="標楷體" w:eastAsia="標楷體" w:hAnsi="標楷體" w:hint="eastAsia"/>
          <w:kern w:val="0"/>
          <w:sz w:val="24"/>
          <w:szCs w:val="24"/>
        </w:rPr>
        <w:t>公務員懲戒法修正前之第2條規定：「公務員有左列各款情事之</w:t>
      </w:r>
      <w:proofErr w:type="gramStart"/>
      <w:r w:rsidRPr="00C11A8E">
        <w:rPr>
          <w:rFonts w:ascii="標楷體" w:eastAsia="標楷體" w:hAnsi="標楷體" w:hint="eastAsia"/>
          <w:kern w:val="0"/>
          <w:sz w:val="24"/>
          <w:szCs w:val="24"/>
        </w:rPr>
        <w:t>一</w:t>
      </w:r>
      <w:proofErr w:type="gramEnd"/>
      <w:r w:rsidRPr="00C11A8E">
        <w:rPr>
          <w:rFonts w:ascii="標楷體" w:eastAsia="標楷體" w:hAnsi="標楷體" w:hint="eastAsia"/>
          <w:kern w:val="0"/>
          <w:sz w:val="24"/>
          <w:szCs w:val="24"/>
        </w:rPr>
        <w:t>者，應受懲戒：一、違法。二、廢弛職務或其他失職行為。」修正後之第2條則規定：「公務員有下列各款情事之一，有懲戒之必要者，應受懲戒：一、違法執行職務、</w:t>
      </w:r>
      <w:proofErr w:type="gramStart"/>
      <w:r w:rsidRPr="00C11A8E">
        <w:rPr>
          <w:rFonts w:ascii="標楷體" w:eastAsia="標楷體" w:hAnsi="標楷體" w:hint="eastAsia"/>
          <w:kern w:val="0"/>
          <w:sz w:val="24"/>
          <w:szCs w:val="24"/>
        </w:rPr>
        <w:t>怠</w:t>
      </w:r>
      <w:proofErr w:type="gramEnd"/>
      <w:r w:rsidRPr="00C11A8E">
        <w:rPr>
          <w:rFonts w:ascii="標楷體" w:eastAsia="標楷體" w:hAnsi="標楷體" w:hint="eastAsia"/>
          <w:kern w:val="0"/>
          <w:sz w:val="24"/>
          <w:szCs w:val="24"/>
        </w:rPr>
        <w:t>於執行職務或其他失職行為。二、非執行職務之違法行為，致嚴重損害政府之信譽。」修正後增加「有懲戒之必要」之要件。就非執行職務之違法行為，增加「致嚴重損害政府之信譽」之要件。兩相比較，自以修正後之規定有利於被付懲戒人而應予以適用。</w:t>
      </w:r>
    </w:p>
    <w:p w:rsidR="00DD70AC" w:rsidRPr="00C11A8E" w:rsidRDefault="00DD70AC" w:rsidP="00C11A8E">
      <w:pPr>
        <w:pStyle w:val="a7"/>
        <w:ind w:left="968" w:hanging="512"/>
        <w:rPr>
          <w:rFonts w:ascii="標楷體" w:eastAsia="標楷體" w:hAnsi="標楷體"/>
          <w:kern w:val="0"/>
          <w:sz w:val="24"/>
          <w:szCs w:val="24"/>
        </w:rPr>
      </w:pPr>
      <w:r w:rsidRPr="00C11A8E">
        <w:rPr>
          <w:rFonts w:ascii="標楷體" w:eastAsia="標楷體" w:hAnsi="標楷體" w:hint="eastAsia"/>
          <w:kern w:val="0"/>
          <w:sz w:val="24"/>
          <w:szCs w:val="24"/>
        </w:rPr>
        <w:t>(二)公務員懲戒法第9條部分：</w:t>
      </w:r>
    </w:p>
    <w:p w:rsidR="00DD70AC" w:rsidRPr="00C11A8E" w:rsidRDefault="00DD70AC" w:rsidP="00DD70AC">
      <w:pPr>
        <w:pStyle w:val="a9"/>
        <w:ind w:leftChars="380" w:left="912"/>
        <w:rPr>
          <w:rFonts w:ascii="標楷體" w:eastAsia="標楷體" w:hAnsi="標楷體"/>
          <w:kern w:val="0"/>
          <w:sz w:val="24"/>
          <w:szCs w:val="24"/>
        </w:rPr>
      </w:pPr>
      <w:r w:rsidRPr="00C11A8E">
        <w:rPr>
          <w:rFonts w:ascii="標楷體" w:eastAsia="標楷體" w:hAnsi="標楷體" w:hint="eastAsia"/>
          <w:kern w:val="0"/>
          <w:sz w:val="24"/>
          <w:szCs w:val="24"/>
        </w:rPr>
        <w:t>公務員懲戒法修正前之第9條規定：「公務員之懲戒處分如左：一、撤職。二、休職。三、降級。四、減</w:t>
      </w:r>
      <w:proofErr w:type="gramStart"/>
      <w:r w:rsidRPr="00C11A8E">
        <w:rPr>
          <w:rFonts w:ascii="標楷體" w:eastAsia="標楷體" w:hAnsi="標楷體" w:hint="eastAsia"/>
          <w:kern w:val="0"/>
          <w:sz w:val="24"/>
          <w:szCs w:val="24"/>
        </w:rPr>
        <w:t>俸</w:t>
      </w:r>
      <w:proofErr w:type="gramEnd"/>
      <w:r w:rsidRPr="00C11A8E">
        <w:rPr>
          <w:rFonts w:ascii="標楷體" w:eastAsia="標楷體" w:hAnsi="標楷體" w:hint="eastAsia"/>
          <w:kern w:val="0"/>
          <w:sz w:val="24"/>
          <w:szCs w:val="24"/>
        </w:rPr>
        <w:t>。五、記過。六、申誡。」修正後之第9條則規定：「公務員之懲戒處分如下：一、免除職務。二、撤職。三、剝奪、減少退休（職、伍）金。四、休職。五、降級。六、減</w:t>
      </w:r>
      <w:proofErr w:type="gramStart"/>
      <w:r w:rsidRPr="00C11A8E">
        <w:rPr>
          <w:rFonts w:ascii="標楷體" w:eastAsia="標楷體" w:hAnsi="標楷體" w:hint="eastAsia"/>
          <w:kern w:val="0"/>
          <w:sz w:val="24"/>
          <w:szCs w:val="24"/>
        </w:rPr>
        <w:t>俸</w:t>
      </w:r>
      <w:proofErr w:type="gramEnd"/>
      <w:r w:rsidRPr="00C11A8E">
        <w:rPr>
          <w:rFonts w:ascii="標楷體" w:eastAsia="標楷體" w:hAnsi="標楷體" w:hint="eastAsia"/>
          <w:kern w:val="0"/>
          <w:sz w:val="24"/>
          <w:szCs w:val="24"/>
        </w:rPr>
        <w:t>。七、罰款。八、記過。九、申誡。前項第三款之處分，以退休（職、伍）或其他原因離職之公務員為限。第一項第七款得與第三款、第六款以外之其餘各款</w:t>
      </w:r>
      <w:proofErr w:type="gramStart"/>
      <w:r w:rsidRPr="00C11A8E">
        <w:rPr>
          <w:rFonts w:ascii="標楷體" w:eastAsia="標楷體" w:hAnsi="標楷體" w:hint="eastAsia"/>
          <w:kern w:val="0"/>
          <w:sz w:val="24"/>
          <w:szCs w:val="24"/>
        </w:rPr>
        <w:t>併</w:t>
      </w:r>
      <w:proofErr w:type="gramEnd"/>
      <w:r w:rsidRPr="00C11A8E">
        <w:rPr>
          <w:rFonts w:ascii="標楷體" w:eastAsia="標楷體" w:hAnsi="標楷體" w:hint="eastAsia"/>
          <w:kern w:val="0"/>
          <w:sz w:val="24"/>
          <w:szCs w:val="24"/>
        </w:rPr>
        <w:t>為處分。」修正後之規定，不但懲戒種類增加免除職務、剝奪、減少退休（職、伍）金及罰款，且罰款得與第三、六款以外之其餘各款</w:t>
      </w:r>
      <w:proofErr w:type="gramStart"/>
      <w:r w:rsidRPr="00C11A8E">
        <w:rPr>
          <w:rFonts w:ascii="標楷體" w:eastAsia="標楷體" w:hAnsi="標楷體" w:hint="eastAsia"/>
          <w:kern w:val="0"/>
          <w:sz w:val="24"/>
          <w:szCs w:val="24"/>
        </w:rPr>
        <w:t>併</w:t>
      </w:r>
      <w:proofErr w:type="gramEnd"/>
      <w:r w:rsidRPr="00C11A8E">
        <w:rPr>
          <w:rFonts w:ascii="標楷體" w:eastAsia="標楷體" w:hAnsi="標楷體" w:hint="eastAsia"/>
          <w:kern w:val="0"/>
          <w:sz w:val="24"/>
          <w:szCs w:val="24"/>
        </w:rPr>
        <w:t>為處分，懲戒程度亦有加重。兩相比較，自以修正前之規定有利於被付懲戒人而應予以適用。</w:t>
      </w:r>
    </w:p>
    <w:p w:rsidR="00DD70AC" w:rsidRPr="00C11A8E" w:rsidRDefault="00DD70AC" w:rsidP="00C11A8E">
      <w:pPr>
        <w:pStyle w:val="a3"/>
        <w:ind w:left="512" w:hanging="512"/>
        <w:rPr>
          <w:rFonts w:ascii="標楷體" w:eastAsia="標楷體" w:hAnsi="標楷體"/>
          <w:kern w:val="0"/>
          <w:sz w:val="24"/>
          <w:szCs w:val="24"/>
        </w:rPr>
      </w:pPr>
      <w:r w:rsidRPr="00C11A8E">
        <w:rPr>
          <w:rFonts w:ascii="標楷體" w:eastAsia="標楷體" w:hAnsi="標楷體" w:hint="eastAsia"/>
          <w:kern w:val="0"/>
          <w:sz w:val="24"/>
          <w:szCs w:val="24"/>
        </w:rPr>
        <w:t>四、</w:t>
      </w:r>
      <w:proofErr w:type="gramStart"/>
      <w:r w:rsidRPr="00C11A8E">
        <w:rPr>
          <w:rFonts w:ascii="標楷體" w:eastAsia="標楷體" w:hAnsi="標楷體" w:hint="eastAsia"/>
          <w:kern w:val="0"/>
          <w:sz w:val="24"/>
          <w:szCs w:val="24"/>
        </w:rPr>
        <w:t>本件係105年5月2日</w:t>
      </w:r>
      <w:proofErr w:type="gramEnd"/>
      <w:r w:rsidRPr="00C11A8E">
        <w:rPr>
          <w:rFonts w:ascii="標楷體" w:eastAsia="標楷體" w:hAnsi="標楷體" w:hint="eastAsia"/>
          <w:kern w:val="0"/>
          <w:sz w:val="24"/>
          <w:szCs w:val="24"/>
        </w:rPr>
        <w:t>公務員懲戒法修正施行前</w:t>
      </w:r>
      <w:proofErr w:type="gramStart"/>
      <w:r w:rsidRPr="00C11A8E">
        <w:rPr>
          <w:rFonts w:ascii="標楷體" w:eastAsia="標楷體" w:hAnsi="標楷體" w:hint="eastAsia"/>
          <w:kern w:val="0"/>
          <w:sz w:val="24"/>
          <w:szCs w:val="24"/>
        </w:rPr>
        <w:t>繫</w:t>
      </w:r>
      <w:proofErr w:type="gramEnd"/>
      <w:r w:rsidRPr="00C11A8E">
        <w:rPr>
          <w:rFonts w:ascii="標楷體" w:eastAsia="標楷體" w:hAnsi="標楷體" w:hint="eastAsia"/>
          <w:kern w:val="0"/>
          <w:sz w:val="24"/>
          <w:szCs w:val="24"/>
        </w:rPr>
        <w:t>屬於本會，依上開說明，應適用該法修正施行前第9條及修正施行後第2條之規定。核被付懲戒人所為，有違公務員服務法第7條所定，公務員執行職務，應力求切實之旨。又被付懲戒人擔任永和分局分局長職務，對於分局</w:t>
      </w:r>
      <w:proofErr w:type="gramStart"/>
      <w:r w:rsidRPr="00C11A8E">
        <w:rPr>
          <w:rFonts w:ascii="標楷體" w:eastAsia="標楷體" w:hAnsi="標楷體" w:hint="eastAsia"/>
          <w:kern w:val="0"/>
          <w:sz w:val="24"/>
          <w:szCs w:val="24"/>
        </w:rPr>
        <w:t>所轄得和</w:t>
      </w:r>
      <w:proofErr w:type="gramEnd"/>
      <w:r w:rsidRPr="00C11A8E">
        <w:rPr>
          <w:rFonts w:ascii="標楷體" w:eastAsia="標楷體" w:hAnsi="標楷體" w:hint="eastAsia"/>
          <w:kern w:val="0"/>
          <w:sz w:val="24"/>
          <w:szCs w:val="24"/>
        </w:rPr>
        <w:t>、中正橋、新生、永和派出所等4個派出所，有業者違法開設「百家樂」大型職業賭場，聚集不特定人賭博財物，竟然未能察覺，督導所屬依法取締，復對永和分局所屬包括派出所所長姚景林及所屬員警違背職務收受業者賄賂及不正利益，未能落實內部之風紀管理，任上開賭場以龐大規模在永和分局轄區各地開設，有害善良風俗，敗壞警界風紀，被付懲戒人已有督導所屬不周之違失；又其於北部地區萬安29號演習前一日，因酒醉誤事，未到場指揮演習勤務，有</w:t>
      </w:r>
      <w:proofErr w:type="gramStart"/>
      <w:r w:rsidRPr="00C11A8E">
        <w:rPr>
          <w:rFonts w:ascii="標楷體" w:eastAsia="標楷體" w:hAnsi="標楷體" w:hint="eastAsia"/>
          <w:kern w:val="0"/>
          <w:sz w:val="24"/>
          <w:szCs w:val="24"/>
        </w:rPr>
        <w:t>怠</w:t>
      </w:r>
      <w:proofErr w:type="gramEnd"/>
      <w:r w:rsidRPr="00C11A8E">
        <w:rPr>
          <w:rFonts w:ascii="標楷體" w:eastAsia="標楷體" w:hAnsi="標楷體" w:hint="eastAsia"/>
          <w:kern w:val="0"/>
          <w:sz w:val="24"/>
          <w:szCs w:val="24"/>
        </w:rPr>
        <w:t>於執行職務之違失，</w:t>
      </w:r>
      <w:proofErr w:type="gramStart"/>
      <w:r w:rsidRPr="00C11A8E">
        <w:rPr>
          <w:rFonts w:ascii="標楷體" w:eastAsia="標楷體" w:hAnsi="標楷體" w:hint="eastAsia"/>
          <w:kern w:val="0"/>
          <w:sz w:val="24"/>
          <w:szCs w:val="24"/>
        </w:rPr>
        <w:t>核其所為</w:t>
      </w:r>
      <w:proofErr w:type="gramEnd"/>
      <w:r w:rsidRPr="00C11A8E">
        <w:rPr>
          <w:rFonts w:ascii="標楷體" w:eastAsia="標楷體" w:hAnsi="標楷體" w:hint="eastAsia"/>
          <w:kern w:val="0"/>
          <w:sz w:val="24"/>
          <w:szCs w:val="24"/>
        </w:rPr>
        <w:t>，將導致公眾喪失對分局長職位之尊重與執行職務之信賴，影響機關之信譽及形象甚</w:t>
      </w:r>
      <w:proofErr w:type="gramStart"/>
      <w:r w:rsidRPr="00C11A8E">
        <w:rPr>
          <w:rFonts w:ascii="標楷體" w:eastAsia="標楷體" w:hAnsi="標楷體" w:hint="eastAsia"/>
          <w:kern w:val="0"/>
          <w:sz w:val="24"/>
          <w:szCs w:val="24"/>
        </w:rPr>
        <w:t>鉅</w:t>
      </w:r>
      <w:proofErr w:type="gramEnd"/>
      <w:r w:rsidRPr="00C11A8E">
        <w:rPr>
          <w:rFonts w:ascii="標楷體" w:eastAsia="標楷體" w:hAnsi="標楷體" w:hint="eastAsia"/>
          <w:kern w:val="0"/>
          <w:sz w:val="24"/>
          <w:szCs w:val="24"/>
        </w:rPr>
        <w:t>，為維護警界紀律，自有予以懲戒之必要。又本件就移送機關提供之相關判決資料，已</w:t>
      </w:r>
      <w:proofErr w:type="gramStart"/>
      <w:r w:rsidRPr="00C11A8E">
        <w:rPr>
          <w:rFonts w:ascii="標楷體" w:eastAsia="標楷體" w:hAnsi="標楷體" w:hint="eastAsia"/>
          <w:kern w:val="0"/>
          <w:sz w:val="24"/>
          <w:szCs w:val="24"/>
        </w:rPr>
        <w:t>足認被付</w:t>
      </w:r>
      <w:proofErr w:type="gramEnd"/>
      <w:r w:rsidRPr="00C11A8E">
        <w:rPr>
          <w:rFonts w:ascii="標楷體" w:eastAsia="標楷體" w:hAnsi="標楷體" w:hint="eastAsia"/>
          <w:kern w:val="0"/>
          <w:sz w:val="24"/>
          <w:szCs w:val="24"/>
        </w:rPr>
        <w:t>懲戒人之違失事證明確，</w:t>
      </w:r>
      <w:proofErr w:type="gramStart"/>
      <w:r w:rsidRPr="00C11A8E">
        <w:rPr>
          <w:rFonts w:ascii="標楷體" w:eastAsia="標楷體" w:hAnsi="標楷體" w:hint="eastAsia"/>
          <w:kern w:val="0"/>
          <w:sz w:val="24"/>
          <w:szCs w:val="24"/>
        </w:rPr>
        <w:t>爰並審</w:t>
      </w:r>
      <w:proofErr w:type="gramEnd"/>
      <w:r w:rsidRPr="00C11A8E">
        <w:rPr>
          <w:rFonts w:ascii="標楷體" w:eastAsia="標楷體" w:hAnsi="標楷體" w:hint="eastAsia"/>
          <w:kern w:val="0"/>
          <w:sz w:val="24"/>
          <w:szCs w:val="24"/>
        </w:rPr>
        <w:t>酌修正施行</w:t>
      </w:r>
      <w:r w:rsidRPr="00C11A8E">
        <w:rPr>
          <w:rFonts w:ascii="標楷體" w:eastAsia="標楷體" w:hAnsi="標楷體" w:hint="eastAsia"/>
          <w:kern w:val="0"/>
          <w:sz w:val="24"/>
          <w:szCs w:val="24"/>
        </w:rPr>
        <w:lastRenderedPageBreak/>
        <w:t>前公務員懲戒法第10條所列各款事項等一切情狀，不經言詞辯論，</w:t>
      </w:r>
      <w:proofErr w:type="gramStart"/>
      <w:r w:rsidRPr="00C11A8E">
        <w:rPr>
          <w:rFonts w:ascii="標楷體" w:eastAsia="標楷體" w:hAnsi="標楷體" w:hint="eastAsia"/>
          <w:kern w:val="0"/>
          <w:sz w:val="24"/>
          <w:szCs w:val="24"/>
        </w:rPr>
        <w:t>逕</w:t>
      </w:r>
      <w:proofErr w:type="gramEnd"/>
      <w:r w:rsidRPr="00C11A8E">
        <w:rPr>
          <w:rFonts w:ascii="標楷體" w:eastAsia="標楷體" w:hAnsi="標楷體" w:hint="eastAsia"/>
          <w:kern w:val="0"/>
          <w:sz w:val="24"/>
          <w:szCs w:val="24"/>
        </w:rPr>
        <w:t>為判決如主文所示之懲戒處分。又依公務員懲戒判決執行辦法第10條規定：「同一行為經主管機關或其他權責機關為處分後，復移送懲戒，經公務員懲戒委員會為懲戒處分、不受懲戒或免議之判決確定者，其</w:t>
      </w:r>
      <w:proofErr w:type="gramStart"/>
      <w:r w:rsidRPr="00C11A8E">
        <w:rPr>
          <w:rFonts w:ascii="標楷體" w:eastAsia="標楷體" w:hAnsi="標楷體" w:hint="eastAsia"/>
          <w:kern w:val="0"/>
          <w:sz w:val="24"/>
          <w:szCs w:val="24"/>
        </w:rPr>
        <w:t>原處分失其</w:t>
      </w:r>
      <w:proofErr w:type="gramEnd"/>
      <w:r w:rsidRPr="00C11A8E">
        <w:rPr>
          <w:rFonts w:ascii="標楷體" w:eastAsia="標楷體" w:hAnsi="標楷體" w:hint="eastAsia"/>
          <w:kern w:val="0"/>
          <w:sz w:val="24"/>
          <w:szCs w:val="24"/>
        </w:rPr>
        <w:t>效力。」關於被付懲戒人因喝醉酒，致無法指揮執行萬安</w:t>
      </w:r>
      <w:r w:rsidRPr="00C11A8E">
        <w:rPr>
          <w:rFonts w:ascii="標楷體" w:eastAsia="標楷體" w:hAnsi="標楷體" w:hint="eastAsia"/>
          <w:spacing w:val="4"/>
          <w:kern w:val="0"/>
          <w:sz w:val="24"/>
          <w:szCs w:val="24"/>
        </w:rPr>
        <w:t>29號演習勤務，已受記</w:t>
      </w:r>
      <w:proofErr w:type="gramStart"/>
      <w:r w:rsidRPr="00C11A8E">
        <w:rPr>
          <w:rFonts w:ascii="標楷體" w:eastAsia="標楷體" w:hAnsi="標楷體" w:hint="eastAsia"/>
          <w:spacing w:val="4"/>
          <w:kern w:val="0"/>
          <w:sz w:val="24"/>
          <w:szCs w:val="24"/>
        </w:rPr>
        <w:t>一</w:t>
      </w:r>
      <w:proofErr w:type="gramEnd"/>
      <w:r w:rsidRPr="00C11A8E">
        <w:rPr>
          <w:rFonts w:ascii="標楷體" w:eastAsia="標楷體" w:hAnsi="標楷體" w:hint="eastAsia"/>
          <w:spacing w:val="4"/>
          <w:kern w:val="0"/>
          <w:sz w:val="24"/>
          <w:szCs w:val="24"/>
        </w:rPr>
        <w:t>大過處分部分</w:t>
      </w:r>
      <w:r w:rsidRPr="00C11A8E">
        <w:rPr>
          <w:rFonts w:ascii="標楷體" w:eastAsia="標楷體" w:hAnsi="標楷體" w:hint="eastAsia"/>
          <w:kern w:val="0"/>
          <w:sz w:val="24"/>
          <w:szCs w:val="24"/>
        </w:rPr>
        <w:t>，依上開規定，</w:t>
      </w:r>
      <w:proofErr w:type="gramStart"/>
      <w:r w:rsidRPr="00C11A8E">
        <w:rPr>
          <w:rFonts w:ascii="標楷體" w:eastAsia="標楷體" w:hAnsi="標楷體" w:hint="eastAsia"/>
          <w:kern w:val="0"/>
          <w:sz w:val="24"/>
          <w:szCs w:val="24"/>
        </w:rPr>
        <w:t>即應失其</w:t>
      </w:r>
      <w:proofErr w:type="gramEnd"/>
      <w:r w:rsidRPr="00C11A8E">
        <w:rPr>
          <w:rFonts w:ascii="標楷體" w:eastAsia="標楷體" w:hAnsi="標楷體" w:hint="eastAsia"/>
          <w:kern w:val="0"/>
          <w:sz w:val="24"/>
          <w:szCs w:val="24"/>
        </w:rPr>
        <w:t>效力，</w:t>
      </w:r>
      <w:proofErr w:type="gramStart"/>
      <w:r w:rsidRPr="00C11A8E">
        <w:rPr>
          <w:rFonts w:ascii="標楷體" w:eastAsia="標楷體" w:hAnsi="標楷體" w:hint="eastAsia"/>
          <w:kern w:val="0"/>
          <w:sz w:val="24"/>
          <w:szCs w:val="24"/>
        </w:rPr>
        <w:t>附此敘明</w:t>
      </w:r>
      <w:proofErr w:type="gramEnd"/>
      <w:r w:rsidRPr="00C11A8E">
        <w:rPr>
          <w:rFonts w:ascii="標楷體" w:eastAsia="標楷體" w:hAnsi="標楷體" w:hint="eastAsia"/>
          <w:kern w:val="0"/>
          <w:sz w:val="24"/>
          <w:szCs w:val="24"/>
        </w:rPr>
        <w:t>。</w:t>
      </w:r>
    </w:p>
    <w:p w:rsidR="00DD70AC" w:rsidRPr="00C11A8E" w:rsidRDefault="00DD70AC" w:rsidP="00C11A8E">
      <w:pPr>
        <w:pStyle w:val="a3"/>
        <w:ind w:left="512" w:hanging="512"/>
        <w:rPr>
          <w:rFonts w:ascii="標楷體" w:eastAsia="標楷體" w:hAnsi="標楷體"/>
          <w:kern w:val="0"/>
          <w:sz w:val="24"/>
          <w:szCs w:val="24"/>
        </w:rPr>
      </w:pPr>
      <w:r w:rsidRPr="00C11A8E">
        <w:rPr>
          <w:rFonts w:ascii="標楷體" w:eastAsia="標楷體" w:hAnsi="標楷體" w:hint="eastAsia"/>
          <w:kern w:val="0"/>
          <w:sz w:val="24"/>
          <w:szCs w:val="24"/>
        </w:rPr>
        <w:t>五、移送意旨另</w:t>
      </w:r>
      <w:proofErr w:type="gramStart"/>
      <w:r w:rsidRPr="00C11A8E">
        <w:rPr>
          <w:rFonts w:ascii="標楷體" w:eastAsia="標楷體" w:hAnsi="標楷體" w:hint="eastAsia"/>
          <w:kern w:val="0"/>
          <w:sz w:val="24"/>
          <w:szCs w:val="24"/>
        </w:rPr>
        <w:t>以</w:t>
      </w:r>
      <w:proofErr w:type="gramEnd"/>
      <w:r w:rsidRPr="00C11A8E">
        <w:rPr>
          <w:rFonts w:ascii="標楷體" w:eastAsia="標楷體" w:hAnsi="標楷體" w:hint="eastAsia"/>
          <w:kern w:val="0"/>
          <w:sz w:val="24"/>
          <w:szCs w:val="24"/>
        </w:rPr>
        <w:t>：被付懲戒人蔡榮源任職永和分局分局長</w:t>
      </w:r>
      <w:proofErr w:type="gramStart"/>
      <w:r w:rsidRPr="00C11A8E">
        <w:rPr>
          <w:rFonts w:ascii="標楷體" w:eastAsia="標楷體" w:hAnsi="標楷體" w:hint="eastAsia"/>
          <w:kern w:val="0"/>
          <w:sz w:val="24"/>
          <w:szCs w:val="24"/>
        </w:rPr>
        <w:t>期間，</w:t>
      </w:r>
      <w:proofErr w:type="gramEnd"/>
      <w:r w:rsidRPr="00C11A8E">
        <w:rPr>
          <w:rFonts w:ascii="標楷體" w:eastAsia="標楷體" w:hAnsi="標楷體" w:hint="eastAsia"/>
          <w:kern w:val="0"/>
          <w:sz w:val="24"/>
          <w:szCs w:val="24"/>
        </w:rPr>
        <w:t>紀英祥、黃信達等人經營賭場歷來營業</w:t>
      </w:r>
      <w:proofErr w:type="gramStart"/>
      <w:r w:rsidRPr="00C11A8E">
        <w:rPr>
          <w:rFonts w:ascii="標楷體" w:eastAsia="標楷體" w:hAnsi="標楷體" w:hint="eastAsia"/>
          <w:kern w:val="0"/>
          <w:sz w:val="24"/>
          <w:szCs w:val="24"/>
        </w:rPr>
        <w:t>地點均係其</w:t>
      </w:r>
      <w:proofErr w:type="gramEnd"/>
      <w:r w:rsidRPr="00C11A8E">
        <w:rPr>
          <w:rFonts w:ascii="標楷體" w:eastAsia="標楷體" w:hAnsi="標楷體" w:hint="eastAsia"/>
          <w:kern w:val="0"/>
          <w:sz w:val="24"/>
          <w:szCs w:val="24"/>
        </w:rPr>
        <w:t>管轄區域，該賭場分別於94年12月19日</w:t>
      </w:r>
      <w:r w:rsidRPr="00C11A8E">
        <w:rPr>
          <w:rFonts w:ascii="標楷體" w:eastAsia="標楷體" w:hAnsi="標楷體" w:hint="eastAsia"/>
          <w:spacing w:val="6"/>
          <w:kern w:val="0"/>
          <w:sz w:val="24"/>
          <w:szCs w:val="24"/>
        </w:rPr>
        <w:t>及95年1月21日、2月12日、5月15</w:t>
      </w:r>
      <w:r w:rsidRPr="00C11A8E">
        <w:rPr>
          <w:rFonts w:ascii="標楷體" w:eastAsia="標楷體" w:hAnsi="標楷體" w:hint="eastAsia"/>
          <w:kern w:val="0"/>
          <w:sz w:val="24"/>
          <w:szCs w:val="24"/>
        </w:rPr>
        <w:t>日透過蔡育霖轉交每月15萬元賄款予蔡榮源，蔡榮源乃同意該賭場營運，未指示予以取締。該賭場95年3月24日停業後，於停業期間亟思重新開張，遂於95年4月1日蔡榮源女兒出嫁時，由黃信達交付賄款2萬元予陳錫慶，再由陳錫慶委由姚景林致送蔡榮源，</w:t>
      </w:r>
      <w:proofErr w:type="gramStart"/>
      <w:r w:rsidRPr="00C11A8E">
        <w:rPr>
          <w:rFonts w:ascii="標楷體" w:eastAsia="標楷體" w:hAnsi="標楷體" w:hint="eastAsia"/>
          <w:kern w:val="0"/>
          <w:sz w:val="24"/>
          <w:szCs w:val="24"/>
        </w:rPr>
        <w:t>嗣</w:t>
      </w:r>
      <w:proofErr w:type="gramEnd"/>
      <w:r w:rsidRPr="00C11A8E">
        <w:rPr>
          <w:rFonts w:ascii="標楷體" w:eastAsia="標楷體" w:hAnsi="標楷體" w:hint="eastAsia"/>
          <w:kern w:val="0"/>
          <w:sz w:val="24"/>
          <w:szCs w:val="24"/>
        </w:rPr>
        <w:t>於95年5月12日下午1時許，黃信達再提款湊足15萬元，駕車搭載蔡育霖轉赴永和分局，由蔡育霖將賄款交付蔡榮源收受，而賭場旋於95年5月15日在○○區○○路○號地下○樓開始營業，所收受賄賂金額總共77萬元；另該賭場股東於95年4月15日承租○○區○○路○號</w:t>
      </w:r>
      <w:r w:rsidRPr="00C11A8E">
        <w:rPr>
          <w:rFonts w:ascii="標楷體" w:eastAsia="標楷體" w:hAnsi="標楷體" w:hint="eastAsia"/>
          <w:spacing w:val="4"/>
          <w:kern w:val="0"/>
          <w:sz w:val="24"/>
          <w:szCs w:val="24"/>
        </w:rPr>
        <w:t>○</w:t>
      </w:r>
      <w:r w:rsidRPr="00C11A8E">
        <w:rPr>
          <w:rFonts w:ascii="標楷體" w:eastAsia="標楷體" w:hAnsi="標楷體" w:hint="eastAsia"/>
          <w:kern w:val="0"/>
          <w:sz w:val="24"/>
          <w:szCs w:val="24"/>
        </w:rPr>
        <w:t>樓及地下室商場共500坪，並花費300餘萬元裝潢，準備作為營業地點使用，因屬永和分局秀朗派出所管轄，</w:t>
      </w:r>
      <w:proofErr w:type="gramStart"/>
      <w:r w:rsidRPr="00C11A8E">
        <w:rPr>
          <w:rFonts w:ascii="標楷體" w:eastAsia="標楷體" w:hAnsi="標楷體" w:hint="eastAsia"/>
          <w:kern w:val="0"/>
          <w:sz w:val="24"/>
          <w:szCs w:val="24"/>
        </w:rPr>
        <w:t>遂推由</w:t>
      </w:r>
      <w:proofErr w:type="gramEnd"/>
      <w:r w:rsidRPr="00C11A8E">
        <w:rPr>
          <w:rFonts w:ascii="標楷體" w:eastAsia="標楷體" w:hAnsi="標楷體" w:hint="eastAsia"/>
          <w:kern w:val="0"/>
          <w:sz w:val="24"/>
          <w:szCs w:val="24"/>
        </w:rPr>
        <w:t>黃信達將上情告知陳錫慶，委請其代為邀約不知情之秀朗派出所所長吳榮基飲宴，並</w:t>
      </w:r>
      <w:proofErr w:type="gramStart"/>
      <w:r w:rsidRPr="00C11A8E">
        <w:rPr>
          <w:rFonts w:ascii="標楷體" w:eastAsia="標楷體" w:hAnsi="標楷體" w:hint="eastAsia"/>
          <w:kern w:val="0"/>
          <w:sz w:val="24"/>
          <w:szCs w:val="24"/>
        </w:rPr>
        <w:t>於席間向</w:t>
      </w:r>
      <w:proofErr w:type="gramEnd"/>
      <w:r w:rsidRPr="00C11A8E">
        <w:rPr>
          <w:rFonts w:ascii="標楷體" w:eastAsia="標楷體" w:hAnsi="標楷體" w:hint="eastAsia"/>
          <w:kern w:val="0"/>
          <w:sz w:val="24"/>
          <w:szCs w:val="24"/>
        </w:rPr>
        <w:t>吳榮基說項，經陳錫慶應允後，黃信達即於95年6月7日晚間，先在永和區「排骨林餐廳」宴請陳錫慶、知情之姚景林及不知情之吳榮基、臺北市大同分局民族西路派出所所長陳義孟等人用餐，再轉往臺北市○○○路○段○號地下室「</w:t>
      </w:r>
      <w:proofErr w:type="gramStart"/>
      <w:r w:rsidRPr="00C11A8E">
        <w:rPr>
          <w:rFonts w:ascii="標楷體" w:eastAsia="標楷體" w:hAnsi="標楷體" w:hint="eastAsia"/>
          <w:kern w:val="0"/>
          <w:sz w:val="24"/>
          <w:szCs w:val="24"/>
        </w:rPr>
        <w:t>名亨酒店</w:t>
      </w:r>
      <w:proofErr w:type="gramEnd"/>
      <w:r w:rsidRPr="00C11A8E">
        <w:rPr>
          <w:rFonts w:ascii="標楷體" w:eastAsia="標楷體" w:hAnsi="標楷體" w:hint="eastAsia"/>
          <w:kern w:val="0"/>
          <w:sz w:val="24"/>
          <w:szCs w:val="24"/>
        </w:rPr>
        <w:t>」，召來4、5位小姐陪</w:t>
      </w:r>
      <w:proofErr w:type="gramStart"/>
      <w:r w:rsidRPr="00C11A8E">
        <w:rPr>
          <w:rFonts w:ascii="標楷體" w:eastAsia="標楷體" w:hAnsi="標楷體" w:hint="eastAsia"/>
          <w:kern w:val="0"/>
          <w:sz w:val="24"/>
          <w:szCs w:val="24"/>
        </w:rPr>
        <w:t>侍</w:t>
      </w:r>
      <w:proofErr w:type="gramEnd"/>
      <w:r w:rsidRPr="00C11A8E">
        <w:rPr>
          <w:rFonts w:ascii="標楷體" w:eastAsia="標楷體" w:hAnsi="標楷體" w:hint="eastAsia"/>
          <w:kern w:val="0"/>
          <w:sz w:val="24"/>
          <w:szCs w:val="24"/>
        </w:rPr>
        <w:t>飲酒作樂，陳錫慶與姚景林基於違背職務收受不正利益之犯意聯絡，共同接受黃信達之喝花酒招待，所受不正利益約7萬元。又該賭場於95年6月13日臨時停業後，亟思在○○區○○路○號○樓重行開業，黃信達遂透過陳錫慶邀約知情之永和派出所巡佐張村旭，先後於95年6月21日及29日，二度前往臺北市○○路○段○號地下室「王牌酒店」，溝通賭場遷移至上址之相關事宜，</w:t>
      </w:r>
      <w:proofErr w:type="gramStart"/>
      <w:r w:rsidRPr="00C11A8E">
        <w:rPr>
          <w:rFonts w:ascii="標楷體" w:eastAsia="標楷體" w:hAnsi="標楷體" w:hint="eastAsia"/>
          <w:kern w:val="0"/>
          <w:sz w:val="24"/>
          <w:szCs w:val="24"/>
        </w:rPr>
        <w:t>並均召女</w:t>
      </w:r>
      <w:proofErr w:type="gramEnd"/>
      <w:r w:rsidRPr="00C11A8E">
        <w:rPr>
          <w:rFonts w:ascii="標楷體" w:eastAsia="標楷體" w:hAnsi="標楷體" w:hint="eastAsia"/>
          <w:kern w:val="0"/>
          <w:sz w:val="24"/>
          <w:szCs w:val="24"/>
        </w:rPr>
        <w:t>陪酒飲宴，陳錫慶</w:t>
      </w:r>
      <w:proofErr w:type="gramStart"/>
      <w:r w:rsidRPr="00C11A8E">
        <w:rPr>
          <w:rFonts w:ascii="標楷體" w:eastAsia="標楷體" w:hAnsi="標楷體" w:hint="eastAsia"/>
          <w:kern w:val="0"/>
          <w:sz w:val="24"/>
          <w:szCs w:val="24"/>
        </w:rPr>
        <w:t>因此承前概括</w:t>
      </w:r>
      <w:proofErr w:type="gramEnd"/>
      <w:r w:rsidRPr="00C11A8E">
        <w:rPr>
          <w:rFonts w:ascii="標楷體" w:eastAsia="標楷體" w:hAnsi="標楷體" w:hint="eastAsia"/>
          <w:kern w:val="0"/>
          <w:sz w:val="24"/>
          <w:szCs w:val="24"/>
        </w:rPr>
        <w:t>犯意，並與張村旭基於收受不正利益之概括犯意聯絡，先後2次接受喝花酒招待之不正利益，每次消費金額各5萬餘元。95年7月4日賭場上開營業地點因遭媒體披露，賭場緊急停業，當晚紀英祥、黃信達即在臺北市○○○路環亞大樓○樓之「</w:t>
      </w:r>
      <w:proofErr w:type="gramStart"/>
      <w:r w:rsidRPr="00C11A8E">
        <w:rPr>
          <w:rFonts w:ascii="標楷體" w:eastAsia="標楷體" w:hAnsi="標楷體" w:hint="eastAsia"/>
          <w:kern w:val="0"/>
          <w:sz w:val="24"/>
          <w:szCs w:val="24"/>
        </w:rPr>
        <w:t>龍亨酒店</w:t>
      </w:r>
      <w:proofErr w:type="gramEnd"/>
      <w:r w:rsidRPr="00C11A8E">
        <w:rPr>
          <w:rFonts w:ascii="標楷體" w:eastAsia="標楷體" w:hAnsi="標楷體" w:hint="eastAsia"/>
          <w:kern w:val="0"/>
          <w:sz w:val="24"/>
          <w:szCs w:val="24"/>
        </w:rPr>
        <w:t>」，宴請陳錫慶、姚景林，商討賭場遷移至永和分局新生派出所管轄之○○區○○路○號○樓營業事宜，</w:t>
      </w:r>
      <w:proofErr w:type="gramStart"/>
      <w:r w:rsidRPr="00C11A8E">
        <w:rPr>
          <w:rFonts w:ascii="標楷體" w:eastAsia="標楷體" w:hAnsi="標楷體" w:hint="eastAsia"/>
          <w:kern w:val="0"/>
          <w:sz w:val="24"/>
          <w:szCs w:val="24"/>
        </w:rPr>
        <w:t>席間召來</w:t>
      </w:r>
      <w:proofErr w:type="gramEnd"/>
      <w:r w:rsidRPr="00C11A8E">
        <w:rPr>
          <w:rFonts w:ascii="標楷體" w:eastAsia="標楷體" w:hAnsi="標楷體" w:hint="eastAsia"/>
          <w:kern w:val="0"/>
          <w:sz w:val="24"/>
          <w:szCs w:val="24"/>
        </w:rPr>
        <w:t>4名女子陪酒飲宴，消費金額7萬餘</w:t>
      </w:r>
      <w:proofErr w:type="gramStart"/>
      <w:r w:rsidRPr="00C11A8E">
        <w:rPr>
          <w:rFonts w:ascii="標楷體" w:eastAsia="標楷體" w:hAnsi="標楷體" w:hint="eastAsia"/>
          <w:kern w:val="0"/>
          <w:sz w:val="24"/>
          <w:szCs w:val="24"/>
        </w:rPr>
        <w:t>元均由賭場</w:t>
      </w:r>
      <w:proofErr w:type="gramEnd"/>
      <w:r w:rsidRPr="00C11A8E">
        <w:rPr>
          <w:rFonts w:ascii="標楷體" w:eastAsia="標楷體" w:hAnsi="標楷體" w:hint="eastAsia"/>
          <w:kern w:val="0"/>
          <w:sz w:val="24"/>
          <w:szCs w:val="24"/>
        </w:rPr>
        <w:t>支付，陳錫慶因此與姚景林共同收受此次喝花酒招待之不正利益，且賭場旋於95年7月7日在○○區○○路○號○樓開業，陳錫慶明知此節，仍違背職務未予取締，</w:t>
      </w:r>
      <w:proofErr w:type="gramStart"/>
      <w:r w:rsidRPr="00C11A8E">
        <w:rPr>
          <w:rFonts w:ascii="標楷體" w:eastAsia="標楷體" w:hAnsi="標楷體" w:hint="eastAsia"/>
          <w:kern w:val="0"/>
          <w:sz w:val="24"/>
          <w:szCs w:val="24"/>
        </w:rPr>
        <w:t>因認被付</w:t>
      </w:r>
      <w:proofErr w:type="gramEnd"/>
      <w:r w:rsidRPr="00C11A8E">
        <w:rPr>
          <w:rFonts w:ascii="標楷體" w:eastAsia="標楷體" w:hAnsi="標楷體" w:hint="eastAsia"/>
          <w:kern w:val="0"/>
          <w:sz w:val="24"/>
          <w:szCs w:val="24"/>
        </w:rPr>
        <w:t>懲戒人另涉違失云云。</w:t>
      </w:r>
      <w:proofErr w:type="gramStart"/>
      <w:r w:rsidRPr="00C11A8E">
        <w:rPr>
          <w:rFonts w:ascii="標楷體" w:eastAsia="標楷體" w:hAnsi="標楷體" w:hint="eastAsia"/>
          <w:kern w:val="0"/>
          <w:sz w:val="24"/>
          <w:szCs w:val="24"/>
        </w:rPr>
        <w:t>惟查</w:t>
      </w:r>
      <w:proofErr w:type="gramEnd"/>
      <w:r w:rsidRPr="00C11A8E">
        <w:rPr>
          <w:rFonts w:ascii="標楷體" w:eastAsia="標楷體" w:hAnsi="標楷體" w:hint="eastAsia"/>
          <w:kern w:val="0"/>
          <w:sz w:val="24"/>
          <w:szCs w:val="24"/>
        </w:rPr>
        <w:t>，上開關於被付懲戒人所涉貪污罪部分，經臺灣板橋地方法院（已改制為臺灣新北地方法院）檢察署檢察官95年度偵緝字第2333號</w:t>
      </w:r>
      <w:r w:rsidRPr="00C11A8E">
        <w:rPr>
          <w:rFonts w:ascii="標楷體" w:eastAsia="標楷體" w:hAnsi="標楷體" w:hint="eastAsia"/>
          <w:kern w:val="0"/>
          <w:sz w:val="24"/>
          <w:szCs w:val="24"/>
        </w:rPr>
        <w:lastRenderedPageBreak/>
        <w:t>、95年度</w:t>
      </w:r>
      <w:proofErr w:type="gramStart"/>
      <w:r w:rsidRPr="00C11A8E">
        <w:rPr>
          <w:rFonts w:ascii="標楷體" w:eastAsia="標楷體" w:hAnsi="標楷體" w:hint="eastAsia"/>
          <w:kern w:val="0"/>
          <w:sz w:val="24"/>
          <w:szCs w:val="24"/>
        </w:rPr>
        <w:t>偵</w:t>
      </w:r>
      <w:proofErr w:type="gramEnd"/>
      <w:r w:rsidRPr="00C11A8E">
        <w:rPr>
          <w:rFonts w:ascii="標楷體" w:eastAsia="標楷體" w:hAnsi="標楷體" w:hint="eastAsia"/>
          <w:kern w:val="0"/>
          <w:sz w:val="24"/>
          <w:szCs w:val="24"/>
        </w:rPr>
        <w:t>字第16745、17106、20663、22101、22118、22121、24391、24418號起訴書以被付懲戒人涉犯貪污治罪條例第4條第1項第5款之收受賄賂罪提起公訴後，</w:t>
      </w:r>
      <w:proofErr w:type="gramStart"/>
      <w:r w:rsidRPr="00C11A8E">
        <w:rPr>
          <w:rFonts w:ascii="標楷體" w:eastAsia="標楷體" w:hAnsi="標楷體" w:hint="eastAsia"/>
          <w:kern w:val="0"/>
          <w:sz w:val="24"/>
          <w:szCs w:val="24"/>
        </w:rPr>
        <w:t>嗣</w:t>
      </w:r>
      <w:proofErr w:type="gramEnd"/>
      <w:r w:rsidRPr="00C11A8E">
        <w:rPr>
          <w:rFonts w:ascii="標楷體" w:eastAsia="標楷體" w:hAnsi="標楷體" w:hint="eastAsia"/>
          <w:kern w:val="0"/>
          <w:sz w:val="24"/>
          <w:szCs w:val="24"/>
        </w:rPr>
        <w:t>經臺灣高等法院</w:t>
      </w:r>
      <w:proofErr w:type="gramStart"/>
      <w:r w:rsidRPr="00C11A8E">
        <w:rPr>
          <w:rFonts w:ascii="標楷體" w:eastAsia="標楷體" w:hAnsi="標楷體" w:hint="eastAsia"/>
          <w:kern w:val="0"/>
          <w:sz w:val="24"/>
          <w:szCs w:val="24"/>
        </w:rPr>
        <w:t>97年度矚上更</w:t>
      </w:r>
      <w:proofErr w:type="gramEnd"/>
      <w:r w:rsidRPr="00C11A8E">
        <w:rPr>
          <w:rFonts w:ascii="標楷體" w:eastAsia="標楷體" w:hAnsi="標楷體" w:hint="eastAsia"/>
          <w:kern w:val="0"/>
          <w:sz w:val="24"/>
          <w:szCs w:val="24"/>
        </w:rPr>
        <w:t>（一）字第5號刑事判決，認為被付懲戒人是否有收受賭場之賄賂，尚有合理的懷疑存在，檢察官所舉證據，</w:t>
      </w:r>
      <w:proofErr w:type="gramStart"/>
      <w:r w:rsidRPr="00C11A8E">
        <w:rPr>
          <w:rFonts w:ascii="標楷體" w:eastAsia="標楷體" w:hAnsi="標楷體" w:hint="eastAsia"/>
          <w:kern w:val="0"/>
          <w:sz w:val="24"/>
          <w:szCs w:val="24"/>
        </w:rPr>
        <w:t>均尚不</w:t>
      </w:r>
      <w:proofErr w:type="gramEnd"/>
      <w:r w:rsidRPr="00C11A8E">
        <w:rPr>
          <w:rFonts w:ascii="標楷體" w:eastAsia="標楷體" w:hAnsi="標楷體" w:hint="eastAsia"/>
          <w:kern w:val="0"/>
          <w:sz w:val="24"/>
          <w:szCs w:val="24"/>
        </w:rPr>
        <w:t>足以證明被付懲戒人收受賄賂，復查無其他積極證據</w:t>
      </w:r>
      <w:proofErr w:type="gramStart"/>
      <w:r w:rsidRPr="00C11A8E">
        <w:rPr>
          <w:rFonts w:ascii="標楷體" w:eastAsia="標楷體" w:hAnsi="標楷體" w:hint="eastAsia"/>
          <w:kern w:val="0"/>
          <w:sz w:val="24"/>
          <w:szCs w:val="24"/>
        </w:rPr>
        <w:t>足認被付</w:t>
      </w:r>
      <w:proofErr w:type="gramEnd"/>
      <w:r w:rsidRPr="00C11A8E">
        <w:rPr>
          <w:rFonts w:ascii="標楷體" w:eastAsia="標楷體" w:hAnsi="標楷體" w:hint="eastAsia"/>
          <w:kern w:val="0"/>
          <w:sz w:val="24"/>
          <w:szCs w:val="24"/>
        </w:rPr>
        <w:t>懲戒人有檢察官所指之前述犯行，不能證明其犯罪，依法</w:t>
      </w:r>
      <w:proofErr w:type="gramStart"/>
      <w:r w:rsidRPr="00C11A8E">
        <w:rPr>
          <w:rFonts w:ascii="標楷體" w:eastAsia="標楷體" w:hAnsi="標楷體" w:hint="eastAsia"/>
          <w:kern w:val="0"/>
          <w:sz w:val="24"/>
          <w:szCs w:val="24"/>
        </w:rPr>
        <w:t>諭</w:t>
      </w:r>
      <w:proofErr w:type="gramEnd"/>
      <w:r w:rsidRPr="00C11A8E">
        <w:rPr>
          <w:rFonts w:ascii="標楷體" w:eastAsia="標楷體" w:hAnsi="標楷體" w:hint="eastAsia"/>
          <w:kern w:val="0"/>
          <w:sz w:val="24"/>
          <w:szCs w:val="24"/>
        </w:rPr>
        <w:t>知其無罪，此部分因檢察官未提起上訴而確定。關於陳錫慶、姚景林及永和分局秀朗派出所所長吳榮基於95年6月7日接受黃信達邀約用餐、喝花酒及性招待之不正利益部分，經上開起訴書提起公訴後，</w:t>
      </w:r>
      <w:proofErr w:type="gramStart"/>
      <w:r w:rsidRPr="00C11A8E">
        <w:rPr>
          <w:rFonts w:ascii="標楷體" w:eastAsia="標楷體" w:hAnsi="標楷體" w:hint="eastAsia"/>
          <w:kern w:val="0"/>
          <w:sz w:val="24"/>
          <w:szCs w:val="24"/>
        </w:rPr>
        <w:t>嗣</w:t>
      </w:r>
      <w:proofErr w:type="gramEnd"/>
      <w:r w:rsidRPr="00C11A8E">
        <w:rPr>
          <w:rFonts w:ascii="標楷體" w:eastAsia="標楷體" w:hAnsi="標楷體" w:hint="eastAsia"/>
          <w:kern w:val="0"/>
          <w:sz w:val="24"/>
          <w:szCs w:val="24"/>
        </w:rPr>
        <w:t>經臺灣高等法院</w:t>
      </w:r>
      <w:proofErr w:type="gramStart"/>
      <w:r w:rsidRPr="00C11A8E">
        <w:rPr>
          <w:rFonts w:ascii="標楷體" w:eastAsia="標楷體" w:hAnsi="標楷體" w:hint="eastAsia"/>
          <w:kern w:val="0"/>
          <w:sz w:val="24"/>
          <w:szCs w:val="24"/>
        </w:rPr>
        <w:t>97年度矚上更</w:t>
      </w:r>
      <w:proofErr w:type="gramEnd"/>
      <w:r w:rsidRPr="00C11A8E">
        <w:rPr>
          <w:rFonts w:ascii="標楷體" w:eastAsia="標楷體" w:hAnsi="標楷體" w:hint="eastAsia"/>
          <w:kern w:val="0"/>
          <w:sz w:val="24"/>
          <w:szCs w:val="24"/>
        </w:rPr>
        <w:t>（一）字第5號刑事判決，認為此部分，不足以證明陳錫慶、姚景林及吳榮基有違背職務收受不正利益之犯行，因檢察官未就此部分提起上訴而確定。其餘所指黃信達邀約永和派出所巡佐張村旭，先後於95年6月21日及29日，二度前往臺北市○○路○段○號地下室「王牌酒店」，溝通賭場遷移至上址之相關事宜，</w:t>
      </w:r>
      <w:proofErr w:type="gramStart"/>
      <w:r w:rsidRPr="00C11A8E">
        <w:rPr>
          <w:rFonts w:ascii="標楷體" w:eastAsia="標楷體" w:hAnsi="標楷體" w:hint="eastAsia"/>
          <w:kern w:val="0"/>
          <w:sz w:val="24"/>
          <w:szCs w:val="24"/>
        </w:rPr>
        <w:t>並均召女</w:t>
      </w:r>
      <w:proofErr w:type="gramEnd"/>
      <w:r w:rsidRPr="00C11A8E">
        <w:rPr>
          <w:rFonts w:ascii="標楷體" w:eastAsia="標楷體" w:hAnsi="標楷體" w:hint="eastAsia"/>
          <w:kern w:val="0"/>
          <w:sz w:val="24"/>
          <w:szCs w:val="24"/>
        </w:rPr>
        <w:t>陪酒飲宴，陳錫慶</w:t>
      </w:r>
      <w:proofErr w:type="gramStart"/>
      <w:r w:rsidRPr="00C11A8E">
        <w:rPr>
          <w:rFonts w:ascii="標楷體" w:eastAsia="標楷體" w:hAnsi="標楷體" w:hint="eastAsia"/>
          <w:kern w:val="0"/>
          <w:sz w:val="24"/>
          <w:szCs w:val="24"/>
        </w:rPr>
        <w:t>因此承前概括</w:t>
      </w:r>
      <w:proofErr w:type="gramEnd"/>
      <w:r w:rsidRPr="00C11A8E">
        <w:rPr>
          <w:rFonts w:ascii="標楷體" w:eastAsia="標楷體" w:hAnsi="標楷體" w:hint="eastAsia"/>
          <w:kern w:val="0"/>
          <w:sz w:val="24"/>
          <w:szCs w:val="24"/>
        </w:rPr>
        <w:t>犯意，並與張村旭基於收受不正利益之概括犯意聯絡，先後2次接受喝花酒招待之不正利益，每次消費金額各5萬餘元。95年7月4日賭場上開營業地點因遭媒體披露，賭場緊急停業，當晚紀英祥、黃信達即在臺北市○○○路環亞大樓○樓之「</w:t>
      </w:r>
      <w:proofErr w:type="gramStart"/>
      <w:r w:rsidRPr="00C11A8E">
        <w:rPr>
          <w:rFonts w:ascii="標楷體" w:eastAsia="標楷體" w:hAnsi="標楷體" w:hint="eastAsia"/>
          <w:kern w:val="0"/>
          <w:sz w:val="24"/>
          <w:szCs w:val="24"/>
        </w:rPr>
        <w:t>龍亨酒店</w:t>
      </w:r>
      <w:proofErr w:type="gramEnd"/>
      <w:r w:rsidRPr="00C11A8E">
        <w:rPr>
          <w:rFonts w:ascii="標楷體" w:eastAsia="標楷體" w:hAnsi="標楷體" w:hint="eastAsia"/>
          <w:kern w:val="0"/>
          <w:sz w:val="24"/>
          <w:szCs w:val="24"/>
        </w:rPr>
        <w:t>」，宴請陳錫慶、姚景林，商討賭場遷移至永和分局新生派出所管轄之○○區○○路○號○樓營業事宜，</w:t>
      </w:r>
      <w:proofErr w:type="gramStart"/>
      <w:r w:rsidRPr="00C11A8E">
        <w:rPr>
          <w:rFonts w:ascii="標楷體" w:eastAsia="標楷體" w:hAnsi="標楷體" w:hint="eastAsia"/>
          <w:kern w:val="0"/>
          <w:sz w:val="24"/>
          <w:szCs w:val="24"/>
        </w:rPr>
        <w:t>席間召來</w:t>
      </w:r>
      <w:proofErr w:type="gramEnd"/>
      <w:r w:rsidRPr="00C11A8E">
        <w:rPr>
          <w:rFonts w:ascii="標楷體" w:eastAsia="標楷體" w:hAnsi="標楷體" w:hint="eastAsia"/>
          <w:kern w:val="0"/>
          <w:sz w:val="24"/>
          <w:szCs w:val="24"/>
        </w:rPr>
        <w:t>4名女子陪酒飲宴，消費金額7萬餘</w:t>
      </w:r>
      <w:proofErr w:type="gramStart"/>
      <w:r w:rsidRPr="00C11A8E">
        <w:rPr>
          <w:rFonts w:ascii="標楷體" w:eastAsia="標楷體" w:hAnsi="標楷體" w:hint="eastAsia"/>
          <w:kern w:val="0"/>
          <w:sz w:val="24"/>
          <w:szCs w:val="24"/>
        </w:rPr>
        <w:t>元均由賭場</w:t>
      </w:r>
      <w:proofErr w:type="gramEnd"/>
      <w:r w:rsidRPr="00C11A8E">
        <w:rPr>
          <w:rFonts w:ascii="標楷體" w:eastAsia="標楷體" w:hAnsi="標楷體" w:hint="eastAsia"/>
          <w:kern w:val="0"/>
          <w:sz w:val="24"/>
          <w:szCs w:val="24"/>
        </w:rPr>
        <w:t>支付，陳錫慶因此與姚景林共同收受此次喝花酒招待之不正利益部分，因員警之違法行為時被付懲戒人已調任三重分局分局長，是陳錫慶、姚景林、張村旭等上開違法行為，已非被付懲戒人所能督導之範圍，該部分尚難令被付懲戒人負督導所屬不周之責，</w:t>
      </w:r>
      <w:proofErr w:type="gramStart"/>
      <w:r w:rsidRPr="00C11A8E">
        <w:rPr>
          <w:rFonts w:ascii="標楷體" w:eastAsia="標楷體" w:hAnsi="標楷體" w:hint="eastAsia"/>
          <w:kern w:val="0"/>
          <w:sz w:val="24"/>
          <w:szCs w:val="24"/>
        </w:rPr>
        <w:t>此外，</w:t>
      </w:r>
      <w:proofErr w:type="gramEnd"/>
      <w:r w:rsidRPr="00C11A8E">
        <w:rPr>
          <w:rFonts w:ascii="標楷體" w:eastAsia="標楷體" w:hAnsi="標楷體" w:hint="eastAsia"/>
          <w:kern w:val="0"/>
          <w:sz w:val="24"/>
          <w:szCs w:val="24"/>
        </w:rPr>
        <w:t>復查無其他證據</w:t>
      </w:r>
      <w:proofErr w:type="gramStart"/>
      <w:r w:rsidRPr="00C11A8E">
        <w:rPr>
          <w:rFonts w:ascii="標楷體" w:eastAsia="標楷體" w:hAnsi="標楷體" w:hint="eastAsia"/>
          <w:kern w:val="0"/>
          <w:sz w:val="24"/>
          <w:szCs w:val="24"/>
        </w:rPr>
        <w:t>足認被付</w:t>
      </w:r>
      <w:proofErr w:type="gramEnd"/>
      <w:r w:rsidRPr="00C11A8E">
        <w:rPr>
          <w:rFonts w:ascii="標楷體" w:eastAsia="標楷體" w:hAnsi="標楷體" w:hint="eastAsia"/>
          <w:kern w:val="0"/>
          <w:sz w:val="24"/>
          <w:szCs w:val="24"/>
        </w:rPr>
        <w:t>懲戒人有</w:t>
      </w:r>
      <w:proofErr w:type="gramStart"/>
      <w:r w:rsidRPr="00C11A8E">
        <w:rPr>
          <w:rFonts w:ascii="標楷體" w:eastAsia="標楷體" w:hAnsi="標楷體" w:hint="eastAsia"/>
          <w:kern w:val="0"/>
          <w:sz w:val="24"/>
          <w:szCs w:val="24"/>
        </w:rPr>
        <w:t>上開違失</w:t>
      </w:r>
      <w:proofErr w:type="gramEnd"/>
      <w:r w:rsidRPr="00C11A8E">
        <w:rPr>
          <w:rFonts w:ascii="標楷體" w:eastAsia="標楷體" w:hAnsi="標楷體" w:hint="eastAsia"/>
          <w:kern w:val="0"/>
          <w:sz w:val="24"/>
          <w:szCs w:val="24"/>
        </w:rPr>
        <w:t>行為，此部分自不</w:t>
      </w:r>
      <w:proofErr w:type="gramStart"/>
      <w:r w:rsidRPr="00C11A8E">
        <w:rPr>
          <w:rFonts w:ascii="標楷體" w:eastAsia="標楷體" w:hAnsi="標楷體" w:hint="eastAsia"/>
          <w:kern w:val="0"/>
          <w:sz w:val="24"/>
          <w:szCs w:val="24"/>
        </w:rPr>
        <w:t>併</w:t>
      </w:r>
      <w:proofErr w:type="gramEnd"/>
      <w:r w:rsidRPr="00C11A8E">
        <w:rPr>
          <w:rFonts w:ascii="標楷體" w:eastAsia="標楷體" w:hAnsi="標楷體" w:hint="eastAsia"/>
          <w:kern w:val="0"/>
          <w:sz w:val="24"/>
          <w:szCs w:val="24"/>
        </w:rPr>
        <w:t>付懲戒。</w:t>
      </w:r>
    </w:p>
    <w:p w:rsidR="00DD70AC" w:rsidRPr="00C11A8E" w:rsidRDefault="00DD70AC" w:rsidP="00DD70AC">
      <w:pPr>
        <w:pStyle w:val="a9"/>
        <w:rPr>
          <w:rFonts w:ascii="標楷體" w:eastAsia="標楷體" w:hAnsi="標楷體"/>
          <w:kern w:val="0"/>
          <w:sz w:val="24"/>
          <w:szCs w:val="24"/>
        </w:rPr>
      </w:pPr>
      <w:r w:rsidRPr="00C11A8E">
        <w:rPr>
          <w:rFonts w:ascii="標楷體" w:eastAsia="標楷體" w:hAnsi="標楷體" w:hint="eastAsia"/>
          <w:kern w:val="0"/>
          <w:sz w:val="24"/>
          <w:szCs w:val="24"/>
        </w:rPr>
        <w:t>據</w:t>
      </w:r>
      <w:proofErr w:type="gramStart"/>
      <w:r w:rsidRPr="00C11A8E">
        <w:rPr>
          <w:rFonts w:ascii="標楷體" w:eastAsia="標楷體" w:hAnsi="標楷體" w:hint="eastAsia"/>
          <w:kern w:val="0"/>
          <w:sz w:val="24"/>
          <w:szCs w:val="24"/>
        </w:rPr>
        <w:t>上論結</w:t>
      </w:r>
      <w:proofErr w:type="gramEnd"/>
      <w:r w:rsidRPr="00C11A8E">
        <w:rPr>
          <w:rFonts w:ascii="標楷體" w:eastAsia="標楷體" w:hAnsi="標楷體" w:hint="eastAsia"/>
          <w:kern w:val="0"/>
          <w:sz w:val="24"/>
          <w:szCs w:val="24"/>
        </w:rPr>
        <w:t>，被付懲戒人蔡榮源有公務員懲戒法第2條第1款情事，並有懲戒之必要，應受懲戒。</w:t>
      </w:r>
      <w:proofErr w:type="gramStart"/>
      <w:r w:rsidRPr="00C11A8E">
        <w:rPr>
          <w:rFonts w:ascii="標楷體" w:eastAsia="標楷體" w:hAnsi="標楷體" w:hint="eastAsia"/>
          <w:kern w:val="0"/>
          <w:sz w:val="24"/>
          <w:szCs w:val="24"/>
        </w:rPr>
        <w:t>爰</w:t>
      </w:r>
      <w:proofErr w:type="gramEnd"/>
      <w:r w:rsidRPr="00C11A8E">
        <w:rPr>
          <w:rFonts w:ascii="標楷體" w:eastAsia="標楷體" w:hAnsi="標楷體" w:hint="eastAsia"/>
          <w:kern w:val="0"/>
          <w:sz w:val="24"/>
          <w:szCs w:val="24"/>
        </w:rPr>
        <w:t>依同法第46條第1項但書、第55條前段及修正</w:t>
      </w:r>
      <w:proofErr w:type="gramStart"/>
      <w:r w:rsidRPr="00C11A8E">
        <w:rPr>
          <w:rFonts w:ascii="標楷體" w:eastAsia="標楷體" w:hAnsi="標楷體" w:hint="eastAsia"/>
          <w:kern w:val="0"/>
          <w:sz w:val="24"/>
          <w:szCs w:val="24"/>
        </w:rPr>
        <w:t>施行前同法</w:t>
      </w:r>
      <w:proofErr w:type="gramEnd"/>
      <w:r w:rsidRPr="00C11A8E">
        <w:rPr>
          <w:rFonts w:ascii="標楷體" w:eastAsia="標楷體" w:hAnsi="標楷體" w:hint="eastAsia"/>
          <w:kern w:val="0"/>
          <w:sz w:val="24"/>
          <w:szCs w:val="24"/>
        </w:rPr>
        <w:t>第9條第1項第1款判決如主文。</w:t>
      </w:r>
    </w:p>
    <w:p w:rsidR="00DD70AC" w:rsidRPr="00C11A8E" w:rsidRDefault="00DD70AC" w:rsidP="00C11A8E">
      <w:pPr>
        <w:pStyle w:val="a9"/>
        <w:jc w:val="right"/>
        <w:rPr>
          <w:rFonts w:ascii="標楷體" w:eastAsia="標楷體" w:hAnsi="標楷體"/>
          <w:sz w:val="24"/>
          <w:szCs w:val="24"/>
        </w:rPr>
        <w:sectPr w:rsidR="00DD70AC" w:rsidRPr="00C11A8E" w:rsidSect="00C11A8E">
          <w:pgSz w:w="11906" w:h="16838" w:code="9"/>
          <w:pgMar w:top="1701" w:right="1332" w:bottom="1531" w:left="1361" w:header="1418" w:footer="907" w:gutter="0"/>
          <w:pgNumType w:start="7"/>
          <w:cols w:space="601"/>
          <w:docGrid w:type="lines" w:linePitch="360"/>
        </w:sectPr>
      </w:pPr>
      <w:r w:rsidRPr="00C11A8E">
        <w:rPr>
          <w:rFonts w:ascii="標楷體" w:eastAsia="標楷體" w:hAnsi="標楷體" w:hint="eastAsia"/>
          <w:sz w:val="24"/>
          <w:szCs w:val="24"/>
        </w:rPr>
        <w:t>中華民國105年6月22日</w:t>
      </w:r>
    </w:p>
    <w:p w:rsidR="00DD70AC" w:rsidRPr="00C11A8E" w:rsidRDefault="00DD70AC" w:rsidP="00DD70AC">
      <w:pPr>
        <w:pStyle w:val="a9"/>
        <w:tabs>
          <w:tab w:val="left" w:pos="8006"/>
        </w:tabs>
        <w:rPr>
          <w:rFonts w:ascii="標楷體" w:eastAsia="標楷體" w:hAnsi="標楷體"/>
          <w:sz w:val="24"/>
          <w:szCs w:val="24"/>
        </w:rPr>
      </w:pPr>
      <w:r w:rsidRPr="00C11A8E">
        <w:rPr>
          <w:rFonts w:ascii="標楷體" w:eastAsia="標楷體" w:hAnsi="標楷體"/>
          <w:sz w:val="24"/>
          <w:szCs w:val="24"/>
        </w:rPr>
        <w:lastRenderedPageBreak/>
        <w:tab/>
      </w:r>
    </w:p>
    <w:p w:rsidR="00DD70AC" w:rsidRPr="00C11A8E" w:rsidRDefault="00DD70AC" w:rsidP="00C11A8E">
      <w:pPr>
        <w:pStyle w:val="a9"/>
        <w:spacing w:afterLines="20"/>
        <w:rPr>
          <w:rFonts w:ascii="標楷體" w:eastAsia="標楷體" w:hAnsi="標楷體"/>
          <w:sz w:val="24"/>
          <w:szCs w:val="24"/>
        </w:rPr>
      </w:pPr>
      <w:r w:rsidRPr="00C11A8E">
        <w:rPr>
          <w:rFonts w:ascii="標楷體" w:eastAsia="標楷體" w:hAnsi="標楷體" w:hint="eastAsia"/>
          <w:sz w:val="24"/>
          <w:szCs w:val="24"/>
        </w:rPr>
        <w:t>移送意旨附表</w:t>
      </w:r>
    </w:p>
    <w:tbl>
      <w:tblPr>
        <w:tblW w:w="5388"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bottom w:w="57" w:type="dxa"/>
          <w:right w:w="57" w:type="dxa"/>
        </w:tblCellMar>
        <w:tblLook w:val="0000"/>
      </w:tblPr>
      <w:tblGrid>
        <w:gridCol w:w="710"/>
        <w:gridCol w:w="991"/>
        <w:gridCol w:w="1276"/>
        <w:gridCol w:w="993"/>
        <w:gridCol w:w="1559"/>
        <w:gridCol w:w="1561"/>
        <w:gridCol w:w="1983"/>
      </w:tblGrid>
      <w:tr w:rsidR="00C11A8E" w:rsidRPr="00C11A8E" w:rsidTr="00C11A8E">
        <w:trPr>
          <w:trHeight w:val="20"/>
          <w:tblHeader/>
        </w:trPr>
        <w:tc>
          <w:tcPr>
            <w:tcW w:w="392" w:type="pct"/>
            <w:vAlign w:val="center"/>
          </w:tcPr>
          <w:p w:rsidR="00DD70AC" w:rsidRPr="00C11A8E" w:rsidRDefault="00DD70AC" w:rsidP="001F5D69">
            <w:pPr>
              <w:pStyle w:val="a9"/>
              <w:spacing w:line="350" w:lineRule="exact"/>
              <w:jc w:val="center"/>
              <w:rPr>
                <w:rFonts w:ascii="標楷體" w:eastAsia="標楷體" w:hAnsi="標楷體"/>
                <w:sz w:val="24"/>
                <w:szCs w:val="24"/>
              </w:rPr>
            </w:pPr>
            <w:r w:rsidRPr="00C11A8E">
              <w:rPr>
                <w:rFonts w:ascii="標楷體" w:eastAsia="標楷體" w:hAnsi="標楷體" w:hint="eastAsia"/>
                <w:sz w:val="24"/>
                <w:szCs w:val="24"/>
              </w:rPr>
              <w:t>編號</w:t>
            </w:r>
          </w:p>
        </w:tc>
        <w:tc>
          <w:tcPr>
            <w:tcW w:w="546" w:type="pct"/>
            <w:vAlign w:val="center"/>
          </w:tcPr>
          <w:p w:rsidR="00DD70AC" w:rsidRPr="00C11A8E" w:rsidRDefault="00DD70AC" w:rsidP="001F5D69">
            <w:pPr>
              <w:pStyle w:val="a9"/>
              <w:spacing w:line="350" w:lineRule="exact"/>
              <w:jc w:val="center"/>
              <w:rPr>
                <w:rFonts w:ascii="標楷體" w:eastAsia="標楷體" w:hAnsi="標楷體"/>
                <w:sz w:val="24"/>
                <w:szCs w:val="24"/>
              </w:rPr>
            </w:pPr>
            <w:r w:rsidRPr="00C11A8E">
              <w:rPr>
                <w:rFonts w:ascii="標楷體" w:eastAsia="標楷體" w:hAnsi="標楷體" w:hint="eastAsia"/>
                <w:sz w:val="24"/>
                <w:szCs w:val="24"/>
              </w:rPr>
              <w:t>被告</w:t>
            </w:r>
          </w:p>
        </w:tc>
        <w:tc>
          <w:tcPr>
            <w:tcW w:w="703" w:type="pct"/>
            <w:vAlign w:val="center"/>
          </w:tcPr>
          <w:p w:rsidR="00DD70AC" w:rsidRPr="00C11A8E" w:rsidRDefault="00DD70AC" w:rsidP="001F5D69">
            <w:pPr>
              <w:pStyle w:val="a9"/>
              <w:spacing w:line="350" w:lineRule="exact"/>
              <w:jc w:val="center"/>
              <w:rPr>
                <w:rFonts w:ascii="標楷體" w:eastAsia="標楷體" w:hAnsi="標楷體"/>
                <w:sz w:val="24"/>
                <w:szCs w:val="24"/>
              </w:rPr>
            </w:pPr>
            <w:r w:rsidRPr="00C11A8E">
              <w:rPr>
                <w:rFonts w:ascii="標楷體" w:eastAsia="標楷體" w:hAnsi="標楷體" w:hint="eastAsia"/>
                <w:sz w:val="24"/>
                <w:szCs w:val="24"/>
              </w:rPr>
              <w:t>涉案時間</w:t>
            </w:r>
          </w:p>
        </w:tc>
        <w:tc>
          <w:tcPr>
            <w:tcW w:w="547" w:type="pct"/>
            <w:vAlign w:val="center"/>
          </w:tcPr>
          <w:p w:rsidR="00DD70AC" w:rsidRPr="00C11A8E" w:rsidRDefault="00DD70AC" w:rsidP="001F5D69">
            <w:pPr>
              <w:pStyle w:val="a9"/>
              <w:spacing w:line="350" w:lineRule="exact"/>
              <w:jc w:val="center"/>
              <w:rPr>
                <w:rFonts w:ascii="標楷體" w:eastAsia="標楷體" w:hAnsi="標楷體"/>
                <w:sz w:val="24"/>
                <w:szCs w:val="24"/>
              </w:rPr>
            </w:pPr>
            <w:r w:rsidRPr="00C11A8E">
              <w:rPr>
                <w:rFonts w:ascii="標楷體" w:eastAsia="標楷體" w:hAnsi="標楷體" w:hint="eastAsia"/>
                <w:sz w:val="24"/>
                <w:szCs w:val="24"/>
              </w:rPr>
              <w:t>涉案時</w:t>
            </w:r>
          </w:p>
          <w:p w:rsidR="00DD70AC" w:rsidRPr="00C11A8E" w:rsidRDefault="00DD70AC" w:rsidP="001F5D69">
            <w:pPr>
              <w:pStyle w:val="a9"/>
              <w:spacing w:line="350" w:lineRule="exact"/>
              <w:jc w:val="center"/>
              <w:rPr>
                <w:rFonts w:ascii="標楷體" w:eastAsia="標楷體" w:hAnsi="標楷體"/>
                <w:sz w:val="24"/>
                <w:szCs w:val="24"/>
              </w:rPr>
            </w:pPr>
            <w:r w:rsidRPr="00C11A8E">
              <w:rPr>
                <w:rFonts w:ascii="標楷體" w:eastAsia="標楷體" w:hAnsi="標楷體" w:hint="eastAsia"/>
                <w:sz w:val="24"/>
                <w:szCs w:val="24"/>
              </w:rPr>
              <w:t>任職單位</w:t>
            </w:r>
          </w:p>
        </w:tc>
        <w:tc>
          <w:tcPr>
            <w:tcW w:w="859" w:type="pct"/>
            <w:vAlign w:val="center"/>
          </w:tcPr>
          <w:p w:rsidR="00DD70AC" w:rsidRPr="00C11A8E" w:rsidRDefault="00DD70AC" w:rsidP="001F5D69">
            <w:pPr>
              <w:pStyle w:val="a9"/>
              <w:spacing w:line="350" w:lineRule="exact"/>
              <w:jc w:val="center"/>
              <w:rPr>
                <w:rFonts w:ascii="標楷體" w:eastAsia="標楷體" w:hAnsi="標楷體"/>
                <w:sz w:val="24"/>
                <w:szCs w:val="24"/>
              </w:rPr>
            </w:pPr>
            <w:r w:rsidRPr="00C11A8E">
              <w:rPr>
                <w:rFonts w:ascii="標楷體" w:eastAsia="標楷體" w:hAnsi="標楷體" w:hint="eastAsia"/>
                <w:sz w:val="24"/>
                <w:szCs w:val="24"/>
              </w:rPr>
              <w:t>臺灣高等法院認定之犯罪事實</w:t>
            </w:r>
          </w:p>
        </w:tc>
        <w:tc>
          <w:tcPr>
            <w:tcW w:w="860" w:type="pct"/>
            <w:vAlign w:val="center"/>
          </w:tcPr>
          <w:p w:rsidR="00DD70AC" w:rsidRPr="00C11A8E" w:rsidRDefault="00DD70AC" w:rsidP="001F5D69">
            <w:pPr>
              <w:pStyle w:val="a9"/>
              <w:spacing w:line="350" w:lineRule="exact"/>
              <w:jc w:val="center"/>
              <w:rPr>
                <w:rFonts w:ascii="標楷體" w:eastAsia="標楷體" w:hAnsi="標楷體"/>
                <w:sz w:val="24"/>
                <w:szCs w:val="24"/>
              </w:rPr>
            </w:pPr>
            <w:r w:rsidRPr="00C11A8E">
              <w:rPr>
                <w:rFonts w:ascii="標楷體" w:eastAsia="標楷體" w:hAnsi="標楷體" w:hint="eastAsia"/>
                <w:sz w:val="24"/>
                <w:szCs w:val="24"/>
              </w:rPr>
              <w:t>所犯法條</w:t>
            </w:r>
          </w:p>
        </w:tc>
        <w:tc>
          <w:tcPr>
            <w:tcW w:w="1093" w:type="pct"/>
            <w:vAlign w:val="center"/>
          </w:tcPr>
          <w:p w:rsidR="00DD70AC" w:rsidRPr="00C11A8E" w:rsidRDefault="00DD70AC" w:rsidP="001F5D69">
            <w:pPr>
              <w:pStyle w:val="a9"/>
              <w:spacing w:line="350" w:lineRule="exact"/>
              <w:jc w:val="center"/>
              <w:rPr>
                <w:rFonts w:ascii="標楷體" w:eastAsia="標楷體" w:hAnsi="標楷體"/>
                <w:sz w:val="24"/>
                <w:szCs w:val="24"/>
              </w:rPr>
            </w:pPr>
            <w:r w:rsidRPr="00C11A8E">
              <w:rPr>
                <w:rFonts w:ascii="標楷體" w:eastAsia="標楷體" w:hAnsi="標楷體" w:hint="eastAsia"/>
                <w:sz w:val="24"/>
                <w:szCs w:val="24"/>
              </w:rPr>
              <w:t>判刑（最高法院發回更審部分）</w:t>
            </w:r>
          </w:p>
        </w:tc>
      </w:tr>
      <w:tr w:rsidR="00C11A8E" w:rsidRPr="00C11A8E" w:rsidTr="00C11A8E">
        <w:trPr>
          <w:trHeight w:val="20"/>
        </w:trPr>
        <w:tc>
          <w:tcPr>
            <w:tcW w:w="392" w:type="pct"/>
            <w:vAlign w:val="center"/>
          </w:tcPr>
          <w:p w:rsidR="00DD70AC" w:rsidRPr="00C11A8E" w:rsidRDefault="00DD70AC" w:rsidP="001F5D69">
            <w:pPr>
              <w:pStyle w:val="a9"/>
              <w:spacing w:line="350" w:lineRule="exact"/>
              <w:jc w:val="center"/>
              <w:rPr>
                <w:rFonts w:ascii="標楷體" w:eastAsia="標楷體" w:hAnsi="標楷體"/>
                <w:sz w:val="24"/>
                <w:szCs w:val="24"/>
              </w:rPr>
            </w:pPr>
            <w:r w:rsidRPr="00C11A8E">
              <w:rPr>
                <w:rFonts w:ascii="標楷體" w:eastAsia="標楷體" w:hAnsi="標楷體" w:hint="eastAsia"/>
                <w:sz w:val="24"/>
                <w:szCs w:val="24"/>
              </w:rPr>
              <w:t>1</w:t>
            </w:r>
          </w:p>
        </w:tc>
        <w:tc>
          <w:tcPr>
            <w:tcW w:w="546" w:type="pct"/>
            <w:vAlign w:val="center"/>
          </w:tcPr>
          <w:p w:rsidR="00DD70AC" w:rsidRPr="00C11A8E" w:rsidRDefault="00DD70AC" w:rsidP="001F5D69">
            <w:pPr>
              <w:pStyle w:val="a9"/>
              <w:spacing w:line="350" w:lineRule="exact"/>
              <w:jc w:val="center"/>
              <w:rPr>
                <w:rFonts w:ascii="標楷體" w:eastAsia="標楷體" w:hAnsi="標楷體"/>
                <w:sz w:val="24"/>
                <w:szCs w:val="24"/>
              </w:rPr>
            </w:pPr>
            <w:r w:rsidRPr="00C11A8E">
              <w:rPr>
                <w:rFonts w:ascii="標楷體" w:eastAsia="標楷體" w:hAnsi="標楷體" w:hint="eastAsia"/>
                <w:sz w:val="24"/>
                <w:szCs w:val="24"/>
              </w:rPr>
              <w:t>蔡榮源</w:t>
            </w:r>
          </w:p>
        </w:tc>
        <w:tc>
          <w:tcPr>
            <w:tcW w:w="703" w:type="pct"/>
            <w:vAlign w:val="center"/>
          </w:tcPr>
          <w:p w:rsidR="00DD70AC" w:rsidRPr="00C11A8E" w:rsidRDefault="00DD70AC" w:rsidP="001F5D69">
            <w:pPr>
              <w:pStyle w:val="a9"/>
              <w:spacing w:line="350" w:lineRule="exact"/>
              <w:jc w:val="center"/>
              <w:rPr>
                <w:rFonts w:ascii="標楷體" w:eastAsia="標楷體" w:hAnsi="標楷體"/>
                <w:sz w:val="24"/>
                <w:szCs w:val="24"/>
              </w:rPr>
            </w:pPr>
            <w:r w:rsidRPr="00C11A8E">
              <w:rPr>
                <w:rFonts w:ascii="標楷體" w:eastAsia="標楷體" w:hAnsi="標楷體" w:hint="eastAsia"/>
                <w:sz w:val="24"/>
                <w:szCs w:val="24"/>
              </w:rPr>
              <w:t>94.12.19起</w:t>
            </w:r>
          </w:p>
        </w:tc>
        <w:tc>
          <w:tcPr>
            <w:tcW w:w="547" w:type="pct"/>
            <w:vAlign w:val="center"/>
          </w:tcPr>
          <w:p w:rsidR="00DD70AC" w:rsidRPr="00C11A8E" w:rsidRDefault="00DD70AC" w:rsidP="001F5D69">
            <w:pPr>
              <w:pStyle w:val="a9"/>
              <w:spacing w:line="350" w:lineRule="exact"/>
              <w:jc w:val="center"/>
              <w:rPr>
                <w:rFonts w:ascii="標楷體" w:eastAsia="標楷體" w:hAnsi="標楷體"/>
                <w:sz w:val="24"/>
                <w:szCs w:val="24"/>
              </w:rPr>
            </w:pPr>
            <w:r w:rsidRPr="00C11A8E">
              <w:rPr>
                <w:rFonts w:ascii="標楷體" w:eastAsia="標楷體" w:hAnsi="標楷體" w:hint="eastAsia"/>
                <w:sz w:val="24"/>
                <w:szCs w:val="24"/>
              </w:rPr>
              <w:t>永和分局分局長</w:t>
            </w:r>
          </w:p>
        </w:tc>
        <w:tc>
          <w:tcPr>
            <w:tcW w:w="859" w:type="pct"/>
            <w:vAlign w:val="center"/>
          </w:tcPr>
          <w:p w:rsidR="00DD70AC" w:rsidRPr="00C11A8E" w:rsidRDefault="00DD70AC" w:rsidP="001F5D69">
            <w:pPr>
              <w:pStyle w:val="a9"/>
              <w:spacing w:line="350" w:lineRule="exact"/>
              <w:rPr>
                <w:rFonts w:ascii="標楷體" w:eastAsia="標楷體" w:hAnsi="標楷體"/>
                <w:sz w:val="24"/>
                <w:szCs w:val="24"/>
              </w:rPr>
            </w:pPr>
            <w:r w:rsidRPr="00C11A8E">
              <w:rPr>
                <w:rFonts w:ascii="標楷體" w:eastAsia="標楷體" w:hAnsi="標楷體"/>
                <w:sz w:val="24"/>
                <w:szCs w:val="24"/>
              </w:rPr>
              <w:t>共同連續有調查職務，依據法令從事公務之人員，對於違背職務之行為，收受賄賂。</w:t>
            </w:r>
          </w:p>
        </w:tc>
        <w:tc>
          <w:tcPr>
            <w:tcW w:w="860" w:type="pct"/>
            <w:vAlign w:val="center"/>
          </w:tcPr>
          <w:p w:rsidR="00DD70AC" w:rsidRPr="00C11A8E" w:rsidRDefault="00DD70AC" w:rsidP="001F5D69">
            <w:pPr>
              <w:pStyle w:val="a9"/>
              <w:spacing w:line="350" w:lineRule="exact"/>
              <w:rPr>
                <w:rFonts w:ascii="標楷體" w:eastAsia="標楷體" w:hAnsi="標楷體"/>
                <w:sz w:val="24"/>
                <w:szCs w:val="24"/>
              </w:rPr>
            </w:pPr>
            <w:r w:rsidRPr="00C11A8E">
              <w:rPr>
                <w:rFonts w:ascii="標楷體" w:eastAsia="標楷體" w:hAnsi="標楷體" w:hint="eastAsia"/>
                <w:sz w:val="24"/>
                <w:szCs w:val="24"/>
              </w:rPr>
              <w:t>貪污治罪條例第4條第1項第5款</w:t>
            </w:r>
          </w:p>
        </w:tc>
        <w:tc>
          <w:tcPr>
            <w:tcW w:w="1093" w:type="pct"/>
            <w:vAlign w:val="center"/>
          </w:tcPr>
          <w:p w:rsidR="00DD70AC" w:rsidRPr="00C11A8E" w:rsidRDefault="00DD70AC" w:rsidP="001F5D69">
            <w:pPr>
              <w:pStyle w:val="a9"/>
              <w:spacing w:line="350" w:lineRule="exact"/>
              <w:rPr>
                <w:rFonts w:ascii="標楷體" w:eastAsia="標楷體" w:hAnsi="標楷體"/>
                <w:sz w:val="24"/>
                <w:szCs w:val="24"/>
              </w:rPr>
            </w:pPr>
            <w:r w:rsidRPr="00C11A8E">
              <w:rPr>
                <w:rFonts w:ascii="標楷體" w:eastAsia="標楷體" w:hAnsi="標楷體" w:hint="eastAsia"/>
                <w:sz w:val="24"/>
                <w:szCs w:val="24"/>
              </w:rPr>
              <w:t>處有期徒刑</w:t>
            </w:r>
            <w:r w:rsidRPr="00C11A8E">
              <w:rPr>
                <w:rFonts w:ascii="標楷體" w:eastAsia="標楷體" w:hAnsi="標楷體"/>
                <w:sz w:val="24"/>
                <w:szCs w:val="24"/>
              </w:rPr>
              <w:t>11</w:t>
            </w:r>
            <w:r w:rsidRPr="00C11A8E">
              <w:rPr>
                <w:rFonts w:ascii="標楷體" w:eastAsia="標楷體" w:hAnsi="標楷體" w:hint="eastAsia"/>
                <w:sz w:val="24"/>
                <w:szCs w:val="24"/>
              </w:rPr>
              <w:t>年、褫奪公權</w:t>
            </w:r>
            <w:r w:rsidRPr="00C11A8E">
              <w:rPr>
                <w:rFonts w:ascii="標楷體" w:eastAsia="標楷體" w:hAnsi="標楷體"/>
                <w:sz w:val="24"/>
                <w:szCs w:val="24"/>
              </w:rPr>
              <w:t>5</w:t>
            </w:r>
            <w:r w:rsidRPr="00C11A8E">
              <w:rPr>
                <w:rFonts w:ascii="標楷體" w:eastAsia="標楷體" w:hAnsi="標楷體" w:hint="eastAsia"/>
                <w:sz w:val="24"/>
                <w:szCs w:val="24"/>
              </w:rPr>
              <w:t>年、共同所得</w:t>
            </w:r>
            <w:r w:rsidRPr="00C11A8E">
              <w:rPr>
                <w:rFonts w:ascii="標楷體" w:eastAsia="標楷體" w:hAnsi="標楷體"/>
                <w:sz w:val="24"/>
                <w:szCs w:val="24"/>
              </w:rPr>
              <w:t>77</w:t>
            </w:r>
            <w:r w:rsidRPr="00C11A8E">
              <w:rPr>
                <w:rFonts w:ascii="標楷體" w:eastAsia="標楷體" w:hAnsi="標楷體" w:hint="eastAsia"/>
                <w:sz w:val="24"/>
                <w:szCs w:val="24"/>
              </w:rPr>
              <w:t>萬元連帶追繳沒收。</w:t>
            </w:r>
          </w:p>
          <w:p w:rsidR="00DD70AC" w:rsidRPr="00C11A8E" w:rsidRDefault="00DD70AC" w:rsidP="001F5D69">
            <w:pPr>
              <w:pStyle w:val="a9"/>
              <w:spacing w:line="350" w:lineRule="exact"/>
              <w:rPr>
                <w:rFonts w:ascii="標楷體" w:eastAsia="標楷體" w:hAnsi="標楷體"/>
                <w:sz w:val="24"/>
                <w:szCs w:val="24"/>
              </w:rPr>
            </w:pPr>
            <w:proofErr w:type="gramStart"/>
            <w:r w:rsidRPr="00C11A8E">
              <w:rPr>
                <w:rFonts w:ascii="標楷體" w:eastAsia="標楷體" w:hAnsi="標楷體" w:hint="eastAsia"/>
                <w:sz w:val="24"/>
                <w:szCs w:val="24"/>
              </w:rPr>
              <w:t>（</w:t>
            </w:r>
            <w:proofErr w:type="gramEnd"/>
            <w:r w:rsidRPr="00C11A8E">
              <w:rPr>
                <w:rFonts w:ascii="標楷體" w:eastAsia="標楷體" w:hAnsi="標楷體"/>
                <w:sz w:val="24"/>
                <w:szCs w:val="24"/>
              </w:rPr>
              <w:t>除公務員洩漏國防以外秘密部分外</w:t>
            </w:r>
            <w:r w:rsidRPr="00C11A8E">
              <w:rPr>
                <w:rFonts w:ascii="標楷體" w:eastAsia="標楷體" w:hAnsi="標楷體" w:hint="eastAsia"/>
                <w:sz w:val="24"/>
                <w:szCs w:val="24"/>
              </w:rPr>
              <w:t>＜</w:t>
            </w:r>
            <w:r w:rsidRPr="00C11A8E">
              <w:rPr>
                <w:rFonts w:ascii="標楷體" w:eastAsia="標楷體" w:hAnsi="標楷體"/>
                <w:sz w:val="24"/>
                <w:szCs w:val="24"/>
              </w:rPr>
              <w:t>無罪確定</w:t>
            </w:r>
            <w:r w:rsidRPr="00C11A8E">
              <w:rPr>
                <w:rFonts w:ascii="標楷體" w:eastAsia="標楷體" w:hAnsi="標楷體" w:hint="eastAsia"/>
                <w:sz w:val="24"/>
                <w:szCs w:val="24"/>
              </w:rPr>
              <w:t>＞</w:t>
            </w:r>
            <w:r w:rsidRPr="00C11A8E">
              <w:rPr>
                <w:rFonts w:ascii="標楷體" w:eastAsia="標楷體" w:hAnsi="標楷體"/>
                <w:sz w:val="24"/>
                <w:szCs w:val="24"/>
              </w:rPr>
              <w:t>，均撤銷，發回</w:t>
            </w:r>
            <w:r w:rsidRPr="00C11A8E">
              <w:rPr>
                <w:rFonts w:ascii="標楷體" w:eastAsia="標楷體" w:hAnsi="標楷體" w:hint="eastAsia"/>
                <w:sz w:val="24"/>
                <w:szCs w:val="24"/>
              </w:rPr>
              <w:t>臺</w:t>
            </w:r>
            <w:r w:rsidRPr="00C11A8E">
              <w:rPr>
                <w:rFonts w:ascii="標楷體" w:eastAsia="標楷體" w:hAnsi="標楷體"/>
                <w:sz w:val="24"/>
                <w:szCs w:val="24"/>
              </w:rPr>
              <w:t>灣高等法院。</w:t>
            </w:r>
            <w:r w:rsidRPr="00C11A8E">
              <w:rPr>
                <w:rFonts w:ascii="標楷體" w:eastAsia="標楷體" w:hAnsi="標楷體" w:hint="eastAsia"/>
                <w:sz w:val="24"/>
                <w:szCs w:val="24"/>
              </w:rPr>
              <w:t>其他上訴駁回。）</w:t>
            </w:r>
          </w:p>
        </w:tc>
      </w:tr>
      <w:tr w:rsidR="00C11A8E" w:rsidRPr="00C11A8E" w:rsidTr="00C11A8E">
        <w:trPr>
          <w:trHeight w:val="20"/>
        </w:trPr>
        <w:tc>
          <w:tcPr>
            <w:tcW w:w="392" w:type="pct"/>
            <w:vAlign w:val="center"/>
          </w:tcPr>
          <w:p w:rsidR="00DD70AC" w:rsidRPr="00C11A8E" w:rsidRDefault="00DD70AC" w:rsidP="001F5D69">
            <w:pPr>
              <w:pStyle w:val="a9"/>
              <w:spacing w:line="350" w:lineRule="exact"/>
              <w:jc w:val="center"/>
              <w:rPr>
                <w:rFonts w:ascii="標楷體" w:eastAsia="標楷體" w:hAnsi="標楷體"/>
                <w:sz w:val="24"/>
                <w:szCs w:val="24"/>
              </w:rPr>
            </w:pPr>
            <w:r w:rsidRPr="00C11A8E">
              <w:rPr>
                <w:rFonts w:ascii="標楷體" w:eastAsia="標楷體" w:hAnsi="標楷體" w:hint="eastAsia"/>
                <w:sz w:val="24"/>
                <w:szCs w:val="24"/>
              </w:rPr>
              <w:t>2</w:t>
            </w:r>
          </w:p>
        </w:tc>
        <w:tc>
          <w:tcPr>
            <w:tcW w:w="546" w:type="pct"/>
            <w:vAlign w:val="center"/>
          </w:tcPr>
          <w:p w:rsidR="00DD70AC" w:rsidRPr="00C11A8E" w:rsidRDefault="00DD70AC" w:rsidP="001F5D69">
            <w:pPr>
              <w:pStyle w:val="a9"/>
              <w:spacing w:line="350" w:lineRule="exact"/>
              <w:jc w:val="center"/>
              <w:rPr>
                <w:rFonts w:ascii="標楷體" w:eastAsia="標楷體" w:hAnsi="標楷體"/>
                <w:sz w:val="24"/>
                <w:szCs w:val="24"/>
              </w:rPr>
            </w:pPr>
            <w:r w:rsidRPr="00C11A8E">
              <w:rPr>
                <w:rFonts w:ascii="標楷體" w:eastAsia="標楷體" w:hAnsi="標楷體" w:hint="eastAsia"/>
                <w:sz w:val="24"/>
                <w:szCs w:val="24"/>
              </w:rPr>
              <w:t>姚景林</w:t>
            </w:r>
          </w:p>
        </w:tc>
        <w:tc>
          <w:tcPr>
            <w:tcW w:w="703" w:type="pct"/>
            <w:vAlign w:val="center"/>
          </w:tcPr>
          <w:p w:rsidR="00DD70AC" w:rsidRPr="00C11A8E" w:rsidRDefault="00DD70AC" w:rsidP="001F5D69">
            <w:pPr>
              <w:pStyle w:val="a9"/>
              <w:spacing w:line="350" w:lineRule="exact"/>
              <w:jc w:val="center"/>
              <w:rPr>
                <w:rFonts w:ascii="標楷體" w:eastAsia="標楷體" w:hAnsi="標楷體"/>
                <w:sz w:val="24"/>
                <w:szCs w:val="24"/>
              </w:rPr>
            </w:pPr>
            <w:r w:rsidRPr="00C11A8E">
              <w:rPr>
                <w:rFonts w:ascii="標楷體" w:eastAsia="標楷體" w:hAnsi="標楷體" w:hint="eastAsia"/>
                <w:sz w:val="24"/>
                <w:szCs w:val="24"/>
              </w:rPr>
              <w:t>95.06.17起</w:t>
            </w:r>
          </w:p>
        </w:tc>
        <w:tc>
          <w:tcPr>
            <w:tcW w:w="547" w:type="pct"/>
            <w:vAlign w:val="center"/>
          </w:tcPr>
          <w:p w:rsidR="00DD70AC" w:rsidRPr="00C11A8E" w:rsidRDefault="00DD70AC" w:rsidP="001F5D69">
            <w:pPr>
              <w:pStyle w:val="a9"/>
              <w:spacing w:line="350" w:lineRule="exact"/>
              <w:jc w:val="center"/>
              <w:rPr>
                <w:rFonts w:ascii="標楷體" w:eastAsia="標楷體" w:hAnsi="標楷體"/>
                <w:sz w:val="24"/>
                <w:szCs w:val="24"/>
              </w:rPr>
            </w:pPr>
            <w:r w:rsidRPr="00C11A8E">
              <w:rPr>
                <w:rFonts w:ascii="標楷體" w:eastAsia="標楷體" w:hAnsi="標楷體" w:hint="eastAsia"/>
                <w:sz w:val="24"/>
                <w:szCs w:val="24"/>
              </w:rPr>
              <w:t>永和分局新生派出所</w:t>
            </w:r>
            <w:r w:rsidRPr="00C11A8E">
              <w:rPr>
                <w:rFonts w:ascii="標楷體" w:eastAsia="標楷體" w:hAnsi="標楷體"/>
                <w:sz w:val="24"/>
                <w:szCs w:val="24"/>
              </w:rPr>
              <w:t>所長</w:t>
            </w:r>
          </w:p>
        </w:tc>
        <w:tc>
          <w:tcPr>
            <w:tcW w:w="859" w:type="pct"/>
            <w:vAlign w:val="center"/>
          </w:tcPr>
          <w:p w:rsidR="00DD70AC" w:rsidRPr="00C11A8E" w:rsidRDefault="00DD70AC" w:rsidP="001F5D69">
            <w:pPr>
              <w:pStyle w:val="a9"/>
              <w:spacing w:line="350" w:lineRule="exact"/>
              <w:rPr>
                <w:rFonts w:ascii="標楷體" w:eastAsia="標楷體" w:hAnsi="標楷體"/>
                <w:sz w:val="24"/>
                <w:szCs w:val="24"/>
              </w:rPr>
            </w:pPr>
            <w:r w:rsidRPr="00C11A8E">
              <w:rPr>
                <w:rFonts w:ascii="標楷體" w:eastAsia="標楷體" w:hAnsi="標楷體"/>
                <w:sz w:val="24"/>
                <w:szCs w:val="24"/>
              </w:rPr>
              <w:t>共同有調查職務，依據法令從事公務之人員，對於違背職務之行為收受不正利益。</w:t>
            </w:r>
          </w:p>
        </w:tc>
        <w:tc>
          <w:tcPr>
            <w:tcW w:w="860" w:type="pct"/>
            <w:vAlign w:val="center"/>
          </w:tcPr>
          <w:p w:rsidR="00DD70AC" w:rsidRPr="00C11A8E" w:rsidRDefault="00DD70AC" w:rsidP="001F5D69">
            <w:pPr>
              <w:pStyle w:val="a9"/>
              <w:spacing w:line="350" w:lineRule="exact"/>
              <w:rPr>
                <w:rFonts w:ascii="標楷體" w:eastAsia="標楷體" w:hAnsi="標楷體"/>
                <w:sz w:val="24"/>
                <w:szCs w:val="24"/>
              </w:rPr>
            </w:pPr>
            <w:r w:rsidRPr="00C11A8E">
              <w:rPr>
                <w:rFonts w:ascii="標楷體" w:eastAsia="標楷體" w:hAnsi="標楷體" w:hint="eastAsia"/>
                <w:sz w:val="24"/>
                <w:szCs w:val="24"/>
              </w:rPr>
              <w:t>貪污治罪條例第4條第1項第5款</w:t>
            </w:r>
          </w:p>
        </w:tc>
        <w:tc>
          <w:tcPr>
            <w:tcW w:w="1093" w:type="pct"/>
            <w:vAlign w:val="center"/>
          </w:tcPr>
          <w:p w:rsidR="00DD70AC" w:rsidRPr="00C11A8E" w:rsidRDefault="00DD70AC" w:rsidP="001F5D69">
            <w:pPr>
              <w:pStyle w:val="a9"/>
              <w:spacing w:line="350" w:lineRule="exact"/>
              <w:rPr>
                <w:rFonts w:ascii="標楷體" w:eastAsia="標楷體" w:hAnsi="標楷體"/>
                <w:sz w:val="24"/>
                <w:szCs w:val="24"/>
              </w:rPr>
            </w:pPr>
            <w:r w:rsidRPr="00C11A8E">
              <w:rPr>
                <w:rFonts w:ascii="標楷體" w:eastAsia="標楷體" w:hAnsi="標楷體" w:hint="eastAsia"/>
                <w:sz w:val="24"/>
                <w:szCs w:val="24"/>
              </w:rPr>
              <w:t>應執行有期徒刑</w:t>
            </w:r>
            <w:r w:rsidRPr="00C11A8E">
              <w:rPr>
                <w:rFonts w:ascii="標楷體" w:eastAsia="標楷體" w:hAnsi="標楷體"/>
                <w:sz w:val="24"/>
                <w:szCs w:val="24"/>
              </w:rPr>
              <w:t>11</w:t>
            </w:r>
            <w:r w:rsidRPr="00C11A8E">
              <w:rPr>
                <w:rFonts w:ascii="標楷體" w:eastAsia="標楷體" w:hAnsi="標楷體" w:hint="eastAsia"/>
                <w:sz w:val="24"/>
                <w:szCs w:val="24"/>
              </w:rPr>
              <w:t>年、褫奪公權</w:t>
            </w:r>
            <w:r w:rsidRPr="00C11A8E">
              <w:rPr>
                <w:rFonts w:ascii="標楷體" w:eastAsia="標楷體" w:hAnsi="標楷體"/>
                <w:sz w:val="24"/>
                <w:szCs w:val="24"/>
              </w:rPr>
              <w:t>3</w:t>
            </w:r>
            <w:r w:rsidRPr="00C11A8E">
              <w:rPr>
                <w:rFonts w:ascii="標楷體" w:eastAsia="標楷體" w:hAnsi="標楷體" w:hint="eastAsia"/>
                <w:sz w:val="24"/>
                <w:szCs w:val="24"/>
              </w:rPr>
              <w:t>年。</w:t>
            </w:r>
          </w:p>
          <w:p w:rsidR="00DD70AC" w:rsidRPr="00C11A8E" w:rsidRDefault="00DD70AC" w:rsidP="001F5D69">
            <w:pPr>
              <w:pStyle w:val="a9"/>
              <w:spacing w:line="350" w:lineRule="exact"/>
              <w:rPr>
                <w:rFonts w:ascii="標楷體" w:eastAsia="標楷體" w:hAnsi="標楷體"/>
                <w:sz w:val="24"/>
                <w:szCs w:val="24"/>
              </w:rPr>
            </w:pPr>
            <w:proofErr w:type="gramStart"/>
            <w:r w:rsidRPr="00C11A8E">
              <w:rPr>
                <w:rFonts w:ascii="標楷體" w:eastAsia="標楷體" w:hAnsi="標楷體" w:hint="eastAsia"/>
                <w:sz w:val="24"/>
                <w:szCs w:val="24"/>
              </w:rPr>
              <w:t>（</w:t>
            </w:r>
            <w:proofErr w:type="gramEnd"/>
            <w:r w:rsidRPr="00C11A8E">
              <w:rPr>
                <w:rFonts w:ascii="標楷體" w:eastAsia="標楷體" w:hAnsi="標楷體"/>
                <w:sz w:val="24"/>
                <w:szCs w:val="24"/>
              </w:rPr>
              <w:t>除公務員洩漏國防以外秘密部分外</w:t>
            </w:r>
            <w:r w:rsidRPr="00C11A8E">
              <w:rPr>
                <w:rFonts w:ascii="標楷體" w:eastAsia="標楷體" w:hAnsi="標楷體" w:hint="eastAsia"/>
                <w:sz w:val="24"/>
                <w:szCs w:val="24"/>
              </w:rPr>
              <w:t>＜</w:t>
            </w:r>
            <w:r w:rsidRPr="00C11A8E">
              <w:rPr>
                <w:rFonts w:ascii="標楷體" w:eastAsia="標楷體" w:hAnsi="標楷體"/>
                <w:sz w:val="24"/>
                <w:szCs w:val="24"/>
              </w:rPr>
              <w:t>無罪確定</w:t>
            </w:r>
            <w:r w:rsidRPr="00C11A8E">
              <w:rPr>
                <w:rFonts w:ascii="標楷體" w:eastAsia="標楷體" w:hAnsi="標楷體" w:hint="eastAsia"/>
                <w:sz w:val="24"/>
                <w:szCs w:val="24"/>
              </w:rPr>
              <w:t>＞</w:t>
            </w:r>
            <w:r w:rsidRPr="00C11A8E">
              <w:rPr>
                <w:rFonts w:ascii="標楷體" w:eastAsia="標楷體" w:hAnsi="標楷體"/>
                <w:sz w:val="24"/>
                <w:szCs w:val="24"/>
              </w:rPr>
              <w:t>，均撤銷，發回</w:t>
            </w:r>
            <w:r w:rsidRPr="00C11A8E">
              <w:rPr>
                <w:rFonts w:ascii="標楷體" w:eastAsia="標楷體" w:hAnsi="標楷體" w:hint="eastAsia"/>
                <w:sz w:val="24"/>
                <w:szCs w:val="24"/>
              </w:rPr>
              <w:t>臺</w:t>
            </w:r>
            <w:r w:rsidRPr="00C11A8E">
              <w:rPr>
                <w:rFonts w:ascii="標楷體" w:eastAsia="標楷體" w:hAnsi="標楷體"/>
                <w:sz w:val="24"/>
                <w:szCs w:val="24"/>
              </w:rPr>
              <w:t>灣高等法院。</w:t>
            </w:r>
            <w:r w:rsidRPr="00C11A8E">
              <w:rPr>
                <w:rFonts w:ascii="標楷體" w:eastAsia="標楷體" w:hAnsi="標楷體" w:hint="eastAsia"/>
                <w:sz w:val="24"/>
                <w:szCs w:val="24"/>
              </w:rPr>
              <w:t>其他上訴駁回。）</w:t>
            </w:r>
          </w:p>
        </w:tc>
      </w:tr>
      <w:tr w:rsidR="00C11A8E" w:rsidRPr="00C11A8E" w:rsidTr="00C11A8E">
        <w:trPr>
          <w:trHeight w:val="20"/>
        </w:trPr>
        <w:tc>
          <w:tcPr>
            <w:tcW w:w="392" w:type="pct"/>
            <w:vAlign w:val="center"/>
          </w:tcPr>
          <w:p w:rsidR="00DD70AC" w:rsidRPr="00C11A8E" w:rsidRDefault="00DD70AC" w:rsidP="001F5D69">
            <w:pPr>
              <w:pStyle w:val="a9"/>
              <w:spacing w:line="350" w:lineRule="exact"/>
              <w:jc w:val="center"/>
              <w:rPr>
                <w:rFonts w:ascii="標楷體" w:eastAsia="標楷體" w:hAnsi="標楷體"/>
                <w:sz w:val="24"/>
                <w:szCs w:val="24"/>
              </w:rPr>
            </w:pPr>
            <w:r w:rsidRPr="00C11A8E">
              <w:rPr>
                <w:rFonts w:ascii="標楷體" w:eastAsia="標楷體" w:hAnsi="標楷體" w:hint="eastAsia"/>
                <w:sz w:val="24"/>
                <w:szCs w:val="24"/>
              </w:rPr>
              <w:t>3</w:t>
            </w:r>
          </w:p>
        </w:tc>
        <w:tc>
          <w:tcPr>
            <w:tcW w:w="546" w:type="pct"/>
            <w:vAlign w:val="center"/>
          </w:tcPr>
          <w:p w:rsidR="00DD70AC" w:rsidRPr="00C11A8E" w:rsidRDefault="00DD70AC" w:rsidP="001F5D69">
            <w:pPr>
              <w:pStyle w:val="a9"/>
              <w:spacing w:line="350" w:lineRule="exact"/>
              <w:jc w:val="center"/>
              <w:rPr>
                <w:rFonts w:ascii="標楷體" w:eastAsia="標楷體" w:hAnsi="標楷體"/>
                <w:sz w:val="24"/>
                <w:szCs w:val="24"/>
              </w:rPr>
            </w:pPr>
            <w:r w:rsidRPr="00C11A8E">
              <w:rPr>
                <w:rFonts w:ascii="標楷體" w:eastAsia="標楷體" w:hAnsi="標楷體" w:hint="eastAsia"/>
                <w:sz w:val="24"/>
                <w:szCs w:val="24"/>
              </w:rPr>
              <w:t>陳錫慶</w:t>
            </w:r>
          </w:p>
        </w:tc>
        <w:tc>
          <w:tcPr>
            <w:tcW w:w="703" w:type="pct"/>
            <w:vAlign w:val="center"/>
          </w:tcPr>
          <w:p w:rsidR="00DD70AC" w:rsidRPr="00C11A8E" w:rsidRDefault="00DD70AC" w:rsidP="001F5D69">
            <w:pPr>
              <w:pStyle w:val="a9"/>
              <w:spacing w:line="350" w:lineRule="exact"/>
              <w:jc w:val="center"/>
              <w:rPr>
                <w:rFonts w:ascii="標楷體" w:eastAsia="標楷體" w:hAnsi="標楷體"/>
                <w:sz w:val="24"/>
                <w:szCs w:val="24"/>
              </w:rPr>
            </w:pPr>
            <w:r w:rsidRPr="00C11A8E">
              <w:rPr>
                <w:rFonts w:ascii="標楷體" w:eastAsia="標楷體" w:hAnsi="標楷體" w:hint="eastAsia"/>
                <w:sz w:val="24"/>
                <w:szCs w:val="24"/>
              </w:rPr>
              <w:t>93.10.13起</w:t>
            </w:r>
          </w:p>
        </w:tc>
        <w:tc>
          <w:tcPr>
            <w:tcW w:w="547" w:type="pct"/>
            <w:vAlign w:val="center"/>
          </w:tcPr>
          <w:p w:rsidR="00DD70AC" w:rsidRPr="00C11A8E" w:rsidRDefault="00DD70AC" w:rsidP="001F5D69">
            <w:pPr>
              <w:pStyle w:val="a9"/>
              <w:spacing w:line="350" w:lineRule="exact"/>
              <w:jc w:val="center"/>
              <w:rPr>
                <w:rFonts w:ascii="標楷體" w:eastAsia="標楷體" w:hAnsi="標楷體"/>
                <w:sz w:val="24"/>
                <w:szCs w:val="24"/>
              </w:rPr>
            </w:pPr>
            <w:r w:rsidRPr="00C11A8E">
              <w:rPr>
                <w:rFonts w:ascii="標楷體" w:eastAsia="標楷體" w:hAnsi="標楷體" w:hint="eastAsia"/>
                <w:sz w:val="24"/>
                <w:szCs w:val="24"/>
              </w:rPr>
              <w:t>永和分局</w:t>
            </w:r>
            <w:r w:rsidRPr="00C11A8E">
              <w:rPr>
                <w:rFonts w:ascii="標楷體" w:eastAsia="標楷體" w:hAnsi="標楷體"/>
                <w:sz w:val="24"/>
                <w:szCs w:val="24"/>
              </w:rPr>
              <w:t>警員</w:t>
            </w:r>
          </w:p>
        </w:tc>
        <w:tc>
          <w:tcPr>
            <w:tcW w:w="859" w:type="pct"/>
            <w:vAlign w:val="center"/>
          </w:tcPr>
          <w:p w:rsidR="00DD70AC" w:rsidRPr="00C11A8E" w:rsidRDefault="00DD70AC" w:rsidP="001F5D69">
            <w:pPr>
              <w:pStyle w:val="a9"/>
              <w:spacing w:line="350" w:lineRule="exact"/>
              <w:rPr>
                <w:rFonts w:ascii="標楷體" w:eastAsia="標楷體" w:hAnsi="標楷體"/>
                <w:sz w:val="24"/>
                <w:szCs w:val="24"/>
              </w:rPr>
            </w:pPr>
            <w:r w:rsidRPr="00C11A8E">
              <w:rPr>
                <w:rFonts w:ascii="標楷體" w:eastAsia="標楷體" w:hAnsi="標楷體" w:hint="eastAsia"/>
                <w:sz w:val="24"/>
                <w:szCs w:val="24"/>
              </w:rPr>
              <w:t>共同連續有調查職務，依據法令從事公務之人員，對於違背職務之行為，收受賄賂、不正利益。</w:t>
            </w:r>
          </w:p>
          <w:p w:rsidR="00DD70AC" w:rsidRPr="00C11A8E" w:rsidRDefault="00DD70AC" w:rsidP="001F5D69">
            <w:pPr>
              <w:pStyle w:val="a9"/>
              <w:spacing w:line="350" w:lineRule="exact"/>
              <w:rPr>
                <w:rFonts w:ascii="標楷體" w:eastAsia="標楷體" w:hAnsi="標楷體"/>
                <w:sz w:val="24"/>
                <w:szCs w:val="24"/>
              </w:rPr>
            </w:pPr>
            <w:r w:rsidRPr="00C11A8E">
              <w:rPr>
                <w:rFonts w:ascii="標楷體" w:eastAsia="標楷體" w:hAnsi="標楷體" w:hint="eastAsia"/>
                <w:sz w:val="24"/>
                <w:szCs w:val="24"/>
              </w:rPr>
              <w:t>連續公務員洩漏國防以外應秘密文</w:t>
            </w:r>
            <w:r w:rsidRPr="00C11A8E">
              <w:rPr>
                <w:rFonts w:ascii="標楷體" w:eastAsia="標楷體" w:hAnsi="標楷體" w:hint="eastAsia"/>
                <w:sz w:val="24"/>
                <w:szCs w:val="24"/>
              </w:rPr>
              <w:lastRenderedPageBreak/>
              <w:t>書。</w:t>
            </w:r>
          </w:p>
        </w:tc>
        <w:tc>
          <w:tcPr>
            <w:tcW w:w="860" w:type="pct"/>
            <w:vAlign w:val="center"/>
          </w:tcPr>
          <w:p w:rsidR="00DD70AC" w:rsidRPr="00C11A8E" w:rsidRDefault="00DD70AC" w:rsidP="001F5D69">
            <w:pPr>
              <w:pStyle w:val="a9"/>
              <w:spacing w:line="350" w:lineRule="exact"/>
              <w:rPr>
                <w:rFonts w:ascii="標楷體" w:eastAsia="標楷體" w:hAnsi="標楷體"/>
                <w:sz w:val="24"/>
                <w:szCs w:val="24"/>
              </w:rPr>
            </w:pPr>
            <w:r w:rsidRPr="00C11A8E">
              <w:rPr>
                <w:rFonts w:ascii="標楷體" w:eastAsia="標楷體" w:hAnsi="標楷體" w:hint="eastAsia"/>
                <w:sz w:val="24"/>
                <w:szCs w:val="24"/>
              </w:rPr>
              <w:lastRenderedPageBreak/>
              <w:t>貪污治罪條例第4條第1項第5款、刑法第</w:t>
            </w:r>
            <w:r w:rsidRPr="00C11A8E">
              <w:rPr>
                <w:rFonts w:ascii="標楷體" w:eastAsia="標楷體" w:hAnsi="標楷體"/>
                <w:sz w:val="24"/>
                <w:szCs w:val="24"/>
              </w:rPr>
              <w:t>132</w:t>
            </w:r>
            <w:r w:rsidRPr="00C11A8E">
              <w:rPr>
                <w:rFonts w:ascii="標楷體" w:eastAsia="標楷體" w:hAnsi="標楷體" w:hint="eastAsia"/>
                <w:sz w:val="24"/>
                <w:szCs w:val="24"/>
              </w:rPr>
              <w:t>條第</w:t>
            </w:r>
            <w:r w:rsidRPr="00C11A8E">
              <w:rPr>
                <w:rFonts w:ascii="標楷體" w:eastAsia="標楷體" w:hAnsi="標楷體"/>
                <w:sz w:val="24"/>
                <w:szCs w:val="24"/>
              </w:rPr>
              <w:t>1</w:t>
            </w:r>
            <w:r w:rsidRPr="00C11A8E">
              <w:rPr>
                <w:rFonts w:ascii="標楷體" w:eastAsia="標楷體" w:hAnsi="標楷體" w:hint="eastAsia"/>
                <w:sz w:val="24"/>
                <w:szCs w:val="24"/>
              </w:rPr>
              <w:t>項</w:t>
            </w:r>
          </w:p>
        </w:tc>
        <w:tc>
          <w:tcPr>
            <w:tcW w:w="1093" w:type="pct"/>
            <w:vAlign w:val="center"/>
          </w:tcPr>
          <w:p w:rsidR="00DD70AC" w:rsidRPr="00C11A8E" w:rsidRDefault="00DD70AC" w:rsidP="001F5D69">
            <w:pPr>
              <w:pStyle w:val="a9"/>
              <w:spacing w:line="350" w:lineRule="exact"/>
              <w:rPr>
                <w:rFonts w:ascii="標楷體" w:eastAsia="標楷體" w:hAnsi="標楷體"/>
                <w:sz w:val="24"/>
                <w:szCs w:val="24"/>
              </w:rPr>
            </w:pPr>
            <w:r w:rsidRPr="00C11A8E">
              <w:rPr>
                <w:rFonts w:ascii="標楷體" w:eastAsia="標楷體" w:hAnsi="標楷體" w:hint="eastAsia"/>
                <w:sz w:val="24"/>
                <w:szCs w:val="24"/>
              </w:rPr>
              <w:t>應執行有期徒刑</w:t>
            </w:r>
            <w:r w:rsidRPr="00C11A8E">
              <w:rPr>
                <w:rFonts w:ascii="標楷體" w:eastAsia="標楷體" w:hAnsi="標楷體"/>
                <w:sz w:val="24"/>
                <w:szCs w:val="24"/>
              </w:rPr>
              <w:t>15</w:t>
            </w:r>
            <w:r w:rsidRPr="00C11A8E">
              <w:rPr>
                <w:rFonts w:ascii="標楷體" w:eastAsia="標楷體" w:hAnsi="標楷體" w:hint="eastAsia"/>
                <w:sz w:val="24"/>
                <w:szCs w:val="24"/>
              </w:rPr>
              <w:t>年、褫奪公權</w:t>
            </w:r>
            <w:r w:rsidRPr="00C11A8E">
              <w:rPr>
                <w:rFonts w:ascii="標楷體" w:eastAsia="標楷體" w:hAnsi="標楷體"/>
                <w:sz w:val="24"/>
                <w:szCs w:val="24"/>
              </w:rPr>
              <w:t>6</w:t>
            </w:r>
            <w:r w:rsidRPr="00C11A8E">
              <w:rPr>
                <w:rFonts w:ascii="標楷體" w:eastAsia="標楷體" w:hAnsi="標楷體" w:hint="eastAsia"/>
                <w:sz w:val="24"/>
                <w:szCs w:val="24"/>
              </w:rPr>
              <w:t>年、所</w:t>
            </w:r>
            <w:r w:rsidRPr="00C11A8E">
              <w:rPr>
                <w:rFonts w:ascii="標楷體" w:eastAsia="標楷體" w:hAnsi="標楷體" w:hint="eastAsia"/>
                <w:spacing w:val="4"/>
                <w:sz w:val="24"/>
                <w:szCs w:val="24"/>
              </w:rPr>
              <w:t>得</w:t>
            </w:r>
            <w:r w:rsidRPr="00C11A8E">
              <w:rPr>
                <w:rFonts w:ascii="標楷體" w:eastAsia="標楷體" w:hAnsi="標楷體"/>
                <w:spacing w:val="4"/>
                <w:sz w:val="24"/>
                <w:szCs w:val="24"/>
              </w:rPr>
              <w:t>1</w:t>
            </w:r>
            <w:r w:rsidRPr="00C11A8E">
              <w:rPr>
                <w:rFonts w:ascii="標楷體" w:eastAsia="標楷體" w:hAnsi="標楷體" w:hint="eastAsia"/>
                <w:spacing w:val="4"/>
                <w:sz w:val="24"/>
                <w:szCs w:val="24"/>
              </w:rPr>
              <w:t>,</w:t>
            </w:r>
            <w:r w:rsidRPr="00C11A8E">
              <w:rPr>
                <w:rFonts w:ascii="標楷體" w:eastAsia="標楷體" w:hAnsi="標楷體"/>
                <w:spacing w:val="4"/>
                <w:sz w:val="24"/>
                <w:szCs w:val="24"/>
              </w:rPr>
              <w:t>311</w:t>
            </w:r>
            <w:r w:rsidRPr="00C11A8E">
              <w:rPr>
                <w:rFonts w:ascii="標楷體" w:eastAsia="標楷體" w:hAnsi="標楷體" w:hint="eastAsia"/>
                <w:spacing w:val="4"/>
                <w:sz w:val="24"/>
                <w:szCs w:val="24"/>
              </w:rPr>
              <w:t>萬元追繳沒收</w:t>
            </w:r>
            <w:r w:rsidRPr="00C11A8E">
              <w:rPr>
                <w:rFonts w:ascii="標楷體" w:eastAsia="標楷體" w:hAnsi="標楷體" w:hint="eastAsia"/>
                <w:sz w:val="24"/>
                <w:szCs w:val="24"/>
              </w:rPr>
              <w:t>（其中共同所得</w:t>
            </w:r>
            <w:r w:rsidRPr="00C11A8E">
              <w:rPr>
                <w:rFonts w:ascii="標楷體" w:eastAsia="標楷體" w:hAnsi="標楷體"/>
                <w:sz w:val="24"/>
                <w:szCs w:val="24"/>
              </w:rPr>
              <w:t>1</w:t>
            </w:r>
            <w:r w:rsidRPr="00C11A8E">
              <w:rPr>
                <w:rFonts w:ascii="標楷體" w:eastAsia="標楷體" w:hAnsi="標楷體" w:hint="eastAsia"/>
                <w:sz w:val="24"/>
                <w:szCs w:val="24"/>
              </w:rPr>
              <w:t>,</w:t>
            </w:r>
            <w:r w:rsidRPr="00C11A8E">
              <w:rPr>
                <w:rFonts w:ascii="標楷體" w:eastAsia="標楷體" w:hAnsi="標楷體"/>
                <w:sz w:val="24"/>
                <w:szCs w:val="24"/>
              </w:rPr>
              <w:t>217</w:t>
            </w:r>
            <w:r w:rsidRPr="00C11A8E">
              <w:rPr>
                <w:rFonts w:ascii="標楷體" w:eastAsia="標楷體" w:hAnsi="標楷體" w:hint="eastAsia"/>
                <w:sz w:val="24"/>
                <w:szCs w:val="24"/>
              </w:rPr>
              <w:t>萬元連帶追繳沒收）</w:t>
            </w:r>
          </w:p>
          <w:p w:rsidR="00DD70AC" w:rsidRPr="00C11A8E" w:rsidRDefault="00DD70AC" w:rsidP="001F5D69">
            <w:pPr>
              <w:pStyle w:val="a9"/>
              <w:spacing w:line="350" w:lineRule="exact"/>
              <w:rPr>
                <w:rFonts w:ascii="標楷體" w:eastAsia="標楷體" w:hAnsi="標楷體"/>
                <w:sz w:val="24"/>
                <w:szCs w:val="24"/>
              </w:rPr>
            </w:pPr>
            <w:proofErr w:type="gramStart"/>
            <w:r w:rsidRPr="00C11A8E">
              <w:rPr>
                <w:rFonts w:ascii="標楷體" w:eastAsia="標楷體" w:hAnsi="標楷體" w:hint="eastAsia"/>
                <w:sz w:val="24"/>
                <w:szCs w:val="24"/>
              </w:rPr>
              <w:t>（</w:t>
            </w:r>
            <w:proofErr w:type="gramEnd"/>
            <w:r w:rsidRPr="00C11A8E">
              <w:rPr>
                <w:rFonts w:ascii="標楷體" w:eastAsia="標楷體" w:hAnsi="標楷體"/>
                <w:sz w:val="24"/>
                <w:szCs w:val="24"/>
              </w:rPr>
              <w:t>除公務員洩漏國防以外秘密</w:t>
            </w:r>
            <w:r w:rsidRPr="00C11A8E">
              <w:rPr>
                <w:rFonts w:ascii="標楷體" w:eastAsia="標楷體" w:hAnsi="標楷體" w:hint="eastAsia"/>
                <w:sz w:val="24"/>
                <w:szCs w:val="24"/>
              </w:rPr>
              <w:t>＜</w:t>
            </w:r>
            <w:r w:rsidRPr="00C11A8E">
              <w:rPr>
                <w:rFonts w:ascii="標楷體" w:eastAsia="標楷體" w:hAnsi="標楷體"/>
                <w:sz w:val="24"/>
                <w:szCs w:val="24"/>
              </w:rPr>
              <w:t>有罪確定</w:t>
            </w:r>
            <w:r w:rsidRPr="00C11A8E">
              <w:rPr>
                <w:rFonts w:ascii="標楷體" w:eastAsia="標楷體" w:hAnsi="標楷體" w:hint="eastAsia"/>
                <w:sz w:val="24"/>
                <w:szCs w:val="24"/>
              </w:rPr>
              <w:t>＞</w:t>
            </w:r>
            <w:r w:rsidRPr="00C11A8E">
              <w:rPr>
                <w:rFonts w:ascii="標楷體" w:eastAsia="標楷體" w:hAnsi="標楷體"/>
                <w:sz w:val="24"/>
                <w:szCs w:val="24"/>
              </w:rPr>
              <w:t>，及賭博部分</w:t>
            </w:r>
            <w:r w:rsidRPr="00C11A8E">
              <w:rPr>
                <w:rFonts w:ascii="標楷體" w:eastAsia="標楷體" w:hAnsi="標楷體" w:hint="eastAsia"/>
                <w:sz w:val="24"/>
                <w:szCs w:val="24"/>
              </w:rPr>
              <w:t>＜</w:t>
            </w:r>
            <w:r w:rsidRPr="00C11A8E">
              <w:rPr>
                <w:rFonts w:ascii="標楷體" w:eastAsia="標楷體" w:hAnsi="標楷體"/>
                <w:sz w:val="24"/>
                <w:szCs w:val="24"/>
              </w:rPr>
              <w:t>無罪</w:t>
            </w:r>
            <w:r w:rsidRPr="00C11A8E">
              <w:rPr>
                <w:rFonts w:ascii="標楷體" w:eastAsia="標楷體" w:hAnsi="標楷體"/>
                <w:sz w:val="24"/>
                <w:szCs w:val="24"/>
              </w:rPr>
              <w:lastRenderedPageBreak/>
              <w:t>確定</w:t>
            </w:r>
            <w:r w:rsidRPr="00C11A8E">
              <w:rPr>
                <w:rFonts w:ascii="標楷體" w:eastAsia="標楷體" w:hAnsi="標楷體" w:hint="eastAsia"/>
                <w:sz w:val="24"/>
                <w:szCs w:val="24"/>
              </w:rPr>
              <w:t>＞</w:t>
            </w:r>
            <w:r w:rsidRPr="00C11A8E">
              <w:rPr>
                <w:rFonts w:ascii="標楷體" w:eastAsia="標楷體" w:hAnsi="標楷體"/>
                <w:sz w:val="24"/>
                <w:szCs w:val="24"/>
              </w:rPr>
              <w:t>外均撤銷，發回</w:t>
            </w:r>
            <w:r w:rsidRPr="00C11A8E">
              <w:rPr>
                <w:rFonts w:ascii="標楷體" w:eastAsia="標楷體" w:hAnsi="標楷體" w:hint="eastAsia"/>
                <w:sz w:val="24"/>
                <w:szCs w:val="24"/>
              </w:rPr>
              <w:t>臺</w:t>
            </w:r>
            <w:r w:rsidRPr="00C11A8E">
              <w:rPr>
                <w:rFonts w:ascii="標楷體" w:eastAsia="標楷體" w:hAnsi="標楷體"/>
                <w:sz w:val="24"/>
                <w:szCs w:val="24"/>
              </w:rPr>
              <w:t>灣高等法院。</w:t>
            </w:r>
            <w:r w:rsidRPr="00C11A8E">
              <w:rPr>
                <w:rFonts w:ascii="標楷體" w:eastAsia="標楷體" w:hAnsi="標楷體" w:hint="eastAsia"/>
                <w:sz w:val="24"/>
                <w:szCs w:val="24"/>
              </w:rPr>
              <w:t>其他上訴駁回。）</w:t>
            </w:r>
          </w:p>
        </w:tc>
      </w:tr>
      <w:tr w:rsidR="00C11A8E" w:rsidRPr="00C11A8E" w:rsidTr="00C11A8E">
        <w:trPr>
          <w:trHeight w:val="20"/>
        </w:trPr>
        <w:tc>
          <w:tcPr>
            <w:tcW w:w="392" w:type="pct"/>
            <w:vAlign w:val="center"/>
          </w:tcPr>
          <w:p w:rsidR="00DD70AC" w:rsidRPr="00C11A8E" w:rsidRDefault="00DD70AC" w:rsidP="001F5D69">
            <w:pPr>
              <w:pStyle w:val="a9"/>
              <w:spacing w:line="350" w:lineRule="exact"/>
              <w:jc w:val="center"/>
              <w:rPr>
                <w:rFonts w:ascii="標楷體" w:eastAsia="標楷體" w:hAnsi="標楷體"/>
                <w:sz w:val="24"/>
                <w:szCs w:val="24"/>
              </w:rPr>
            </w:pPr>
            <w:r w:rsidRPr="00C11A8E">
              <w:rPr>
                <w:rFonts w:ascii="標楷體" w:eastAsia="標楷體" w:hAnsi="標楷體" w:hint="eastAsia"/>
                <w:sz w:val="24"/>
                <w:szCs w:val="24"/>
              </w:rPr>
              <w:lastRenderedPageBreak/>
              <w:t>4</w:t>
            </w:r>
          </w:p>
        </w:tc>
        <w:tc>
          <w:tcPr>
            <w:tcW w:w="546" w:type="pct"/>
            <w:vAlign w:val="center"/>
          </w:tcPr>
          <w:p w:rsidR="00DD70AC" w:rsidRPr="00C11A8E" w:rsidRDefault="00DD70AC" w:rsidP="001F5D69">
            <w:pPr>
              <w:pStyle w:val="a9"/>
              <w:spacing w:line="350" w:lineRule="exact"/>
              <w:jc w:val="center"/>
              <w:rPr>
                <w:rFonts w:ascii="標楷體" w:eastAsia="標楷體" w:hAnsi="標楷體"/>
                <w:sz w:val="24"/>
                <w:szCs w:val="24"/>
              </w:rPr>
            </w:pPr>
            <w:r w:rsidRPr="00C11A8E">
              <w:rPr>
                <w:rFonts w:ascii="標楷體" w:eastAsia="標楷體" w:hAnsi="標楷體" w:hint="eastAsia"/>
                <w:sz w:val="24"/>
                <w:szCs w:val="24"/>
              </w:rPr>
              <w:t>張村旭</w:t>
            </w:r>
          </w:p>
        </w:tc>
        <w:tc>
          <w:tcPr>
            <w:tcW w:w="703" w:type="pct"/>
            <w:vAlign w:val="center"/>
          </w:tcPr>
          <w:p w:rsidR="00DD70AC" w:rsidRPr="00C11A8E" w:rsidRDefault="00DD70AC" w:rsidP="001F5D69">
            <w:pPr>
              <w:pStyle w:val="a9"/>
              <w:spacing w:line="350" w:lineRule="exact"/>
              <w:jc w:val="center"/>
              <w:rPr>
                <w:rFonts w:ascii="標楷體" w:eastAsia="標楷體" w:hAnsi="標楷體"/>
                <w:sz w:val="24"/>
                <w:szCs w:val="24"/>
              </w:rPr>
            </w:pPr>
            <w:r w:rsidRPr="00C11A8E">
              <w:rPr>
                <w:rFonts w:ascii="標楷體" w:eastAsia="標楷體" w:hAnsi="標楷體" w:hint="eastAsia"/>
                <w:sz w:val="24"/>
                <w:szCs w:val="24"/>
              </w:rPr>
              <w:t>95.06.21</w:t>
            </w:r>
          </w:p>
          <w:p w:rsidR="00DD70AC" w:rsidRPr="00C11A8E" w:rsidRDefault="00DD70AC" w:rsidP="001F5D69">
            <w:pPr>
              <w:pStyle w:val="a9"/>
              <w:spacing w:line="350" w:lineRule="exact"/>
              <w:jc w:val="center"/>
              <w:rPr>
                <w:rFonts w:ascii="標楷體" w:eastAsia="標楷體" w:hAnsi="標楷體"/>
                <w:sz w:val="24"/>
                <w:szCs w:val="24"/>
              </w:rPr>
            </w:pPr>
            <w:r w:rsidRPr="00C11A8E">
              <w:rPr>
                <w:rFonts w:ascii="標楷體" w:eastAsia="標楷體" w:hAnsi="標楷體" w:hint="eastAsia"/>
                <w:sz w:val="24"/>
                <w:szCs w:val="24"/>
              </w:rPr>
              <w:t>95.06.29</w:t>
            </w:r>
          </w:p>
        </w:tc>
        <w:tc>
          <w:tcPr>
            <w:tcW w:w="547" w:type="pct"/>
            <w:vAlign w:val="center"/>
          </w:tcPr>
          <w:p w:rsidR="00DD70AC" w:rsidRPr="00C11A8E" w:rsidRDefault="00DD70AC" w:rsidP="001F5D69">
            <w:pPr>
              <w:pStyle w:val="a9"/>
              <w:spacing w:line="350" w:lineRule="exact"/>
              <w:jc w:val="center"/>
              <w:rPr>
                <w:rFonts w:ascii="標楷體" w:eastAsia="標楷體" w:hAnsi="標楷體"/>
                <w:sz w:val="24"/>
                <w:szCs w:val="24"/>
              </w:rPr>
            </w:pPr>
            <w:r w:rsidRPr="00C11A8E">
              <w:rPr>
                <w:rFonts w:ascii="標楷體" w:eastAsia="標楷體" w:hAnsi="標楷體" w:hint="eastAsia"/>
                <w:sz w:val="24"/>
                <w:szCs w:val="24"/>
              </w:rPr>
              <w:t>永和分局</w:t>
            </w:r>
            <w:r w:rsidRPr="00C11A8E">
              <w:rPr>
                <w:rFonts w:ascii="標楷體" w:eastAsia="標楷體" w:hAnsi="標楷體"/>
                <w:sz w:val="24"/>
                <w:szCs w:val="24"/>
              </w:rPr>
              <w:t>巡佐</w:t>
            </w:r>
          </w:p>
        </w:tc>
        <w:tc>
          <w:tcPr>
            <w:tcW w:w="859" w:type="pct"/>
            <w:vAlign w:val="center"/>
          </w:tcPr>
          <w:p w:rsidR="00DD70AC" w:rsidRPr="00C11A8E" w:rsidRDefault="00DD70AC" w:rsidP="001F5D69">
            <w:pPr>
              <w:pStyle w:val="a9"/>
              <w:spacing w:line="350" w:lineRule="exact"/>
              <w:rPr>
                <w:rFonts w:ascii="標楷體" w:eastAsia="標楷體" w:hAnsi="標楷體"/>
                <w:sz w:val="24"/>
                <w:szCs w:val="24"/>
              </w:rPr>
            </w:pPr>
            <w:r w:rsidRPr="00C11A8E">
              <w:rPr>
                <w:rFonts w:ascii="標楷體" w:eastAsia="標楷體" w:hAnsi="標楷體"/>
                <w:sz w:val="24"/>
                <w:szCs w:val="24"/>
              </w:rPr>
              <w:t>共同連續有調查職務，依據法令從事公務之人員，對於違背職務之行為收受賄賂及不正利益。</w:t>
            </w:r>
          </w:p>
        </w:tc>
        <w:tc>
          <w:tcPr>
            <w:tcW w:w="860" w:type="pct"/>
            <w:vAlign w:val="center"/>
          </w:tcPr>
          <w:p w:rsidR="00DD70AC" w:rsidRPr="00C11A8E" w:rsidRDefault="00DD70AC" w:rsidP="001F5D69">
            <w:pPr>
              <w:pStyle w:val="a9"/>
              <w:spacing w:line="350" w:lineRule="exact"/>
              <w:rPr>
                <w:rFonts w:ascii="標楷體" w:eastAsia="標楷體" w:hAnsi="標楷體"/>
                <w:sz w:val="24"/>
                <w:szCs w:val="24"/>
              </w:rPr>
            </w:pPr>
            <w:r w:rsidRPr="00C11A8E">
              <w:rPr>
                <w:rFonts w:ascii="標楷體" w:eastAsia="標楷體" w:hAnsi="標楷體" w:hint="eastAsia"/>
                <w:sz w:val="24"/>
                <w:szCs w:val="24"/>
              </w:rPr>
              <w:t>貪污治罪條例第4條第1項第5款、刑法第</w:t>
            </w:r>
            <w:r w:rsidRPr="00C11A8E">
              <w:rPr>
                <w:rFonts w:ascii="標楷體" w:eastAsia="標楷體" w:hAnsi="標楷體"/>
                <w:sz w:val="24"/>
                <w:szCs w:val="24"/>
              </w:rPr>
              <w:t>132</w:t>
            </w:r>
            <w:r w:rsidRPr="00C11A8E">
              <w:rPr>
                <w:rFonts w:ascii="標楷體" w:eastAsia="標楷體" w:hAnsi="標楷體" w:hint="eastAsia"/>
                <w:sz w:val="24"/>
                <w:szCs w:val="24"/>
              </w:rPr>
              <w:t>條第</w:t>
            </w:r>
            <w:r w:rsidRPr="00C11A8E">
              <w:rPr>
                <w:rFonts w:ascii="標楷體" w:eastAsia="標楷體" w:hAnsi="標楷體"/>
                <w:sz w:val="24"/>
                <w:szCs w:val="24"/>
              </w:rPr>
              <w:t>1</w:t>
            </w:r>
            <w:r w:rsidRPr="00C11A8E">
              <w:rPr>
                <w:rFonts w:ascii="標楷體" w:eastAsia="標楷體" w:hAnsi="標楷體" w:hint="eastAsia"/>
                <w:sz w:val="24"/>
                <w:szCs w:val="24"/>
              </w:rPr>
              <w:t>項</w:t>
            </w:r>
          </w:p>
        </w:tc>
        <w:tc>
          <w:tcPr>
            <w:tcW w:w="1093" w:type="pct"/>
            <w:vAlign w:val="center"/>
          </w:tcPr>
          <w:p w:rsidR="00DD70AC" w:rsidRPr="00C11A8E" w:rsidRDefault="00DD70AC" w:rsidP="001F5D69">
            <w:pPr>
              <w:pStyle w:val="a9"/>
              <w:spacing w:line="350" w:lineRule="exact"/>
              <w:rPr>
                <w:rFonts w:ascii="標楷體" w:eastAsia="標楷體" w:hAnsi="標楷體"/>
                <w:sz w:val="24"/>
                <w:szCs w:val="24"/>
              </w:rPr>
            </w:pPr>
            <w:r w:rsidRPr="00C11A8E">
              <w:rPr>
                <w:rFonts w:ascii="標楷體" w:eastAsia="標楷體" w:hAnsi="標楷體" w:hint="eastAsia"/>
                <w:sz w:val="24"/>
                <w:szCs w:val="24"/>
              </w:rPr>
              <w:t>處有期徒刑</w:t>
            </w:r>
            <w:r w:rsidRPr="00C11A8E">
              <w:rPr>
                <w:rFonts w:ascii="標楷體" w:eastAsia="標楷體" w:hAnsi="標楷體"/>
                <w:sz w:val="24"/>
                <w:szCs w:val="24"/>
              </w:rPr>
              <w:t>10</w:t>
            </w:r>
            <w:r w:rsidRPr="00C11A8E">
              <w:rPr>
                <w:rFonts w:ascii="標楷體" w:eastAsia="標楷體" w:hAnsi="標楷體" w:hint="eastAsia"/>
                <w:sz w:val="24"/>
                <w:szCs w:val="24"/>
              </w:rPr>
              <w:t>年</w:t>
            </w:r>
            <w:r w:rsidRPr="00C11A8E">
              <w:rPr>
                <w:rFonts w:ascii="標楷體" w:eastAsia="標楷體" w:hAnsi="標楷體"/>
                <w:sz w:val="24"/>
                <w:szCs w:val="24"/>
              </w:rPr>
              <w:t>8</w:t>
            </w:r>
            <w:r w:rsidRPr="00C11A8E">
              <w:rPr>
                <w:rFonts w:ascii="標楷體" w:eastAsia="標楷體" w:hAnsi="標楷體" w:hint="eastAsia"/>
                <w:sz w:val="24"/>
                <w:szCs w:val="24"/>
              </w:rPr>
              <w:t>月、褫奪公權</w:t>
            </w:r>
            <w:r w:rsidRPr="00C11A8E">
              <w:rPr>
                <w:rFonts w:ascii="標楷體" w:eastAsia="標楷體" w:hAnsi="標楷體"/>
                <w:sz w:val="24"/>
                <w:szCs w:val="24"/>
              </w:rPr>
              <w:t>5</w:t>
            </w:r>
            <w:r w:rsidRPr="00C11A8E">
              <w:rPr>
                <w:rFonts w:ascii="標楷體" w:eastAsia="標楷體" w:hAnsi="標楷體" w:hint="eastAsia"/>
                <w:sz w:val="24"/>
                <w:szCs w:val="24"/>
              </w:rPr>
              <w:t>年、共同所得</w:t>
            </w:r>
            <w:r w:rsidRPr="00C11A8E">
              <w:rPr>
                <w:rFonts w:ascii="標楷體" w:eastAsia="標楷體" w:hAnsi="標楷體"/>
                <w:sz w:val="24"/>
                <w:szCs w:val="24"/>
              </w:rPr>
              <w:t>60</w:t>
            </w:r>
            <w:r w:rsidRPr="00C11A8E">
              <w:rPr>
                <w:rFonts w:ascii="標楷體" w:eastAsia="標楷體" w:hAnsi="標楷體" w:hint="eastAsia"/>
                <w:sz w:val="24"/>
                <w:szCs w:val="24"/>
              </w:rPr>
              <w:t>萬元連帶追繳沒收。</w:t>
            </w:r>
          </w:p>
          <w:p w:rsidR="00DD70AC" w:rsidRPr="00C11A8E" w:rsidRDefault="00DD70AC" w:rsidP="001F5D69">
            <w:pPr>
              <w:pStyle w:val="a9"/>
              <w:spacing w:line="350" w:lineRule="exact"/>
              <w:rPr>
                <w:rFonts w:ascii="標楷體" w:eastAsia="標楷體" w:hAnsi="標楷體"/>
                <w:sz w:val="24"/>
                <w:szCs w:val="24"/>
              </w:rPr>
            </w:pPr>
            <w:proofErr w:type="gramStart"/>
            <w:r w:rsidRPr="00C11A8E">
              <w:rPr>
                <w:rFonts w:ascii="標楷體" w:eastAsia="標楷體" w:hAnsi="標楷體" w:hint="eastAsia"/>
                <w:sz w:val="24"/>
                <w:szCs w:val="24"/>
              </w:rPr>
              <w:t>（</w:t>
            </w:r>
            <w:proofErr w:type="gramEnd"/>
            <w:r w:rsidRPr="00C11A8E">
              <w:rPr>
                <w:rFonts w:ascii="標楷體" w:eastAsia="標楷體" w:hAnsi="標楷體" w:hint="eastAsia"/>
                <w:sz w:val="24"/>
                <w:szCs w:val="24"/>
              </w:rPr>
              <w:t>撤銷，發回臺灣高等法院。）</w:t>
            </w:r>
          </w:p>
        </w:tc>
      </w:tr>
      <w:tr w:rsidR="00C11A8E" w:rsidRPr="00C11A8E" w:rsidTr="00C11A8E">
        <w:trPr>
          <w:trHeight w:val="20"/>
        </w:trPr>
        <w:tc>
          <w:tcPr>
            <w:tcW w:w="392" w:type="pct"/>
            <w:vAlign w:val="center"/>
          </w:tcPr>
          <w:p w:rsidR="00DD70AC" w:rsidRPr="00C11A8E" w:rsidRDefault="00DD70AC" w:rsidP="001F5D69">
            <w:pPr>
              <w:pStyle w:val="a9"/>
              <w:spacing w:line="350" w:lineRule="exact"/>
              <w:jc w:val="center"/>
              <w:rPr>
                <w:rFonts w:ascii="標楷體" w:eastAsia="標楷體" w:hAnsi="標楷體"/>
                <w:sz w:val="24"/>
                <w:szCs w:val="24"/>
              </w:rPr>
            </w:pPr>
            <w:r w:rsidRPr="00C11A8E">
              <w:rPr>
                <w:rFonts w:ascii="標楷體" w:eastAsia="標楷體" w:hAnsi="標楷體" w:hint="eastAsia"/>
                <w:sz w:val="24"/>
                <w:szCs w:val="24"/>
              </w:rPr>
              <w:t>5</w:t>
            </w:r>
          </w:p>
        </w:tc>
        <w:tc>
          <w:tcPr>
            <w:tcW w:w="546" w:type="pct"/>
            <w:vAlign w:val="center"/>
          </w:tcPr>
          <w:p w:rsidR="00DD70AC" w:rsidRPr="00C11A8E" w:rsidRDefault="00DD70AC" w:rsidP="001F5D69">
            <w:pPr>
              <w:pStyle w:val="a9"/>
              <w:spacing w:line="350" w:lineRule="exact"/>
              <w:jc w:val="center"/>
              <w:rPr>
                <w:rFonts w:ascii="標楷體" w:eastAsia="標楷體" w:hAnsi="標楷體"/>
                <w:sz w:val="24"/>
                <w:szCs w:val="24"/>
              </w:rPr>
            </w:pPr>
            <w:r w:rsidRPr="00C11A8E">
              <w:rPr>
                <w:rFonts w:ascii="標楷體" w:eastAsia="標楷體" w:hAnsi="標楷體" w:hint="eastAsia"/>
                <w:sz w:val="24"/>
                <w:szCs w:val="24"/>
              </w:rPr>
              <w:t>吳榮基</w:t>
            </w:r>
          </w:p>
        </w:tc>
        <w:tc>
          <w:tcPr>
            <w:tcW w:w="703" w:type="pct"/>
            <w:vAlign w:val="center"/>
          </w:tcPr>
          <w:p w:rsidR="00DD70AC" w:rsidRPr="00C11A8E" w:rsidRDefault="00DD70AC" w:rsidP="001F5D69">
            <w:pPr>
              <w:pStyle w:val="a9"/>
              <w:spacing w:line="350" w:lineRule="exact"/>
              <w:jc w:val="center"/>
              <w:rPr>
                <w:rFonts w:ascii="標楷體" w:eastAsia="標楷體" w:hAnsi="標楷體"/>
                <w:sz w:val="24"/>
                <w:szCs w:val="24"/>
              </w:rPr>
            </w:pPr>
            <w:r w:rsidRPr="00C11A8E">
              <w:rPr>
                <w:rFonts w:ascii="標楷體" w:eastAsia="標楷體" w:hAnsi="標楷體" w:hint="eastAsia"/>
                <w:sz w:val="24"/>
                <w:szCs w:val="24"/>
              </w:rPr>
              <w:t>95.06.07</w:t>
            </w:r>
          </w:p>
        </w:tc>
        <w:tc>
          <w:tcPr>
            <w:tcW w:w="547" w:type="pct"/>
            <w:vAlign w:val="center"/>
          </w:tcPr>
          <w:p w:rsidR="00DD70AC" w:rsidRPr="00C11A8E" w:rsidRDefault="00DD70AC" w:rsidP="001F5D69">
            <w:pPr>
              <w:pStyle w:val="a9"/>
              <w:spacing w:line="350" w:lineRule="exact"/>
              <w:jc w:val="center"/>
              <w:rPr>
                <w:rFonts w:ascii="標楷體" w:eastAsia="標楷體" w:hAnsi="標楷體"/>
                <w:sz w:val="24"/>
                <w:szCs w:val="24"/>
              </w:rPr>
            </w:pPr>
            <w:r w:rsidRPr="00C11A8E">
              <w:rPr>
                <w:rFonts w:ascii="標楷體" w:eastAsia="標楷體" w:hAnsi="標楷體" w:hint="eastAsia"/>
                <w:sz w:val="24"/>
                <w:szCs w:val="24"/>
              </w:rPr>
              <w:t>永和分局秀朗派出所所長</w:t>
            </w:r>
          </w:p>
        </w:tc>
        <w:tc>
          <w:tcPr>
            <w:tcW w:w="859" w:type="pct"/>
            <w:vAlign w:val="center"/>
          </w:tcPr>
          <w:p w:rsidR="00DD70AC" w:rsidRPr="00C11A8E" w:rsidRDefault="00DD70AC" w:rsidP="001F5D69">
            <w:pPr>
              <w:pStyle w:val="a9"/>
              <w:spacing w:line="350" w:lineRule="exact"/>
              <w:rPr>
                <w:rFonts w:ascii="標楷體" w:eastAsia="標楷體" w:hAnsi="標楷體"/>
                <w:sz w:val="24"/>
                <w:szCs w:val="24"/>
              </w:rPr>
            </w:pPr>
            <w:r w:rsidRPr="00C11A8E">
              <w:rPr>
                <w:rFonts w:ascii="標楷體" w:eastAsia="標楷體" w:hAnsi="標楷體" w:hint="eastAsia"/>
                <w:sz w:val="24"/>
                <w:szCs w:val="24"/>
              </w:rPr>
              <w:t>無罪。</w:t>
            </w:r>
          </w:p>
        </w:tc>
        <w:tc>
          <w:tcPr>
            <w:tcW w:w="860" w:type="pct"/>
            <w:vAlign w:val="center"/>
          </w:tcPr>
          <w:p w:rsidR="00DD70AC" w:rsidRPr="00C11A8E" w:rsidRDefault="00DD70AC" w:rsidP="001F5D69">
            <w:pPr>
              <w:pStyle w:val="a9"/>
              <w:spacing w:line="350" w:lineRule="exact"/>
              <w:rPr>
                <w:rFonts w:ascii="標楷體" w:eastAsia="標楷體" w:hAnsi="標楷體"/>
                <w:sz w:val="24"/>
                <w:szCs w:val="24"/>
              </w:rPr>
            </w:pPr>
            <w:r w:rsidRPr="00C11A8E">
              <w:rPr>
                <w:rFonts w:ascii="標楷體" w:eastAsia="標楷體" w:hAnsi="標楷體" w:hint="eastAsia"/>
                <w:sz w:val="24"/>
                <w:szCs w:val="24"/>
              </w:rPr>
              <w:t>-</w:t>
            </w:r>
          </w:p>
        </w:tc>
        <w:tc>
          <w:tcPr>
            <w:tcW w:w="1093" w:type="pct"/>
            <w:vAlign w:val="center"/>
          </w:tcPr>
          <w:p w:rsidR="00DD70AC" w:rsidRPr="00C11A8E" w:rsidRDefault="00DD70AC" w:rsidP="001F5D69">
            <w:pPr>
              <w:pStyle w:val="a9"/>
              <w:spacing w:line="350" w:lineRule="exact"/>
              <w:rPr>
                <w:rFonts w:ascii="標楷體" w:eastAsia="標楷體" w:hAnsi="標楷體"/>
                <w:sz w:val="24"/>
                <w:szCs w:val="24"/>
              </w:rPr>
            </w:pPr>
            <w:proofErr w:type="gramStart"/>
            <w:r w:rsidRPr="00C11A8E">
              <w:rPr>
                <w:rFonts w:ascii="標楷體" w:eastAsia="標楷體" w:hAnsi="標楷體" w:hint="eastAsia"/>
                <w:sz w:val="24"/>
                <w:szCs w:val="24"/>
              </w:rPr>
              <w:t>（</w:t>
            </w:r>
            <w:proofErr w:type="gramEnd"/>
            <w:r w:rsidRPr="00C11A8E">
              <w:rPr>
                <w:rFonts w:ascii="標楷體" w:eastAsia="標楷體" w:hAnsi="標楷體" w:hint="eastAsia"/>
                <w:sz w:val="24"/>
                <w:szCs w:val="24"/>
              </w:rPr>
              <w:t>撤銷，發回臺灣高等法院。）</w:t>
            </w:r>
          </w:p>
        </w:tc>
      </w:tr>
      <w:tr w:rsidR="00C11A8E" w:rsidRPr="00C11A8E" w:rsidTr="00C11A8E">
        <w:trPr>
          <w:trHeight w:val="20"/>
        </w:trPr>
        <w:tc>
          <w:tcPr>
            <w:tcW w:w="392" w:type="pct"/>
            <w:vAlign w:val="center"/>
          </w:tcPr>
          <w:p w:rsidR="00DD70AC" w:rsidRPr="00C11A8E" w:rsidRDefault="00DD70AC" w:rsidP="001F5D69">
            <w:pPr>
              <w:pStyle w:val="a9"/>
              <w:spacing w:line="350" w:lineRule="exact"/>
              <w:jc w:val="center"/>
              <w:rPr>
                <w:rFonts w:ascii="標楷體" w:eastAsia="標楷體" w:hAnsi="標楷體"/>
                <w:sz w:val="24"/>
                <w:szCs w:val="24"/>
              </w:rPr>
            </w:pPr>
            <w:r w:rsidRPr="00C11A8E">
              <w:rPr>
                <w:rFonts w:ascii="標楷體" w:eastAsia="標楷體" w:hAnsi="標楷體" w:hint="eastAsia"/>
                <w:sz w:val="24"/>
                <w:szCs w:val="24"/>
              </w:rPr>
              <w:t>6</w:t>
            </w:r>
          </w:p>
        </w:tc>
        <w:tc>
          <w:tcPr>
            <w:tcW w:w="546" w:type="pct"/>
            <w:vAlign w:val="center"/>
          </w:tcPr>
          <w:p w:rsidR="00DD70AC" w:rsidRPr="00C11A8E" w:rsidRDefault="00DD70AC" w:rsidP="001F5D69">
            <w:pPr>
              <w:pStyle w:val="a9"/>
              <w:spacing w:line="350" w:lineRule="exact"/>
              <w:jc w:val="center"/>
              <w:rPr>
                <w:rFonts w:ascii="標楷體" w:eastAsia="標楷體" w:hAnsi="標楷體"/>
                <w:sz w:val="24"/>
                <w:szCs w:val="24"/>
              </w:rPr>
            </w:pPr>
            <w:r w:rsidRPr="00C11A8E">
              <w:rPr>
                <w:rFonts w:ascii="標楷體" w:eastAsia="標楷體" w:hAnsi="標楷體" w:hint="eastAsia"/>
                <w:sz w:val="24"/>
                <w:szCs w:val="24"/>
              </w:rPr>
              <w:t>李宜憲</w:t>
            </w:r>
          </w:p>
        </w:tc>
        <w:tc>
          <w:tcPr>
            <w:tcW w:w="703" w:type="pct"/>
            <w:vAlign w:val="center"/>
          </w:tcPr>
          <w:p w:rsidR="00DD70AC" w:rsidRPr="00C11A8E" w:rsidRDefault="00DD70AC" w:rsidP="001F5D69">
            <w:pPr>
              <w:pStyle w:val="a9"/>
              <w:spacing w:line="350" w:lineRule="exact"/>
              <w:jc w:val="center"/>
              <w:rPr>
                <w:rFonts w:ascii="標楷體" w:eastAsia="標楷體" w:hAnsi="標楷體"/>
                <w:sz w:val="24"/>
                <w:szCs w:val="24"/>
              </w:rPr>
            </w:pPr>
            <w:r w:rsidRPr="00C11A8E">
              <w:rPr>
                <w:rFonts w:ascii="標楷體" w:eastAsia="標楷體" w:hAnsi="標楷體" w:hint="eastAsia"/>
                <w:sz w:val="24"/>
                <w:szCs w:val="24"/>
              </w:rPr>
              <w:t>93.10間</w:t>
            </w:r>
          </w:p>
        </w:tc>
        <w:tc>
          <w:tcPr>
            <w:tcW w:w="547" w:type="pct"/>
            <w:vAlign w:val="center"/>
          </w:tcPr>
          <w:p w:rsidR="00DD70AC" w:rsidRPr="00C11A8E" w:rsidRDefault="00DD70AC" w:rsidP="001F5D69">
            <w:pPr>
              <w:pStyle w:val="a9"/>
              <w:spacing w:line="350" w:lineRule="exact"/>
              <w:jc w:val="center"/>
              <w:rPr>
                <w:rFonts w:ascii="標楷體" w:eastAsia="標楷體" w:hAnsi="標楷體"/>
                <w:sz w:val="24"/>
                <w:szCs w:val="24"/>
              </w:rPr>
            </w:pPr>
            <w:r w:rsidRPr="00C11A8E">
              <w:rPr>
                <w:rFonts w:ascii="標楷體" w:eastAsia="標楷體" w:hAnsi="標楷體" w:hint="eastAsia"/>
                <w:sz w:val="24"/>
                <w:szCs w:val="24"/>
              </w:rPr>
              <w:t>臺北市警察局北投分局偵查隊偵查佐</w:t>
            </w:r>
          </w:p>
        </w:tc>
        <w:tc>
          <w:tcPr>
            <w:tcW w:w="859" w:type="pct"/>
            <w:vAlign w:val="center"/>
          </w:tcPr>
          <w:p w:rsidR="00DD70AC" w:rsidRPr="00C11A8E" w:rsidRDefault="00DD70AC" w:rsidP="001F5D69">
            <w:pPr>
              <w:pStyle w:val="a9"/>
              <w:spacing w:line="350" w:lineRule="exact"/>
              <w:rPr>
                <w:rFonts w:ascii="標楷體" w:eastAsia="標楷體" w:hAnsi="標楷體"/>
                <w:sz w:val="24"/>
                <w:szCs w:val="24"/>
              </w:rPr>
            </w:pPr>
            <w:r w:rsidRPr="00C11A8E">
              <w:rPr>
                <w:rFonts w:ascii="標楷體" w:eastAsia="標楷體" w:hAnsi="標楷體"/>
                <w:sz w:val="24"/>
                <w:szCs w:val="24"/>
              </w:rPr>
              <w:t>共同連續有調查職務，依據法令從事公務之人員，對於違背職務之行為收受賄賂及不正利益。</w:t>
            </w:r>
          </w:p>
          <w:p w:rsidR="00DD70AC" w:rsidRPr="00C11A8E" w:rsidRDefault="00DD70AC" w:rsidP="001F5D69">
            <w:pPr>
              <w:pStyle w:val="a9"/>
              <w:spacing w:line="350" w:lineRule="exact"/>
              <w:rPr>
                <w:rFonts w:ascii="標楷體" w:eastAsia="標楷體" w:hAnsi="標楷體"/>
                <w:sz w:val="24"/>
                <w:szCs w:val="24"/>
              </w:rPr>
            </w:pPr>
            <w:r w:rsidRPr="00C11A8E">
              <w:rPr>
                <w:rFonts w:ascii="標楷體" w:eastAsia="標楷體" w:hAnsi="標楷體"/>
                <w:sz w:val="24"/>
                <w:szCs w:val="24"/>
              </w:rPr>
              <w:t>共同意圖營利，聚眾賭博。</w:t>
            </w:r>
          </w:p>
          <w:p w:rsidR="00DD70AC" w:rsidRPr="00C11A8E" w:rsidRDefault="00DD70AC" w:rsidP="001F5D69">
            <w:pPr>
              <w:pStyle w:val="a9"/>
              <w:spacing w:line="350" w:lineRule="exact"/>
              <w:rPr>
                <w:rFonts w:ascii="標楷體" w:eastAsia="標楷體" w:hAnsi="標楷體"/>
                <w:sz w:val="24"/>
                <w:szCs w:val="24"/>
              </w:rPr>
            </w:pPr>
            <w:r w:rsidRPr="00C11A8E">
              <w:rPr>
                <w:rFonts w:ascii="標楷體" w:eastAsia="標楷體" w:hAnsi="標楷體" w:hint="eastAsia"/>
                <w:sz w:val="24"/>
                <w:szCs w:val="24"/>
              </w:rPr>
              <w:t>未經許可，寄藏子彈。</w:t>
            </w:r>
          </w:p>
        </w:tc>
        <w:tc>
          <w:tcPr>
            <w:tcW w:w="860" w:type="pct"/>
            <w:vAlign w:val="center"/>
          </w:tcPr>
          <w:p w:rsidR="00DD70AC" w:rsidRPr="00C11A8E" w:rsidRDefault="00DD70AC" w:rsidP="001F5D69">
            <w:pPr>
              <w:pStyle w:val="a9"/>
              <w:spacing w:line="350" w:lineRule="exact"/>
              <w:rPr>
                <w:rFonts w:ascii="標楷體" w:eastAsia="標楷體" w:hAnsi="標楷體"/>
                <w:sz w:val="24"/>
                <w:szCs w:val="24"/>
              </w:rPr>
            </w:pPr>
            <w:r w:rsidRPr="00C11A8E">
              <w:rPr>
                <w:rFonts w:ascii="標楷體" w:eastAsia="標楷體" w:hAnsi="標楷體" w:hint="eastAsia"/>
                <w:sz w:val="24"/>
                <w:szCs w:val="24"/>
              </w:rPr>
              <w:t>貪污治罪條例第4條第1項第5款、刑法第268條、</w:t>
            </w:r>
            <w:r w:rsidRPr="00C11A8E">
              <w:rPr>
                <w:rFonts w:ascii="標楷體" w:eastAsia="標楷體" w:hAnsi="標楷體"/>
                <w:sz w:val="24"/>
                <w:szCs w:val="24"/>
              </w:rPr>
              <w:t>槍砲彈藥刀械管</w:t>
            </w:r>
            <w:r w:rsidRPr="00C11A8E">
              <w:rPr>
                <w:rFonts w:ascii="標楷體" w:eastAsia="標楷體" w:hAnsi="標楷體"/>
                <w:spacing w:val="2"/>
                <w:sz w:val="24"/>
                <w:szCs w:val="24"/>
              </w:rPr>
              <w:t>制條例</w:t>
            </w:r>
            <w:r w:rsidRPr="00C11A8E">
              <w:rPr>
                <w:rFonts w:ascii="標楷體" w:eastAsia="標楷體" w:hAnsi="標楷體"/>
                <w:spacing w:val="-6"/>
                <w:sz w:val="24"/>
                <w:szCs w:val="24"/>
              </w:rPr>
              <w:t>第</w:t>
            </w:r>
            <w:r w:rsidRPr="00C11A8E">
              <w:rPr>
                <w:rFonts w:ascii="標楷體" w:eastAsia="標楷體" w:hAnsi="標楷體" w:hint="eastAsia"/>
                <w:spacing w:val="2"/>
                <w:sz w:val="24"/>
                <w:szCs w:val="24"/>
              </w:rPr>
              <w:t>12</w:t>
            </w:r>
            <w:r w:rsidRPr="00C11A8E">
              <w:rPr>
                <w:rFonts w:ascii="標楷體" w:eastAsia="標楷體" w:hAnsi="標楷體"/>
                <w:spacing w:val="2"/>
                <w:sz w:val="24"/>
                <w:szCs w:val="24"/>
              </w:rPr>
              <w:t>條</w:t>
            </w:r>
          </w:p>
        </w:tc>
        <w:tc>
          <w:tcPr>
            <w:tcW w:w="1093" w:type="pct"/>
            <w:vAlign w:val="center"/>
          </w:tcPr>
          <w:p w:rsidR="00DD70AC" w:rsidRPr="00C11A8E" w:rsidRDefault="00DD70AC" w:rsidP="001F5D69">
            <w:pPr>
              <w:pStyle w:val="a9"/>
              <w:spacing w:line="350" w:lineRule="exact"/>
              <w:rPr>
                <w:rFonts w:ascii="標楷體" w:eastAsia="標楷體" w:hAnsi="標楷體"/>
                <w:sz w:val="24"/>
                <w:szCs w:val="24"/>
              </w:rPr>
            </w:pPr>
            <w:r w:rsidRPr="00C11A8E">
              <w:rPr>
                <w:rFonts w:ascii="標楷體" w:eastAsia="標楷體" w:hAnsi="標楷體" w:hint="eastAsia"/>
                <w:sz w:val="24"/>
                <w:szCs w:val="24"/>
              </w:rPr>
              <w:t>應執行有期徒刑</w:t>
            </w:r>
            <w:r w:rsidRPr="00C11A8E">
              <w:rPr>
                <w:rFonts w:ascii="標楷體" w:eastAsia="標楷體" w:hAnsi="標楷體"/>
                <w:sz w:val="24"/>
                <w:szCs w:val="24"/>
              </w:rPr>
              <w:t>16</w:t>
            </w:r>
            <w:r w:rsidRPr="00C11A8E">
              <w:rPr>
                <w:rFonts w:ascii="標楷體" w:eastAsia="標楷體" w:hAnsi="標楷體" w:hint="eastAsia"/>
                <w:sz w:val="24"/>
                <w:szCs w:val="24"/>
              </w:rPr>
              <w:t>年、</w:t>
            </w:r>
            <w:proofErr w:type="gramStart"/>
            <w:r w:rsidRPr="00C11A8E">
              <w:rPr>
                <w:rFonts w:ascii="標楷體" w:eastAsia="標楷體" w:hAnsi="標楷體" w:hint="eastAsia"/>
                <w:sz w:val="24"/>
                <w:szCs w:val="24"/>
              </w:rPr>
              <w:t>併</w:t>
            </w:r>
            <w:proofErr w:type="gramEnd"/>
            <w:r w:rsidRPr="00C11A8E">
              <w:rPr>
                <w:rFonts w:ascii="標楷體" w:eastAsia="標楷體" w:hAnsi="標楷體" w:hint="eastAsia"/>
                <w:sz w:val="24"/>
                <w:szCs w:val="24"/>
              </w:rPr>
              <w:t>科罰金</w:t>
            </w:r>
            <w:r w:rsidRPr="00C11A8E">
              <w:rPr>
                <w:rFonts w:ascii="標楷體" w:eastAsia="標楷體" w:hAnsi="標楷體"/>
                <w:sz w:val="24"/>
                <w:szCs w:val="24"/>
              </w:rPr>
              <w:t>30</w:t>
            </w:r>
            <w:r w:rsidRPr="00C11A8E">
              <w:rPr>
                <w:rFonts w:ascii="標楷體" w:eastAsia="標楷體" w:hAnsi="標楷體" w:hint="eastAsia"/>
                <w:sz w:val="24"/>
                <w:szCs w:val="24"/>
              </w:rPr>
              <w:t>萬元（罰金如易服勞役，以</w:t>
            </w:r>
            <w:r w:rsidRPr="00C11A8E">
              <w:rPr>
                <w:rFonts w:ascii="標楷體" w:eastAsia="標楷體" w:hAnsi="標楷體"/>
                <w:sz w:val="24"/>
                <w:szCs w:val="24"/>
              </w:rPr>
              <w:t>1</w:t>
            </w:r>
            <w:r w:rsidRPr="00C11A8E">
              <w:rPr>
                <w:rFonts w:ascii="標楷體" w:eastAsia="標楷體" w:hAnsi="標楷體" w:hint="eastAsia"/>
                <w:sz w:val="24"/>
                <w:szCs w:val="24"/>
              </w:rPr>
              <w:t>千元折算</w:t>
            </w:r>
            <w:r w:rsidRPr="00C11A8E">
              <w:rPr>
                <w:rFonts w:ascii="標楷體" w:eastAsia="標楷體" w:hAnsi="標楷體"/>
                <w:sz w:val="24"/>
                <w:szCs w:val="24"/>
              </w:rPr>
              <w:t>1</w:t>
            </w:r>
            <w:r w:rsidRPr="00C11A8E">
              <w:rPr>
                <w:rFonts w:ascii="標楷體" w:eastAsia="標楷體" w:hAnsi="標楷體" w:hint="eastAsia"/>
                <w:sz w:val="24"/>
                <w:szCs w:val="24"/>
              </w:rPr>
              <w:t>日）、褫奪公權</w:t>
            </w:r>
            <w:r w:rsidRPr="00C11A8E">
              <w:rPr>
                <w:rFonts w:ascii="標楷體" w:eastAsia="標楷體" w:hAnsi="標楷體"/>
                <w:sz w:val="24"/>
                <w:szCs w:val="24"/>
              </w:rPr>
              <w:t>6</w:t>
            </w:r>
            <w:r w:rsidRPr="00C11A8E">
              <w:rPr>
                <w:rFonts w:ascii="標楷體" w:eastAsia="標楷體" w:hAnsi="標楷體" w:hint="eastAsia"/>
                <w:sz w:val="24"/>
                <w:szCs w:val="24"/>
              </w:rPr>
              <w:t>年、共同所得</w:t>
            </w:r>
            <w:r w:rsidRPr="00C11A8E">
              <w:rPr>
                <w:rFonts w:ascii="標楷體" w:eastAsia="標楷體" w:hAnsi="標楷體"/>
                <w:sz w:val="24"/>
                <w:szCs w:val="24"/>
              </w:rPr>
              <w:t>245</w:t>
            </w:r>
            <w:r w:rsidRPr="00C11A8E">
              <w:rPr>
                <w:rFonts w:ascii="標楷體" w:eastAsia="標楷體" w:hAnsi="標楷體" w:hint="eastAsia"/>
                <w:sz w:val="24"/>
                <w:szCs w:val="24"/>
              </w:rPr>
              <w:t>萬元應與鄭偉福連帶追繳沒收，扣案子彈沒收。</w:t>
            </w:r>
          </w:p>
          <w:p w:rsidR="00DD70AC" w:rsidRPr="00C11A8E" w:rsidRDefault="00DD70AC" w:rsidP="001F5D69">
            <w:pPr>
              <w:pStyle w:val="a9"/>
              <w:spacing w:line="350" w:lineRule="exact"/>
              <w:jc w:val="distribute"/>
              <w:rPr>
                <w:rFonts w:ascii="標楷體" w:eastAsia="標楷體" w:hAnsi="標楷體"/>
                <w:sz w:val="24"/>
                <w:szCs w:val="24"/>
              </w:rPr>
            </w:pPr>
            <w:proofErr w:type="gramStart"/>
            <w:r w:rsidRPr="00C11A8E">
              <w:rPr>
                <w:rFonts w:ascii="標楷體" w:eastAsia="標楷體" w:hAnsi="標楷體" w:hint="eastAsia"/>
                <w:sz w:val="24"/>
                <w:szCs w:val="24"/>
              </w:rPr>
              <w:t>（</w:t>
            </w:r>
            <w:proofErr w:type="gramEnd"/>
            <w:r w:rsidRPr="00C11A8E">
              <w:rPr>
                <w:rFonts w:ascii="標楷體" w:eastAsia="標楷體" w:hAnsi="標楷體" w:hint="eastAsia"/>
                <w:sz w:val="24"/>
                <w:szCs w:val="24"/>
              </w:rPr>
              <w:t>違背職務收受賄賂＜二罪＞、意圖營利聚眾賭博，與未經許可，寄藏子彈及其定應執行刑部分撤銷，</w:t>
            </w:r>
            <w:r w:rsidRPr="00C11A8E">
              <w:rPr>
                <w:rFonts w:ascii="標楷體" w:eastAsia="標楷體" w:hAnsi="標楷體" w:hint="eastAsia"/>
                <w:spacing w:val="0"/>
                <w:sz w:val="24"/>
                <w:szCs w:val="24"/>
              </w:rPr>
              <w:t>發回臺灣高等法</w:t>
            </w:r>
            <w:r w:rsidRPr="00C11A8E">
              <w:rPr>
                <w:rFonts w:ascii="標楷體" w:eastAsia="標楷體" w:hAnsi="標楷體" w:hint="eastAsia"/>
                <w:spacing w:val="-20"/>
                <w:sz w:val="24"/>
                <w:szCs w:val="24"/>
              </w:rPr>
              <w:t>院。</w:t>
            </w:r>
            <w:r w:rsidRPr="00C11A8E">
              <w:rPr>
                <w:rFonts w:ascii="標楷體" w:eastAsia="標楷體" w:hAnsi="標楷體" w:hint="eastAsia"/>
                <w:spacing w:val="0"/>
                <w:sz w:val="24"/>
                <w:szCs w:val="24"/>
              </w:rPr>
              <w:t>）</w:t>
            </w:r>
          </w:p>
        </w:tc>
      </w:tr>
    </w:tbl>
    <w:p w:rsidR="0090270C" w:rsidRPr="00C11A8E" w:rsidRDefault="00DD70AC" w:rsidP="00C11A8E">
      <w:pPr>
        <w:pStyle w:val="a9"/>
        <w:jc w:val="center"/>
        <w:rPr>
          <w:rFonts w:ascii="標楷體" w:eastAsia="標楷體" w:hAnsi="標楷體"/>
          <w:sz w:val="24"/>
          <w:szCs w:val="24"/>
        </w:rPr>
      </w:pPr>
      <w:r w:rsidRPr="00C11A8E">
        <w:rPr>
          <w:rFonts w:ascii="標楷體" w:eastAsia="標楷體" w:hAnsi="標楷體" w:hint="eastAsia"/>
          <w:sz w:val="24"/>
          <w:szCs w:val="24"/>
        </w:rPr>
        <w:t>（表內李宜憲為臺北市警察局北投分局偵查佐）</w:t>
      </w:r>
    </w:p>
    <w:sectPr w:rsidR="0090270C" w:rsidRPr="00C11A8E" w:rsidSect="00C11A8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97D" w:rsidRDefault="00C4197D" w:rsidP="00C11A8E">
      <w:r>
        <w:separator/>
      </w:r>
    </w:p>
  </w:endnote>
  <w:endnote w:type="continuationSeparator" w:id="0">
    <w:p w:rsidR="00C4197D" w:rsidRDefault="00C4197D" w:rsidP="00C11A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中明體">
    <w:altName w:val="細明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華康中黑體">
    <w:altName w:val="Arial Unicode MS"/>
    <w:charset w:val="88"/>
    <w:family w:val="modern"/>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97D" w:rsidRDefault="00C4197D" w:rsidP="00C11A8E">
      <w:r>
        <w:separator/>
      </w:r>
    </w:p>
  </w:footnote>
  <w:footnote w:type="continuationSeparator" w:id="0">
    <w:p w:rsidR="00C4197D" w:rsidRDefault="00C4197D" w:rsidP="00C11A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70AC"/>
    <w:rsid w:val="0090270C"/>
    <w:rsid w:val="00BE14B1"/>
    <w:rsid w:val="00C11A8E"/>
    <w:rsid w:val="00C4197D"/>
    <w:rsid w:val="00DD70A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0A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link w:val="a4"/>
    <w:rsid w:val="00DD70AC"/>
    <w:pPr>
      <w:kinsoku w:val="0"/>
      <w:overflowPunct w:val="0"/>
      <w:spacing w:line="364" w:lineRule="exact"/>
      <w:ind w:left="200" w:hangingChars="200" w:hanging="200"/>
      <w:jc w:val="both"/>
    </w:pPr>
    <w:rPr>
      <w:rFonts w:eastAsia="華康中明體"/>
      <w:spacing w:val="8"/>
      <w:sz w:val="21"/>
      <w:szCs w:val="21"/>
    </w:rPr>
  </w:style>
  <w:style w:type="paragraph" w:customStyle="1" w:styleId="a5">
    <w:name w:val="＊＊一、"/>
    <w:basedOn w:val="a3"/>
    <w:link w:val="a6"/>
    <w:rsid w:val="00DD70AC"/>
    <w:pPr>
      <w:ind w:leftChars="94" w:left="294"/>
    </w:pPr>
  </w:style>
  <w:style w:type="paragraph" w:customStyle="1" w:styleId="a7">
    <w:name w:val="＊(一)"/>
    <w:basedOn w:val="a5"/>
    <w:link w:val="a8"/>
    <w:rsid w:val="00DD70AC"/>
    <w:pPr>
      <w:ind w:leftChars="190" w:left="390"/>
    </w:pPr>
  </w:style>
  <w:style w:type="paragraph" w:customStyle="1" w:styleId="a9">
    <w:name w:val="＊內文字"/>
    <w:basedOn w:val="a7"/>
    <w:link w:val="aa"/>
    <w:rsid w:val="00DD70AC"/>
    <w:pPr>
      <w:ind w:leftChars="0" w:left="0" w:firstLineChars="0" w:firstLine="0"/>
    </w:pPr>
    <w:rPr>
      <w:rFonts w:cs="細明體"/>
    </w:rPr>
  </w:style>
  <w:style w:type="character" w:customStyle="1" w:styleId="a4">
    <w:name w:val="＊一、 字元"/>
    <w:basedOn w:val="a0"/>
    <w:link w:val="a3"/>
    <w:rsid w:val="00DD70AC"/>
    <w:rPr>
      <w:rFonts w:ascii="Times New Roman" w:eastAsia="華康中明體" w:hAnsi="Times New Roman" w:cs="Times New Roman"/>
      <w:spacing w:val="8"/>
      <w:sz w:val="21"/>
      <w:szCs w:val="21"/>
    </w:rPr>
  </w:style>
  <w:style w:type="character" w:customStyle="1" w:styleId="a6">
    <w:name w:val="＊＊一、 字元"/>
    <w:basedOn w:val="a4"/>
    <w:link w:val="a5"/>
    <w:rsid w:val="00DD70AC"/>
  </w:style>
  <w:style w:type="character" w:customStyle="1" w:styleId="a8">
    <w:name w:val="＊(一) 字元"/>
    <w:basedOn w:val="a6"/>
    <w:link w:val="a7"/>
    <w:rsid w:val="00DD70AC"/>
  </w:style>
  <w:style w:type="character" w:customStyle="1" w:styleId="aa">
    <w:name w:val="＊內文字 字元"/>
    <w:basedOn w:val="a8"/>
    <w:link w:val="a9"/>
    <w:rsid w:val="00DD70AC"/>
    <w:rPr>
      <w:rFonts w:cs="細明體"/>
    </w:rPr>
  </w:style>
  <w:style w:type="paragraph" w:customStyle="1" w:styleId="ab">
    <w:name w:val="＊中黑體"/>
    <w:basedOn w:val="a9"/>
    <w:rsid w:val="00DD70AC"/>
    <w:rPr>
      <w:rFonts w:ascii="華康中黑體" w:eastAsia="華康中黑體"/>
    </w:rPr>
  </w:style>
  <w:style w:type="paragraph" w:customStyle="1" w:styleId="ac">
    <w:name w:val="＊一內"/>
    <w:basedOn w:val="a9"/>
    <w:rsid w:val="00DD70AC"/>
    <w:pPr>
      <w:ind w:leftChars="188" w:left="188"/>
    </w:pPr>
  </w:style>
  <w:style w:type="paragraph" w:customStyle="1" w:styleId="ad">
    <w:name w:val="＊(   )"/>
    <w:basedOn w:val="a9"/>
    <w:rsid w:val="00DD70AC"/>
    <w:pPr>
      <w:ind w:leftChars="407" w:left="557" w:hangingChars="150" w:hanging="150"/>
    </w:pPr>
    <w:rPr>
      <w:kern w:val="0"/>
    </w:rPr>
  </w:style>
  <w:style w:type="paragraph" w:customStyle="1" w:styleId="1----">
    <w:name w:val="＊1.----"/>
    <w:basedOn w:val="a9"/>
    <w:rsid w:val="00DD70AC"/>
    <w:pPr>
      <w:ind w:leftChars="390" w:left="470" w:hangingChars="80" w:hanging="80"/>
    </w:pPr>
  </w:style>
  <w:style w:type="paragraph" w:styleId="ae">
    <w:name w:val="header"/>
    <w:basedOn w:val="a"/>
    <w:link w:val="af"/>
    <w:uiPriority w:val="99"/>
    <w:semiHidden/>
    <w:unhideWhenUsed/>
    <w:rsid w:val="00C11A8E"/>
    <w:pPr>
      <w:tabs>
        <w:tab w:val="center" w:pos="4153"/>
        <w:tab w:val="right" w:pos="8306"/>
      </w:tabs>
      <w:snapToGrid w:val="0"/>
    </w:pPr>
    <w:rPr>
      <w:sz w:val="20"/>
      <w:szCs w:val="20"/>
    </w:rPr>
  </w:style>
  <w:style w:type="character" w:customStyle="1" w:styleId="af">
    <w:name w:val="頁首 字元"/>
    <w:basedOn w:val="a0"/>
    <w:link w:val="ae"/>
    <w:uiPriority w:val="99"/>
    <w:semiHidden/>
    <w:rsid w:val="00C11A8E"/>
    <w:rPr>
      <w:rFonts w:ascii="Times New Roman" w:eastAsia="新細明體" w:hAnsi="Times New Roman" w:cs="Times New Roman"/>
      <w:sz w:val="20"/>
      <w:szCs w:val="20"/>
    </w:rPr>
  </w:style>
  <w:style w:type="paragraph" w:styleId="af0">
    <w:name w:val="footer"/>
    <w:basedOn w:val="a"/>
    <w:link w:val="af1"/>
    <w:uiPriority w:val="99"/>
    <w:semiHidden/>
    <w:unhideWhenUsed/>
    <w:rsid w:val="00C11A8E"/>
    <w:pPr>
      <w:tabs>
        <w:tab w:val="center" w:pos="4153"/>
        <w:tab w:val="right" w:pos="8306"/>
      </w:tabs>
      <w:snapToGrid w:val="0"/>
    </w:pPr>
    <w:rPr>
      <w:sz w:val="20"/>
      <w:szCs w:val="20"/>
    </w:rPr>
  </w:style>
  <w:style w:type="character" w:customStyle="1" w:styleId="af1">
    <w:name w:val="頁尾 字元"/>
    <w:basedOn w:val="a0"/>
    <w:link w:val="af0"/>
    <w:uiPriority w:val="99"/>
    <w:semiHidden/>
    <w:rsid w:val="00C11A8E"/>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2677</Words>
  <Characters>15261</Characters>
  <Application>Microsoft Office Word</Application>
  <DocSecurity>0</DocSecurity>
  <Lines>127</Lines>
  <Paragraphs>35</Paragraphs>
  <ScaleCrop>false</ScaleCrop>
  <Company>Hewlett-Packard Company</Company>
  <LinksUpToDate>false</LinksUpToDate>
  <CharactersWithSpaces>17903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2016-09-29T03:36:00Z</dcterms:created>
  <dcterms:modified xsi:type="dcterms:W3CDTF">2016-09-29T03:53:00Z</dcterms:modified>
</cp:coreProperties>
</file>